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0E5C" w:rsidRDefault="00555ED8">
      <w:bookmarkStart w:id="0" w:name="_GoBack"/>
      <w:bookmarkEnd w:id="0"/>
      <w:r>
        <w:rPr>
          <w:noProof/>
        </w:rPr>
        <w:drawing>
          <wp:anchor distT="0" distB="8255" distL="114300" distR="114300" simplePos="0" relativeHeight="251658240" behindDoc="0" locked="0" layoutInCell="1" hidden="0" allowOverlap="1" wp14:anchorId="160F3D07" wp14:editId="61A4E545">
            <wp:simplePos x="0" y="0"/>
            <wp:positionH relativeFrom="column">
              <wp:posOffset>3992245</wp:posOffset>
            </wp:positionH>
            <wp:positionV relativeFrom="paragraph">
              <wp:posOffset>635</wp:posOffset>
            </wp:positionV>
            <wp:extent cx="1810385" cy="391795"/>
            <wp:effectExtent l="0" t="0" r="0" b="0"/>
            <wp:wrapSquare wrapText="bothSides" distT="0" distB="8255" distL="114300" distR="114300"/>
            <wp:docPr id="15" name="image3.png" descr="Logos et visuel signature | Le SITE des organisateurs de Fête"/>
            <wp:cNvGraphicFramePr/>
            <a:graphic xmlns:a="http://schemas.openxmlformats.org/drawingml/2006/main">
              <a:graphicData uri="http://schemas.openxmlformats.org/drawingml/2006/picture">
                <pic:pic xmlns:pic="http://schemas.openxmlformats.org/drawingml/2006/picture">
                  <pic:nvPicPr>
                    <pic:cNvPr id="0" name="image3.png" descr="Logos et visuel signature | Le SITE des organisateurs de Fête"/>
                    <pic:cNvPicPr preferRelativeResize="0"/>
                  </pic:nvPicPr>
                  <pic:blipFill>
                    <a:blip r:embed="rId9"/>
                    <a:srcRect/>
                    <a:stretch>
                      <a:fillRect/>
                    </a:stretch>
                  </pic:blipFill>
                  <pic:spPr>
                    <a:xfrm>
                      <a:off x="0" y="0"/>
                      <a:ext cx="1810385" cy="391795"/>
                    </a:xfrm>
                    <a:prstGeom prst="rect">
                      <a:avLst/>
                    </a:prstGeom>
                    <a:ln/>
                  </pic:spPr>
                </pic:pic>
              </a:graphicData>
            </a:graphic>
          </wp:anchor>
        </w:drawing>
      </w:r>
    </w:p>
    <w:p w14:paraId="00000002" w14:textId="77777777" w:rsidR="00800E5C" w:rsidRDefault="00800E5C"/>
    <w:p w14:paraId="00000003" w14:textId="77777777" w:rsidR="00800E5C" w:rsidRDefault="00800E5C"/>
    <w:p w14:paraId="00000004" w14:textId="77777777" w:rsidR="00800E5C" w:rsidRDefault="00800E5C"/>
    <w:p w14:paraId="00000005" w14:textId="77777777" w:rsidR="00800E5C" w:rsidRDefault="00800E5C"/>
    <w:p w14:paraId="00000006" w14:textId="77777777" w:rsidR="00800E5C" w:rsidRDefault="00555ED8">
      <w:r>
        <w:rPr>
          <w:noProof/>
        </w:rPr>
        <w:drawing>
          <wp:anchor distT="0" distB="0" distL="114300" distR="122555" simplePos="0" relativeHeight="251659264" behindDoc="0" locked="0" layoutInCell="1" hidden="0" allowOverlap="1" wp14:anchorId="0DFC7CF5" wp14:editId="2A528445">
            <wp:simplePos x="0" y="0"/>
            <wp:positionH relativeFrom="column">
              <wp:posOffset>3987165</wp:posOffset>
            </wp:positionH>
            <wp:positionV relativeFrom="paragraph">
              <wp:posOffset>24765</wp:posOffset>
            </wp:positionV>
            <wp:extent cx="1820545" cy="463550"/>
            <wp:effectExtent l="0" t="0" r="0" b="0"/>
            <wp:wrapNone/>
            <wp:docPr id="13" name="image1.jpg" descr="VilleMontreal_JPGnr_b"/>
            <wp:cNvGraphicFramePr/>
            <a:graphic xmlns:a="http://schemas.openxmlformats.org/drawingml/2006/main">
              <a:graphicData uri="http://schemas.openxmlformats.org/drawingml/2006/picture">
                <pic:pic xmlns:pic="http://schemas.openxmlformats.org/drawingml/2006/picture">
                  <pic:nvPicPr>
                    <pic:cNvPr id="0" name="image1.jpg" descr="VilleMontreal_JPGnr_b"/>
                    <pic:cNvPicPr preferRelativeResize="0"/>
                  </pic:nvPicPr>
                  <pic:blipFill>
                    <a:blip r:embed="rId10"/>
                    <a:srcRect/>
                    <a:stretch>
                      <a:fillRect/>
                    </a:stretch>
                  </pic:blipFill>
                  <pic:spPr>
                    <a:xfrm>
                      <a:off x="0" y="0"/>
                      <a:ext cx="1820545" cy="463550"/>
                    </a:xfrm>
                    <a:prstGeom prst="rect">
                      <a:avLst/>
                    </a:prstGeom>
                    <a:ln/>
                  </pic:spPr>
                </pic:pic>
              </a:graphicData>
            </a:graphic>
          </wp:anchor>
        </w:drawing>
      </w:r>
    </w:p>
    <w:p w14:paraId="00000007" w14:textId="77777777" w:rsidR="00800E5C" w:rsidRDefault="00800E5C"/>
    <w:p w14:paraId="00000008" w14:textId="77777777" w:rsidR="00800E5C" w:rsidRDefault="00800E5C"/>
    <w:p w14:paraId="00000009" w14:textId="77777777" w:rsidR="00800E5C" w:rsidRDefault="00800E5C"/>
    <w:p w14:paraId="0000000A" w14:textId="77777777" w:rsidR="00800E5C" w:rsidRDefault="00800E5C"/>
    <w:p w14:paraId="0000000B" w14:textId="77777777" w:rsidR="00800E5C" w:rsidRDefault="00800E5C"/>
    <w:p w14:paraId="0000000C" w14:textId="77777777" w:rsidR="00800E5C" w:rsidRDefault="00800E5C"/>
    <w:p w14:paraId="0000000D" w14:textId="77777777" w:rsidR="00800E5C" w:rsidRDefault="00800E5C"/>
    <w:p w14:paraId="0000000E" w14:textId="77777777" w:rsidR="00800E5C" w:rsidRDefault="00800E5C"/>
    <w:p w14:paraId="0000000F" w14:textId="77777777" w:rsidR="00800E5C" w:rsidRDefault="00800E5C"/>
    <w:p w14:paraId="00000010" w14:textId="77777777" w:rsidR="00800E5C" w:rsidRDefault="00800E5C"/>
    <w:p w14:paraId="00000011" w14:textId="47D8592B" w:rsidR="00800E5C" w:rsidRDefault="00555ED8">
      <w:pPr>
        <w:rPr>
          <w:b/>
          <w:color w:val="FFFFFF"/>
          <w:sz w:val="60"/>
          <w:szCs w:val="60"/>
        </w:rPr>
      </w:pPr>
      <w:r>
        <w:rPr>
          <w:b/>
          <w:color w:val="FFFFFF"/>
          <w:sz w:val="60"/>
          <w:szCs w:val="60"/>
        </w:rPr>
        <w:t>GUIDE – Programme d’accompagnement en loisir de l’</w:t>
      </w:r>
      <w:r w:rsidR="00C0241A">
        <w:rPr>
          <w:b/>
          <w:color w:val="FFFFFF"/>
          <w:sz w:val="60"/>
          <w:szCs w:val="60"/>
        </w:rPr>
        <w:t>î</w:t>
      </w:r>
      <w:r>
        <w:rPr>
          <w:b/>
          <w:color w:val="FFFFFF"/>
          <w:sz w:val="60"/>
          <w:szCs w:val="60"/>
        </w:rPr>
        <w:t>le de Montréal (PALÎM)</w:t>
      </w:r>
    </w:p>
    <w:p w14:paraId="00000012" w14:textId="77777777" w:rsidR="00800E5C" w:rsidRDefault="00800E5C">
      <w:pPr>
        <w:rPr>
          <w:color w:val="FFFFFF"/>
        </w:rPr>
      </w:pPr>
    </w:p>
    <w:p w14:paraId="00000013" w14:textId="77777777" w:rsidR="00800E5C" w:rsidRDefault="00800E5C">
      <w:pPr>
        <w:rPr>
          <w:color w:val="FFFFFF"/>
          <w:sz w:val="48"/>
          <w:szCs w:val="48"/>
        </w:rPr>
      </w:pPr>
    </w:p>
    <w:p w14:paraId="00000014" w14:textId="412B30A9" w:rsidR="00800E5C" w:rsidRDefault="00555ED8">
      <w:pPr>
        <w:rPr>
          <w:color w:val="FFFFFF"/>
          <w:sz w:val="48"/>
          <w:szCs w:val="48"/>
        </w:rPr>
      </w:pPr>
      <w:r>
        <w:rPr>
          <w:color w:val="FFFFFF"/>
          <w:sz w:val="48"/>
          <w:szCs w:val="48"/>
        </w:rPr>
        <w:t xml:space="preserve">Date limite pour déposer une demande : </w:t>
      </w:r>
      <w:r>
        <w:rPr>
          <w:b/>
          <w:color w:val="FFFFFF"/>
          <w:sz w:val="48"/>
          <w:szCs w:val="48"/>
        </w:rPr>
        <w:t xml:space="preserve">Le </w:t>
      </w:r>
      <w:r w:rsidR="001C3052">
        <w:rPr>
          <w:b/>
          <w:color w:val="FFFFFF"/>
          <w:sz w:val="48"/>
          <w:szCs w:val="48"/>
        </w:rPr>
        <w:t>9 mars</w:t>
      </w:r>
      <w:r>
        <w:rPr>
          <w:b/>
          <w:color w:val="FFFFFF"/>
          <w:sz w:val="48"/>
          <w:szCs w:val="48"/>
        </w:rPr>
        <w:t xml:space="preserve"> 2022</w:t>
      </w:r>
    </w:p>
    <w:p w14:paraId="00000015" w14:textId="77777777" w:rsidR="00800E5C" w:rsidRDefault="00800E5C">
      <w:pPr>
        <w:rPr>
          <w:color w:val="FFFFFF"/>
          <w:sz w:val="32"/>
          <w:szCs w:val="32"/>
        </w:rPr>
      </w:pPr>
    </w:p>
    <w:p w14:paraId="00000016" w14:textId="3E2BADC5" w:rsidR="00800E5C" w:rsidRDefault="00555ED8">
      <w:pPr>
        <w:rPr>
          <w:color w:val="FFFFFF"/>
          <w:sz w:val="32"/>
          <w:szCs w:val="32"/>
        </w:rPr>
      </w:pPr>
      <w:r>
        <w:rPr>
          <w:color w:val="FFFFFF"/>
          <w:sz w:val="32"/>
          <w:szCs w:val="32"/>
        </w:rPr>
        <w:t xml:space="preserve">Rencontre d’information : </w:t>
      </w:r>
      <w:r w:rsidR="001F1249">
        <w:rPr>
          <w:color w:val="FFFFFF"/>
          <w:sz w:val="32"/>
          <w:szCs w:val="32"/>
        </w:rPr>
        <w:t>3</w:t>
      </w:r>
      <w:r w:rsidR="00C0241A">
        <w:rPr>
          <w:color w:val="FFFFFF"/>
          <w:sz w:val="32"/>
          <w:szCs w:val="32"/>
        </w:rPr>
        <w:t> </w:t>
      </w:r>
      <w:r>
        <w:rPr>
          <w:color w:val="FFFFFF"/>
          <w:sz w:val="32"/>
          <w:szCs w:val="32"/>
        </w:rPr>
        <w:t>février 2022</w:t>
      </w:r>
    </w:p>
    <w:p w14:paraId="00000017" w14:textId="77777777" w:rsidR="00800E5C" w:rsidRDefault="00800E5C">
      <w:pPr>
        <w:rPr>
          <w:color w:val="FFFFFF"/>
          <w:sz w:val="32"/>
          <w:szCs w:val="32"/>
        </w:rPr>
      </w:pPr>
    </w:p>
    <w:p w14:paraId="00000018" w14:textId="77777777" w:rsidR="00800E5C" w:rsidRDefault="00555ED8">
      <w:pPr>
        <w:rPr>
          <w:color w:val="FFFFFF"/>
          <w:sz w:val="32"/>
          <w:szCs w:val="32"/>
        </w:rPr>
      </w:pPr>
      <w:r>
        <w:rPr>
          <w:color w:val="FFFFFF"/>
          <w:sz w:val="32"/>
          <w:szCs w:val="32"/>
        </w:rPr>
        <w:t>Guide pour les demandeurs</w:t>
      </w:r>
    </w:p>
    <w:p w14:paraId="00000019" w14:textId="5145639A" w:rsidR="00800E5C" w:rsidRDefault="00555ED8">
      <w:pPr>
        <w:rPr>
          <w:b/>
          <w:color w:val="FFFFFF"/>
          <w:sz w:val="32"/>
          <w:szCs w:val="32"/>
        </w:rPr>
      </w:pPr>
      <w:r>
        <w:rPr>
          <w:b/>
          <w:color w:val="FFFFFF"/>
          <w:sz w:val="32"/>
          <w:szCs w:val="32"/>
        </w:rPr>
        <w:t>ÉDITION</w:t>
      </w:r>
      <w:r w:rsidR="00C0241A">
        <w:rPr>
          <w:b/>
          <w:color w:val="FFFFFF"/>
          <w:sz w:val="32"/>
          <w:szCs w:val="32"/>
        </w:rPr>
        <w:t> </w:t>
      </w:r>
      <w:r>
        <w:rPr>
          <w:b/>
          <w:color w:val="FFFFFF"/>
          <w:sz w:val="32"/>
          <w:szCs w:val="32"/>
        </w:rPr>
        <w:t>2022-2023</w:t>
      </w:r>
    </w:p>
    <w:p w14:paraId="0000001A" w14:textId="77777777" w:rsidR="00800E5C" w:rsidRDefault="00800E5C"/>
    <w:p w14:paraId="0000001B" w14:textId="77777777" w:rsidR="00800E5C" w:rsidRDefault="00800E5C"/>
    <w:p w14:paraId="0000001C" w14:textId="77777777" w:rsidR="00800E5C" w:rsidRDefault="00800E5C">
      <w:pPr>
        <w:rPr>
          <w:b/>
          <w:color w:val="FFFFFF"/>
        </w:rPr>
      </w:pPr>
    </w:p>
    <w:p w14:paraId="0000001D" w14:textId="77777777" w:rsidR="00800E5C" w:rsidRDefault="00800E5C">
      <w:pPr>
        <w:rPr>
          <w:b/>
          <w:color w:val="FFFFFF"/>
        </w:rPr>
      </w:pPr>
    </w:p>
    <w:p w14:paraId="0000001E" w14:textId="77777777" w:rsidR="00800E5C" w:rsidRDefault="00800E5C">
      <w:pPr>
        <w:rPr>
          <w:b/>
          <w:color w:val="FFFFFF"/>
        </w:rPr>
      </w:pPr>
    </w:p>
    <w:p w14:paraId="0000001F" w14:textId="77777777" w:rsidR="00800E5C" w:rsidRDefault="00800E5C">
      <w:pPr>
        <w:rPr>
          <w:b/>
          <w:color w:val="FFFFFF"/>
        </w:rPr>
      </w:pPr>
    </w:p>
    <w:p w14:paraId="00000020" w14:textId="71709EE9" w:rsidR="00800E5C" w:rsidRDefault="00555ED8">
      <w:pPr>
        <w:rPr>
          <w:b/>
        </w:rPr>
      </w:pPr>
      <w:r>
        <w:rPr>
          <w:b/>
        </w:rPr>
        <w:t>Ce programme est rendu possible grâce au soutien financier du ministère de l</w:t>
      </w:r>
      <w:r w:rsidR="00C0241A">
        <w:rPr>
          <w:b/>
        </w:rPr>
        <w:t>’</w:t>
      </w:r>
      <w:r>
        <w:rPr>
          <w:b/>
        </w:rPr>
        <w:t>Éducation du Québec (MEQ) et de la Ville de Montréal.</w:t>
      </w:r>
    </w:p>
    <w:p w14:paraId="00000021" w14:textId="77777777" w:rsidR="00800E5C" w:rsidRDefault="00555ED8">
      <w:r>
        <w:t>AlterGo agit à titre d’organisme coordonnateur du PALÎM.</w:t>
      </w:r>
      <w:r>
        <w:br w:type="page"/>
      </w:r>
    </w:p>
    <w:p w14:paraId="00000022" w14:textId="77777777" w:rsidR="00800E5C" w:rsidRDefault="00555ED8">
      <w:pPr>
        <w:pStyle w:val="Titre1"/>
      </w:pPr>
      <w:bookmarkStart w:id="1" w:name="bookmark=id.30j0zll"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_Toc93583391"/>
      <w:bookmarkEnd w:id="1"/>
      <w:bookmarkEnd w:id="2"/>
      <w:bookmarkEnd w:id="3"/>
      <w:bookmarkEnd w:id="4"/>
      <w:bookmarkEnd w:id="5"/>
      <w:bookmarkEnd w:id="6"/>
      <w:r>
        <w:lastRenderedPageBreak/>
        <w:t>Table des matières</w:t>
      </w:r>
      <w:bookmarkEnd w:id="7"/>
    </w:p>
    <w:sdt>
      <w:sdtPr>
        <w:rPr>
          <w:b/>
          <w:bCs/>
          <w:color w:val="EB0028"/>
          <w:sz w:val="48"/>
          <w:szCs w:val="32"/>
        </w:rPr>
        <w:id w:val="-1031491621"/>
        <w:docPartObj>
          <w:docPartGallery w:val="Table of Contents"/>
          <w:docPartUnique/>
        </w:docPartObj>
      </w:sdtPr>
      <w:sdtEndPr>
        <w:rPr>
          <w:b w:val="0"/>
          <w:bCs w:val="0"/>
          <w:color w:val="auto"/>
          <w:sz w:val="24"/>
          <w:szCs w:val="24"/>
        </w:rPr>
      </w:sdtEndPr>
      <w:sdtContent>
        <w:p w14:paraId="5A104DF8" w14:textId="462596B6" w:rsidR="00A64114" w:rsidRDefault="00A64114">
          <w:pPr>
            <w:pStyle w:val="TM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93583391" w:history="1">
            <w:r w:rsidRPr="009553B0">
              <w:rPr>
                <w:rStyle w:val="Lienhypertexte"/>
                <w:noProof/>
              </w:rPr>
              <w:t>Table des matières</w:t>
            </w:r>
            <w:r>
              <w:rPr>
                <w:noProof/>
                <w:webHidden/>
              </w:rPr>
              <w:tab/>
            </w:r>
            <w:r>
              <w:rPr>
                <w:noProof/>
                <w:webHidden/>
              </w:rPr>
              <w:fldChar w:fldCharType="begin"/>
            </w:r>
            <w:r>
              <w:rPr>
                <w:noProof/>
                <w:webHidden/>
              </w:rPr>
              <w:instrText xml:space="preserve"> PAGEREF _Toc93583391 \h </w:instrText>
            </w:r>
            <w:r>
              <w:rPr>
                <w:noProof/>
                <w:webHidden/>
              </w:rPr>
            </w:r>
            <w:r>
              <w:rPr>
                <w:noProof/>
                <w:webHidden/>
              </w:rPr>
              <w:fldChar w:fldCharType="separate"/>
            </w:r>
            <w:r w:rsidR="003E3153">
              <w:rPr>
                <w:noProof/>
                <w:webHidden/>
              </w:rPr>
              <w:t>2</w:t>
            </w:r>
            <w:r>
              <w:rPr>
                <w:noProof/>
                <w:webHidden/>
              </w:rPr>
              <w:fldChar w:fldCharType="end"/>
            </w:r>
          </w:hyperlink>
        </w:p>
        <w:p w14:paraId="3E8C16DC" w14:textId="533FF9F1" w:rsidR="00A64114" w:rsidRDefault="003E3153">
          <w:pPr>
            <w:pStyle w:val="TM1"/>
            <w:rPr>
              <w:rFonts w:asciiTheme="minorHAnsi" w:eastAsiaTheme="minorEastAsia" w:hAnsiTheme="minorHAnsi" w:cstheme="minorBidi"/>
              <w:noProof/>
              <w:sz w:val="22"/>
              <w:szCs w:val="22"/>
            </w:rPr>
          </w:pPr>
          <w:hyperlink w:anchor="_Toc93583392" w:history="1">
            <w:r w:rsidR="00A64114" w:rsidRPr="009553B0">
              <w:rPr>
                <w:rStyle w:val="Lienhypertexte"/>
                <w:noProof/>
              </w:rPr>
              <w:t>1. Description et objectifs</w:t>
            </w:r>
            <w:r w:rsidR="00A64114">
              <w:rPr>
                <w:noProof/>
                <w:webHidden/>
              </w:rPr>
              <w:tab/>
            </w:r>
            <w:r w:rsidR="00A64114">
              <w:rPr>
                <w:noProof/>
                <w:webHidden/>
              </w:rPr>
              <w:fldChar w:fldCharType="begin"/>
            </w:r>
            <w:r w:rsidR="00A64114">
              <w:rPr>
                <w:noProof/>
                <w:webHidden/>
              </w:rPr>
              <w:instrText xml:space="preserve"> PAGEREF _Toc93583392 \h </w:instrText>
            </w:r>
            <w:r w:rsidR="00A64114">
              <w:rPr>
                <w:noProof/>
                <w:webHidden/>
              </w:rPr>
            </w:r>
            <w:r w:rsidR="00A64114">
              <w:rPr>
                <w:noProof/>
                <w:webHidden/>
              </w:rPr>
              <w:fldChar w:fldCharType="separate"/>
            </w:r>
            <w:r>
              <w:rPr>
                <w:noProof/>
                <w:webHidden/>
              </w:rPr>
              <w:t>3</w:t>
            </w:r>
            <w:r w:rsidR="00A64114">
              <w:rPr>
                <w:noProof/>
                <w:webHidden/>
              </w:rPr>
              <w:fldChar w:fldCharType="end"/>
            </w:r>
          </w:hyperlink>
        </w:p>
        <w:p w14:paraId="1F55C1C0" w14:textId="230EA26E" w:rsidR="00A64114" w:rsidRDefault="003E3153">
          <w:pPr>
            <w:pStyle w:val="TM1"/>
            <w:rPr>
              <w:rFonts w:asciiTheme="minorHAnsi" w:eastAsiaTheme="minorEastAsia" w:hAnsiTheme="minorHAnsi" w:cstheme="minorBidi"/>
              <w:noProof/>
              <w:sz w:val="22"/>
              <w:szCs w:val="22"/>
            </w:rPr>
          </w:pPr>
          <w:hyperlink w:anchor="_Toc93583393" w:history="1">
            <w:r w:rsidR="00A64114" w:rsidRPr="009553B0">
              <w:rPr>
                <w:rStyle w:val="Lienhypertexte"/>
                <w:noProof/>
              </w:rPr>
              <w:t>2. Modalités administratives</w:t>
            </w:r>
            <w:r w:rsidR="00A64114">
              <w:rPr>
                <w:noProof/>
                <w:webHidden/>
              </w:rPr>
              <w:tab/>
            </w:r>
            <w:r w:rsidR="00A64114">
              <w:rPr>
                <w:noProof/>
                <w:webHidden/>
              </w:rPr>
              <w:fldChar w:fldCharType="begin"/>
            </w:r>
            <w:r w:rsidR="00A64114">
              <w:rPr>
                <w:noProof/>
                <w:webHidden/>
              </w:rPr>
              <w:instrText xml:space="preserve"> PAGEREF _Toc93583393 \h </w:instrText>
            </w:r>
            <w:r w:rsidR="00A64114">
              <w:rPr>
                <w:noProof/>
                <w:webHidden/>
              </w:rPr>
            </w:r>
            <w:r w:rsidR="00A64114">
              <w:rPr>
                <w:noProof/>
                <w:webHidden/>
              </w:rPr>
              <w:fldChar w:fldCharType="separate"/>
            </w:r>
            <w:r>
              <w:rPr>
                <w:noProof/>
                <w:webHidden/>
              </w:rPr>
              <w:t>4</w:t>
            </w:r>
            <w:r w:rsidR="00A64114">
              <w:rPr>
                <w:noProof/>
                <w:webHidden/>
              </w:rPr>
              <w:fldChar w:fldCharType="end"/>
            </w:r>
          </w:hyperlink>
        </w:p>
        <w:p w14:paraId="37F6B5B2" w14:textId="7C755799" w:rsidR="00A64114" w:rsidRDefault="003E3153">
          <w:pPr>
            <w:pStyle w:val="TM1"/>
            <w:rPr>
              <w:rFonts w:asciiTheme="minorHAnsi" w:eastAsiaTheme="minorEastAsia" w:hAnsiTheme="minorHAnsi" w:cstheme="minorBidi"/>
              <w:noProof/>
              <w:sz w:val="22"/>
              <w:szCs w:val="22"/>
            </w:rPr>
          </w:pPr>
          <w:hyperlink w:anchor="_Toc93583394" w:history="1">
            <w:r w:rsidR="00A64114" w:rsidRPr="009553B0">
              <w:rPr>
                <w:rStyle w:val="Lienhypertexte"/>
                <w:noProof/>
              </w:rPr>
              <w:t>3. Traitement administratif</w:t>
            </w:r>
            <w:r w:rsidR="00A64114">
              <w:rPr>
                <w:noProof/>
                <w:webHidden/>
              </w:rPr>
              <w:tab/>
            </w:r>
            <w:r w:rsidR="00A64114">
              <w:rPr>
                <w:noProof/>
                <w:webHidden/>
              </w:rPr>
              <w:fldChar w:fldCharType="begin"/>
            </w:r>
            <w:r w:rsidR="00A64114">
              <w:rPr>
                <w:noProof/>
                <w:webHidden/>
              </w:rPr>
              <w:instrText xml:space="preserve"> PAGEREF _Toc93583394 \h </w:instrText>
            </w:r>
            <w:r w:rsidR="00A64114">
              <w:rPr>
                <w:noProof/>
                <w:webHidden/>
              </w:rPr>
            </w:r>
            <w:r w:rsidR="00A64114">
              <w:rPr>
                <w:noProof/>
                <w:webHidden/>
              </w:rPr>
              <w:fldChar w:fldCharType="separate"/>
            </w:r>
            <w:r>
              <w:rPr>
                <w:noProof/>
                <w:webHidden/>
              </w:rPr>
              <w:t>8</w:t>
            </w:r>
            <w:r w:rsidR="00A64114">
              <w:rPr>
                <w:noProof/>
                <w:webHidden/>
              </w:rPr>
              <w:fldChar w:fldCharType="end"/>
            </w:r>
          </w:hyperlink>
        </w:p>
        <w:p w14:paraId="0EA54A6E" w14:textId="0C21B708" w:rsidR="00A64114" w:rsidRDefault="003E3153">
          <w:pPr>
            <w:pStyle w:val="TM1"/>
            <w:rPr>
              <w:rFonts w:asciiTheme="minorHAnsi" w:eastAsiaTheme="minorEastAsia" w:hAnsiTheme="minorHAnsi" w:cstheme="minorBidi"/>
              <w:noProof/>
              <w:sz w:val="22"/>
              <w:szCs w:val="22"/>
            </w:rPr>
          </w:pPr>
          <w:hyperlink w:anchor="_Toc93583395" w:history="1">
            <w:r w:rsidR="00A64114" w:rsidRPr="009553B0">
              <w:rPr>
                <w:rStyle w:val="Lienhypertexte"/>
                <w:noProof/>
              </w:rPr>
              <w:t>4. Engagement</w:t>
            </w:r>
            <w:r w:rsidR="00A64114">
              <w:rPr>
                <w:noProof/>
                <w:webHidden/>
              </w:rPr>
              <w:tab/>
            </w:r>
            <w:r w:rsidR="00A64114">
              <w:rPr>
                <w:noProof/>
                <w:webHidden/>
              </w:rPr>
              <w:fldChar w:fldCharType="begin"/>
            </w:r>
            <w:r w:rsidR="00A64114">
              <w:rPr>
                <w:noProof/>
                <w:webHidden/>
              </w:rPr>
              <w:instrText xml:space="preserve"> PAGEREF _Toc93583395 \h </w:instrText>
            </w:r>
            <w:r w:rsidR="00A64114">
              <w:rPr>
                <w:noProof/>
                <w:webHidden/>
              </w:rPr>
            </w:r>
            <w:r w:rsidR="00A64114">
              <w:rPr>
                <w:noProof/>
                <w:webHidden/>
              </w:rPr>
              <w:fldChar w:fldCharType="separate"/>
            </w:r>
            <w:r>
              <w:rPr>
                <w:noProof/>
                <w:webHidden/>
              </w:rPr>
              <w:t>10</w:t>
            </w:r>
            <w:r w:rsidR="00A64114">
              <w:rPr>
                <w:noProof/>
                <w:webHidden/>
              </w:rPr>
              <w:fldChar w:fldCharType="end"/>
            </w:r>
          </w:hyperlink>
        </w:p>
        <w:p w14:paraId="76250C7D" w14:textId="74A309F7" w:rsidR="00A64114" w:rsidRDefault="003E3153">
          <w:pPr>
            <w:pStyle w:val="TM1"/>
            <w:rPr>
              <w:rFonts w:asciiTheme="minorHAnsi" w:eastAsiaTheme="minorEastAsia" w:hAnsiTheme="minorHAnsi" w:cstheme="minorBidi"/>
              <w:noProof/>
              <w:sz w:val="22"/>
              <w:szCs w:val="22"/>
            </w:rPr>
          </w:pPr>
          <w:hyperlink w:anchor="_Toc93583396" w:history="1">
            <w:r w:rsidR="00A64114" w:rsidRPr="009553B0">
              <w:rPr>
                <w:rStyle w:val="Lienhypertexte"/>
                <w:noProof/>
              </w:rPr>
              <w:t>5. Bonnes pratiques</w:t>
            </w:r>
            <w:r w:rsidR="00A64114">
              <w:rPr>
                <w:noProof/>
                <w:webHidden/>
              </w:rPr>
              <w:tab/>
            </w:r>
            <w:r w:rsidR="00A64114">
              <w:rPr>
                <w:noProof/>
                <w:webHidden/>
              </w:rPr>
              <w:fldChar w:fldCharType="begin"/>
            </w:r>
            <w:r w:rsidR="00A64114">
              <w:rPr>
                <w:noProof/>
                <w:webHidden/>
              </w:rPr>
              <w:instrText xml:space="preserve"> PAGEREF _Toc93583396 \h </w:instrText>
            </w:r>
            <w:r w:rsidR="00A64114">
              <w:rPr>
                <w:noProof/>
                <w:webHidden/>
              </w:rPr>
            </w:r>
            <w:r w:rsidR="00A64114">
              <w:rPr>
                <w:noProof/>
                <w:webHidden/>
              </w:rPr>
              <w:fldChar w:fldCharType="separate"/>
            </w:r>
            <w:r>
              <w:rPr>
                <w:noProof/>
                <w:webHidden/>
              </w:rPr>
              <w:t>12</w:t>
            </w:r>
            <w:r w:rsidR="00A64114">
              <w:rPr>
                <w:noProof/>
                <w:webHidden/>
              </w:rPr>
              <w:fldChar w:fldCharType="end"/>
            </w:r>
          </w:hyperlink>
        </w:p>
        <w:p w14:paraId="065D0FE6" w14:textId="1229E280" w:rsidR="00A64114" w:rsidRDefault="003E3153">
          <w:pPr>
            <w:pStyle w:val="TM1"/>
            <w:rPr>
              <w:rFonts w:asciiTheme="minorHAnsi" w:eastAsiaTheme="minorEastAsia" w:hAnsiTheme="minorHAnsi" w:cstheme="minorBidi"/>
              <w:noProof/>
              <w:sz w:val="22"/>
              <w:szCs w:val="22"/>
            </w:rPr>
          </w:pPr>
          <w:hyperlink w:anchor="_Toc93583397" w:history="1">
            <w:r w:rsidR="00A64114" w:rsidRPr="009553B0">
              <w:rPr>
                <w:rStyle w:val="Lienhypertexte"/>
                <w:noProof/>
              </w:rPr>
              <w:t>6. Déposer une demande</w:t>
            </w:r>
            <w:r w:rsidR="00A64114">
              <w:rPr>
                <w:noProof/>
                <w:webHidden/>
              </w:rPr>
              <w:tab/>
            </w:r>
            <w:r w:rsidR="00A64114">
              <w:rPr>
                <w:noProof/>
                <w:webHidden/>
              </w:rPr>
              <w:fldChar w:fldCharType="begin"/>
            </w:r>
            <w:r w:rsidR="00A64114">
              <w:rPr>
                <w:noProof/>
                <w:webHidden/>
              </w:rPr>
              <w:instrText xml:space="preserve"> PAGEREF _Toc93583397 \h </w:instrText>
            </w:r>
            <w:r w:rsidR="00A64114">
              <w:rPr>
                <w:noProof/>
                <w:webHidden/>
              </w:rPr>
            </w:r>
            <w:r w:rsidR="00A64114">
              <w:rPr>
                <w:noProof/>
                <w:webHidden/>
              </w:rPr>
              <w:fldChar w:fldCharType="separate"/>
            </w:r>
            <w:r>
              <w:rPr>
                <w:noProof/>
                <w:webHidden/>
              </w:rPr>
              <w:t>13</w:t>
            </w:r>
            <w:r w:rsidR="00A64114">
              <w:rPr>
                <w:noProof/>
                <w:webHidden/>
              </w:rPr>
              <w:fldChar w:fldCharType="end"/>
            </w:r>
          </w:hyperlink>
        </w:p>
        <w:p w14:paraId="3B37A107" w14:textId="0144F0D4" w:rsidR="00A64114" w:rsidRDefault="003E3153">
          <w:pPr>
            <w:pStyle w:val="TM1"/>
            <w:rPr>
              <w:rFonts w:asciiTheme="minorHAnsi" w:eastAsiaTheme="minorEastAsia" w:hAnsiTheme="minorHAnsi" w:cstheme="minorBidi"/>
              <w:noProof/>
              <w:sz w:val="22"/>
              <w:szCs w:val="22"/>
            </w:rPr>
          </w:pPr>
          <w:hyperlink w:anchor="_Toc93583398" w:history="1">
            <w:r w:rsidR="00A64114" w:rsidRPr="009553B0">
              <w:rPr>
                <w:rStyle w:val="Lienhypertexte"/>
                <w:noProof/>
              </w:rPr>
              <w:t>7. Dates importantes</w:t>
            </w:r>
            <w:r w:rsidR="00A64114">
              <w:rPr>
                <w:noProof/>
                <w:webHidden/>
              </w:rPr>
              <w:tab/>
            </w:r>
            <w:r w:rsidR="00A64114">
              <w:rPr>
                <w:noProof/>
                <w:webHidden/>
              </w:rPr>
              <w:fldChar w:fldCharType="begin"/>
            </w:r>
            <w:r w:rsidR="00A64114">
              <w:rPr>
                <w:noProof/>
                <w:webHidden/>
              </w:rPr>
              <w:instrText xml:space="preserve"> PAGEREF _Toc93583398 \h </w:instrText>
            </w:r>
            <w:r w:rsidR="00A64114">
              <w:rPr>
                <w:noProof/>
                <w:webHidden/>
              </w:rPr>
            </w:r>
            <w:r w:rsidR="00A64114">
              <w:rPr>
                <w:noProof/>
                <w:webHidden/>
              </w:rPr>
              <w:fldChar w:fldCharType="separate"/>
            </w:r>
            <w:r>
              <w:rPr>
                <w:noProof/>
                <w:webHidden/>
              </w:rPr>
              <w:t>14</w:t>
            </w:r>
            <w:r w:rsidR="00A64114">
              <w:rPr>
                <w:noProof/>
                <w:webHidden/>
              </w:rPr>
              <w:fldChar w:fldCharType="end"/>
            </w:r>
          </w:hyperlink>
        </w:p>
        <w:p w14:paraId="60296567" w14:textId="07AA03FC" w:rsidR="00A64114" w:rsidRDefault="003E3153">
          <w:pPr>
            <w:pStyle w:val="TM1"/>
            <w:rPr>
              <w:rFonts w:asciiTheme="minorHAnsi" w:eastAsiaTheme="minorEastAsia" w:hAnsiTheme="minorHAnsi" w:cstheme="minorBidi"/>
              <w:noProof/>
              <w:sz w:val="22"/>
              <w:szCs w:val="22"/>
            </w:rPr>
          </w:pPr>
          <w:hyperlink w:anchor="_Toc93583399" w:history="1">
            <w:r w:rsidR="00A64114" w:rsidRPr="009553B0">
              <w:rPr>
                <w:rStyle w:val="Lienhypertexte"/>
                <w:noProof/>
              </w:rPr>
              <w:t>7. Annexe</w:t>
            </w:r>
            <w:r w:rsidR="00A64114">
              <w:rPr>
                <w:noProof/>
                <w:webHidden/>
              </w:rPr>
              <w:tab/>
            </w:r>
            <w:r w:rsidR="00A64114">
              <w:rPr>
                <w:noProof/>
                <w:webHidden/>
              </w:rPr>
              <w:fldChar w:fldCharType="begin"/>
            </w:r>
            <w:r w:rsidR="00A64114">
              <w:rPr>
                <w:noProof/>
                <w:webHidden/>
              </w:rPr>
              <w:instrText xml:space="preserve"> PAGEREF _Toc93583399 \h </w:instrText>
            </w:r>
            <w:r w:rsidR="00A64114">
              <w:rPr>
                <w:noProof/>
                <w:webHidden/>
              </w:rPr>
            </w:r>
            <w:r w:rsidR="00A64114">
              <w:rPr>
                <w:noProof/>
                <w:webHidden/>
              </w:rPr>
              <w:fldChar w:fldCharType="separate"/>
            </w:r>
            <w:r>
              <w:rPr>
                <w:noProof/>
                <w:webHidden/>
              </w:rPr>
              <w:t>14</w:t>
            </w:r>
            <w:r w:rsidR="00A64114">
              <w:rPr>
                <w:noProof/>
                <w:webHidden/>
              </w:rPr>
              <w:fldChar w:fldCharType="end"/>
            </w:r>
          </w:hyperlink>
        </w:p>
        <w:p w14:paraId="0000002B" w14:textId="7596B94C" w:rsidR="00800E5C" w:rsidRDefault="00A64114" w:rsidP="00A64114">
          <w:pPr>
            <w:pStyle w:val="TM1"/>
          </w:pPr>
          <w:r>
            <w:fldChar w:fldCharType="end"/>
          </w:r>
        </w:p>
      </w:sdtContent>
    </w:sdt>
    <w:p w14:paraId="15BEFD0A" w14:textId="29481D1A" w:rsidR="00A64114" w:rsidRDefault="00A64114">
      <w:pPr>
        <w:rPr>
          <w:color w:val="00000A"/>
        </w:rPr>
      </w:pPr>
      <w:r>
        <w:rPr>
          <w:color w:val="00000A"/>
        </w:rPr>
        <w:br w:type="page"/>
      </w:r>
    </w:p>
    <w:p w14:paraId="64AE0BA1" w14:textId="0D53528C" w:rsidR="00A64114" w:rsidRDefault="00A64114" w:rsidP="00A64114">
      <w:pPr>
        <w:pStyle w:val="Titre1"/>
      </w:pPr>
      <w:bookmarkStart w:id="8" w:name="_Toc93583392"/>
      <w:r>
        <w:lastRenderedPageBreak/>
        <w:t>1. Description et objectifs</w:t>
      </w:r>
      <w:bookmarkEnd w:id="8"/>
    </w:p>
    <w:p w14:paraId="0000002C" w14:textId="4B5F6664" w:rsidR="00800E5C" w:rsidRDefault="00555ED8">
      <w:pPr>
        <w:pBdr>
          <w:top w:val="nil"/>
          <w:left w:val="nil"/>
          <w:bottom w:val="nil"/>
          <w:right w:val="nil"/>
          <w:between w:val="nil"/>
        </w:pBdr>
        <w:tabs>
          <w:tab w:val="right" w:pos="9600"/>
        </w:tabs>
        <w:spacing w:after="120" w:line="276" w:lineRule="auto"/>
        <w:rPr>
          <w:color w:val="00000A"/>
        </w:rPr>
      </w:pPr>
      <w:r>
        <w:rPr>
          <w:color w:val="00000A"/>
        </w:rPr>
        <w:t>Le PALÎM vise à favoriser l’accessibilité au loisir pour les personnes ayant une limitation fonctionnelle afin d’augmenter leur participation à des activités de loisir</w:t>
      </w:r>
      <w:sdt>
        <w:sdtPr>
          <w:tag w:val="goog_rdk_0"/>
          <w:id w:val="-1013848535"/>
        </w:sdtPr>
        <w:sdtEndPr/>
        <w:sdtContent/>
      </w:sdt>
      <w:sdt>
        <w:sdtPr>
          <w:tag w:val="goog_rdk_1"/>
          <w:id w:val="731122202"/>
        </w:sdtPr>
        <w:sdtEndPr/>
        <w:sdtContent/>
      </w:sdt>
      <w:sdt>
        <w:sdtPr>
          <w:tag w:val="goog_rdk_2"/>
          <w:id w:val="-915008015"/>
        </w:sdtPr>
        <w:sdtEndPr/>
        <w:sdtContent/>
      </w:sdt>
      <w:r>
        <w:rPr>
          <w:color w:val="00000A"/>
        </w:rPr>
        <w:t>, en défrayant une partie des salaires des accompagnateurs.</w:t>
      </w:r>
    </w:p>
    <w:p w14:paraId="0000002D" w14:textId="77777777" w:rsidR="00800E5C" w:rsidRDefault="00555ED8">
      <w:pPr>
        <w:pBdr>
          <w:top w:val="nil"/>
          <w:left w:val="nil"/>
          <w:bottom w:val="nil"/>
          <w:right w:val="nil"/>
          <w:between w:val="nil"/>
        </w:pBdr>
        <w:tabs>
          <w:tab w:val="right" w:pos="9600"/>
        </w:tabs>
        <w:spacing w:after="120" w:line="276" w:lineRule="auto"/>
        <w:rPr>
          <w:color w:val="00000A"/>
        </w:rPr>
      </w:pPr>
      <w:bookmarkStart w:id="9" w:name="_heading=h.4d34og8" w:colFirst="0" w:colLast="0"/>
      <w:bookmarkEnd w:id="9"/>
      <w:r>
        <w:rPr>
          <w:color w:val="00000A"/>
        </w:rPr>
        <w:t xml:space="preserve">En effet, l’accessibilité au loisir passe par l’accompagnement, mais aussi par le transport, l’accueil des organisations, l’accès aux lieux et aux activités, ainsi que l’accessibilité financière. </w:t>
      </w:r>
    </w:p>
    <w:p w14:paraId="0000002E" w14:textId="77777777" w:rsidR="00800E5C" w:rsidRDefault="00555ED8">
      <w:pPr>
        <w:pBdr>
          <w:top w:val="nil"/>
          <w:left w:val="nil"/>
          <w:bottom w:val="nil"/>
          <w:right w:val="nil"/>
          <w:between w:val="nil"/>
        </w:pBdr>
        <w:tabs>
          <w:tab w:val="right" w:pos="9600"/>
        </w:tabs>
        <w:spacing w:after="120" w:line="276" w:lineRule="auto"/>
        <w:rPr>
          <w:color w:val="00000A"/>
        </w:rPr>
      </w:pPr>
      <w:r>
        <w:rPr>
          <w:color w:val="00000A"/>
        </w:rPr>
        <w:t>L’accessibilité au loisir pour les personnes ayant une limitation fonctionnelle passe également par la qualité de l’expérience, notamment par la sensibilisation et la formation du personnel d’accompagnement, ainsi que l’encadrement, essentiel pour assurer la qualité des services.</w:t>
      </w:r>
    </w:p>
    <w:p w14:paraId="0000002F" w14:textId="77777777" w:rsidR="00800E5C" w:rsidRDefault="00555ED8">
      <w:pPr>
        <w:spacing w:before="120" w:line="276" w:lineRule="auto"/>
      </w:pPr>
      <w:r>
        <w:t>L’accès au loisir ne doit aucunement être perçu comme un privilège ! Citoyennes à part entière, les personnes ayant une limitation fonctionnelle ont des droits enchâssés dans plusieurs documents dont :</w:t>
      </w:r>
    </w:p>
    <w:p w14:paraId="00000030" w14:textId="77777777" w:rsidR="00800E5C" w:rsidRDefault="003E3153">
      <w:pPr>
        <w:numPr>
          <w:ilvl w:val="0"/>
          <w:numId w:val="2"/>
        </w:numPr>
        <w:pBdr>
          <w:top w:val="nil"/>
          <w:left w:val="nil"/>
          <w:bottom w:val="nil"/>
          <w:right w:val="nil"/>
          <w:between w:val="nil"/>
        </w:pBdr>
        <w:spacing w:line="276" w:lineRule="auto"/>
        <w:ind w:left="714" w:hanging="357"/>
        <w:rPr>
          <w:color w:val="000000"/>
        </w:rPr>
      </w:pPr>
      <w:hyperlink r:id="rId11">
        <w:r w:rsidR="00555ED8">
          <w:rPr>
            <w:color w:val="0000FF"/>
            <w:u w:val="single"/>
          </w:rPr>
          <w:t>La Charte canadienne des droits et libertés</w:t>
        </w:r>
      </w:hyperlink>
      <w:r w:rsidR="00555ED8">
        <w:rPr>
          <w:color w:val="000000"/>
        </w:rPr>
        <w:t xml:space="preserve"> (1982) ;</w:t>
      </w:r>
    </w:p>
    <w:p w14:paraId="00000031" w14:textId="77777777" w:rsidR="00800E5C" w:rsidRDefault="003E3153">
      <w:pPr>
        <w:numPr>
          <w:ilvl w:val="0"/>
          <w:numId w:val="2"/>
        </w:numPr>
        <w:pBdr>
          <w:top w:val="nil"/>
          <w:left w:val="nil"/>
          <w:bottom w:val="nil"/>
          <w:right w:val="nil"/>
          <w:between w:val="nil"/>
        </w:pBdr>
        <w:spacing w:line="276" w:lineRule="auto"/>
        <w:ind w:left="714" w:hanging="357"/>
        <w:rPr>
          <w:color w:val="000000"/>
        </w:rPr>
      </w:pPr>
      <w:hyperlink r:id="rId12">
        <w:r w:rsidR="00555ED8">
          <w:rPr>
            <w:color w:val="0000FF"/>
            <w:u w:val="single"/>
          </w:rPr>
          <w:t>La Charte des droits et libertés de la personne du Québec</w:t>
        </w:r>
      </w:hyperlink>
      <w:r w:rsidR="00555ED8">
        <w:rPr>
          <w:color w:val="000000"/>
        </w:rPr>
        <w:t xml:space="preserve"> (1975) ;</w:t>
      </w:r>
    </w:p>
    <w:p w14:paraId="00000032" w14:textId="77777777" w:rsidR="00800E5C" w:rsidRDefault="003E3153">
      <w:pPr>
        <w:numPr>
          <w:ilvl w:val="0"/>
          <w:numId w:val="2"/>
        </w:numPr>
        <w:pBdr>
          <w:top w:val="nil"/>
          <w:left w:val="nil"/>
          <w:bottom w:val="nil"/>
          <w:right w:val="nil"/>
          <w:between w:val="nil"/>
        </w:pBdr>
        <w:spacing w:line="276" w:lineRule="auto"/>
        <w:ind w:left="714" w:hanging="357"/>
        <w:rPr>
          <w:color w:val="000000"/>
        </w:rPr>
      </w:pPr>
      <w:hyperlink r:id="rId13">
        <w:r w:rsidR="00555ED8">
          <w:rPr>
            <w:color w:val="0000FF"/>
            <w:u w:val="single"/>
          </w:rPr>
          <w:t>La Loi assurant l’exercice des droits des personnes handicapées en vue de leur intégration scolaire, professionnelle et sociale</w:t>
        </w:r>
      </w:hyperlink>
      <w:r w:rsidR="00555ED8">
        <w:rPr>
          <w:color w:val="000000"/>
        </w:rPr>
        <w:t xml:space="preserve"> (1978, modifiée en 2004) ;</w:t>
      </w:r>
    </w:p>
    <w:p w14:paraId="00000033" w14:textId="77777777" w:rsidR="00800E5C" w:rsidRDefault="003E3153">
      <w:pPr>
        <w:numPr>
          <w:ilvl w:val="0"/>
          <w:numId w:val="2"/>
        </w:numPr>
        <w:pBdr>
          <w:top w:val="nil"/>
          <w:left w:val="nil"/>
          <w:bottom w:val="nil"/>
          <w:right w:val="nil"/>
          <w:between w:val="nil"/>
        </w:pBdr>
        <w:spacing w:line="276" w:lineRule="auto"/>
        <w:ind w:left="714" w:hanging="357"/>
        <w:rPr>
          <w:color w:val="000000"/>
        </w:rPr>
      </w:pPr>
      <w:hyperlink r:id="rId14" w:anchor=":~:text=Le%20Charte%20montr%C3%A9alaise%20des%20droits,constante%20des%20services%20aux%20citoyens.">
        <w:r w:rsidR="00555ED8">
          <w:rPr>
            <w:color w:val="0000FF"/>
            <w:u w:val="single"/>
          </w:rPr>
          <w:t>L</w:t>
        </w:r>
      </w:hyperlink>
      <w:r w:rsidR="00555ED8">
        <w:rPr>
          <w:color w:val="0000FF"/>
          <w:u w:val="single"/>
        </w:rPr>
        <w:t>a Charte montréalaise des droits et responsabilités</w:t>
      </w:r>
      <w:r w:rsidR="00555ED8">
        <w:rPr>
          <w:color w:val="000000"/>
        </w:rPr>
        <w:t xml:space="preserve"> (2004) ;</w:t>
      </w:r>
    </w:p>
    <w:p w14:paraId="00000034"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La Charte mondiale des personnes handicapées (1981) ;</w:t>
      </w:r>
    </w:p>
    <w:p w14:paraId="00000035" w14:textId="77777777" w:rsidR="00800E5C" w:rsidRDefault="003E3153">
      <w:pPr>
        <w:numPr>
          <w:ilvl w:val="0"/>
          <w:numId w:val="2"/>
        </w:numPr>
        <w:pBdr>
          <w:top w:val="nil"/>
          <w:left w:val="nil"/>
          <w:bottom w:val="nil"/>
          <w:right w:val="nil"/>
          <w:between w:val="nil"/>
        </w:pBdr>
        <w:spacing w:line="276" w:lineRule="auto"/>
        <w:ind w:left="714" w:hanging="357"/>
        <w:rPr>
          <w:color w:val="000000"/>
        </w:rPr>
      </w:pPr>
      <w:hyperlink r:id="rId15" w:anchor=":~:text=La%20pr%C3%A9sente%20Convention%20a%20pour,respect%20de%20leur%20dignit%C3%A9%20intrins%C3%A8que.">
        <w:r w:rsidR="00555ED8">
          <w:rPr>
            <w:color w:val="0000FF"/>
            <w:u w:val="single"/>
          </w:rPr>
          <w:t>La Convention internationale des droits des personnes handicapées</w:t>
        </w:r>
      </w:hyperlink>
      <w:r w:rsidR="00555ED8">
        <w:rPr>
          <w:color w:val="000000"/>
        </w:rPr>
        <w:t xml:space="preserve"> (2006) ;</w:t>
      </w:r>
    </w:p>
    <w:p w14:paraId="00000036" w14:textId="77777777" w:rsidR="00800E5C" w:rsidRDefault="003E3153">
      <w:pPr>
        <w:numPr>
          <w:ilvl w:val="0"/>
          <w:numId w:val="2"/>
        </w:numPr>
        <w:pBdr>
          <w:top w:val="nil"/>
          <w:left w:val="nil"/>
          <w:bottom w:val="nil"/>
          <w:right w:val="nil"/>
          <w:between w:val="nil"/>
        </w:pBdr>
        <w:spacing w:line="276" w:lineRule="auto"/>
        <w:ind w:left="714" w:hanging="357"/>
        <w:rPr>
          <w:color w:val="000000"/>
        </w:rPr>
      </w:pPr>
      <w:hyperlink r:id="rId16">
        <w:r w:rsidR="00555ED8">
          <w:rPr>
            <w:color w:val="0000FF"/>
            <w:u w:val="single"/>
          </w:rPr>
          <w:t>La Politique montréalaise d’accessibilité universelle de la Ville de Montréal</w:t>
        </w:r>
      </w:hyperlink>
      <w:r w:rsidR="00555ED8">
        <w:rPr>
          <w:color w:val="000000"/>
        </w:rPr>
        <w:t xml:space="preserve"> (2011) ;</w:t>
      </w:r>
    </w:p>
    <w:p w14:paraId="00000037" w14:textId="77777777" w:rsidR="00800E5C" w:rsidRDefault="003E3153">
      <w:pPr>
        <w:numPr>
          <w:ilvl w:val="0"/>
          <w:numId w:val="2"/>
        </w:numPr>
        <w:pBdr>
          <w:top w:val="nil"/>
          <w:left w:val="nil"/>
          <w:bottom w:val="nil"/>
          <w:right w:val="nil"/>
          <w:between w:val="nil"/>
        </w:pBdr>
        <w:spacing w:after="200" w:line="276" w:lineRule="auto"/>
        <w:ind w:left="714" w:hanging="357"/>
        <w:rPr>
          <w:color w:val="000000"/>
        </w:rPr>
      </w:pPr>
      <w:hyperlink r:id="rId17">
        <w:r w:rsidR="00555ED8">
          <w:rPr>
            <w:color w:val="0000FF"/>
            <w:u w:val="single"/>
          </w:rPr>
          <w:t>La Loi canadienne sur l’accessibilité</w:t>
        </w:r>
      </w:hyperlink>
      <w:r w:rsidR="00555ED8">
        <w:rPr>
          <w:color w:val="000000"/>
        </w:rPr>
        <w:t xml:space="preserve"> (2019).</w:t>
      </w:r>
    </w:p>
    <w:p w14:paraId="00000038" w14:textId="77777777" w:rsidR="00800E5C" w:rsidRDefault="00555ED8">
      <w:pPr>
        <w:spacing w:before="120" w:line="276" w:lineRule="auto"/>
      </w:pPr>
      <w:r>
        <w:t>L’équité passe par une réponse fondée sur les besoins de chaque personne ayant une limitation fonctionnelle, sans égard au lieu et au dispensateur de services.</w:t>
      </w:r>
    </w:p>
    <w:p w14:paraId="00000039" w14:textId="77777777" w:rsidR="00800E5C" w:rsidRDefault="00555ED8">
      <w:pPr>
        <w:keepNext/>
        <w:keepLines/>
        <w:pBdr>
          <w:top w:val="nil"/>
          <w:left w:val="nil"/>
          <w:bottom w:val="nil"/>
          <w:right w:val="nil"/>
          <w:between w:val="nil"/>
        </w:pBdr>
        <w:spacing w:before="200" w:after="120" w:line="276" w:lineRule="auto"/>
        <w:rPr>
          <w:b/>
          <w:color w:val="000000"/>
        </w:rPr>
      </w:pPr>
      <w:bookmarkStart w:id="10" w:name="_heading=h.2s8eyo1" w:colFirst="0" w:colLast="0"/>
      <w:bookmarkEnd w:id="10"/>
      <w:r>
        <w:rPr>
          <w:b/>
          <w:color w:val="000000"/>
        </w:rPr>
        <w:t>Objectifs du PALÎM</w:t>
      </w:r>
    </w:p>
    <w:p w14:paraId="0000003A"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Favoriser l’accès à l’offre de service en loisir pour les enfants et les adultes ayant une limitation fonctionnelle et nécessitant la présence d’un accompagnateur.</w:t>
      </w:r>
    </w:p>
    <w:p w14:paraId="0000003B"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Favoriser l’inclusion sociale des personnes ayant une limitation fonctionnelle en leur offrant une mesure compensatoire d’accès à l’offre de service en loisir.</w:t>
      </w:r>
    </w:p>
    <w:p w14:paraId="0000003C" w14:textId="77777777" w:rsidR="00800E5C" w:rsidRDefault="00555ED8">
      <w:pPr>
        <w:pStyle w:val="Titre1"/>
      </w:pPr>
      <w:bookmarkStart w:id="11" w:name="_Toc93583393"/>
      <w:r>
        <w:lastRenderedPageBreak/>
        <w:t>2. Modalités administratives</w:t>
      </w:r>
      <w:bookmarkEnd w:id="11"/>
    </w:p>
    <w:p w14:paraId="0000003D" w14:textId="77777777" w:rsidR="00800E5C" w:rsidRDefault="00555ED8">
      <w:pPr>
        <w:pBdr>
          <w:top w:val="nil"/>
          <w:left w:val="nil"/>
          <w:bottom w:val="nil"/>
          <w:right w:val="nil"/>
          <w:between w:val="nil"/>
        </w:pBdr>
        <w:tabs>
          <w:tab w:val="right" w:pos="9600"/>
        </w:tabs>
        <w:spacing w:after="120" w:line="276" w:lineRule="auto"/>
        <w:rPr>
          <w:b/>
          <w:color w:val="00000A"/>
        </w:rPr>
      </w:pPr>
      <w:r>
        <w:rPr>
          <w:color w:val="00000A"/>
        </w:rPr>
        <w:t>Pour obtenir un service d’accompagnement, la personne désirant s’inscrire au programme doit faire une demande auprès d’une organisation admissible, la responsabilité de remplir et de transmettre le formulaire revient à l’organisation admissible.</w:t>
      </w:r>
    </w:p>
    <w:p w14:paraId="0000003E" w14:textId="77777777" w:rsidR="00800E5C" w:rsidRDefault="00555ED8">
      <w:pPr>
        <w:pBdr>
          <w:top w:val="nil"/>
          <w:left w:val="nil"/>
          <w:bottom w:val="nil"/>
          <w:right w:val="nil"/>
          <w:between w:val="nil"/>
        </w:pBdr>
        <w:spacing w:before="240" w:after="120" w:line="288" w:lineRule="auto"/>
        <w:rPr>
          <w:color w:val="0081CB"/>
          <w:sz w:val="36"/>
          <w:szCs w:val="36"/>
        </w:rPr>
      </w:pPr>
      <w:bookmarkStart w:id="12" w:name="_heading=h.3rdcrjn" w:colFirst="0" w:colLast="0"/>
      <w:bookmarkEnd w:id="12"/>
      <w:r>
        <w:rPr>
          <w:color w:val="0081CB"/>
          <w:sz w:val="36"/>
          <w:szCs w:val="36"/>
        </w:rPr>
        <w:t>2.1. Participants admissibles</w:t>
      </w:r>
    </w:p>
    <w:p w14:paraId="0000003F" w14:textId="77777777" w:rsidR="00800E5C" w:rsidRDefault="00555ED8">
      <w:pPr>
        <w:pBdr>
          <w:top w:val="nil"/>
          <w:left w:val="nil"/>
          <w:bottom w:val="nil"/>
          <w:right w:val="nil"/>
          <w:between w:val="nil"/>
        </w:pBdr>
        <w:tabs>
          <w:tab w:val="right" w:pos="9600"/>
        </w:tabs>
        <w:spacing w:after="120" w:line="276" w:lineRule="auto"/>
        <w:rPr>
          <w:b/>
          <w:color w:val="00000A"/>
        </w:rPr>
      </w:pPr>
      <w:r>
        <w:rPr>
          <w:color w:val="00000A"/>
        </w:rPr>
        <w:t>Toute personne ayant un handicap, au sens de la Loi assurant l’exercice des droits des personnes handicapées, et ayant besoin d’un accompagnement pour ses loisirs, peut demander ce soutien à une organisation admissible.</w:t>
      </w:r>
    </w:p>
    <w:p w14:paraId="00000040" w14:textId="77777777" w:rsidR="00800E5C" w:rsidRDefault="00555ED8">
      <w:pPr>
        <w:pBdr>
          <w:top w:val="nil"/>
          <w:left w:val="nil"/>
          <w:bottom w:val="nil"/>
          <w:right w:val="nil"/>
          <w:between w:val="nil"/>
        </w:pBdr>
        <w:spacing w:before="240" w:after="120" w:line="288" w:lineRule="auto"/>
        <w:rPr>
          <w:color w:val="0081CB"/>
          <w:sz w:val="36"/>
          <w:szCs w:val="36"/>
        </w:rPr>
      </w:pPr>
      <w:bookmarkStart w:id="13" w:name="_heading=h.26in1rg" w:colFirst="0" w:colLast="0"/>
      <w:bookmarkEnd w:id="13"/>
      <w:r>
        <w:rPr>
          <w:color w:val="0081CB"/>
          <w:sz w:val="36"/>
          <w:szCs w:val="36"/>
        </w:rPr>
        <w:t>2.2. Organisations admissibles</w:t>
      </w:r>
    </w:p>
    <w:p w14:paraId="00000041"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Une </w:t>
      </w:r>
      <w:r>
        <w:rPr>
          <w:b/>
          <w:color w:val="000000"/>
        </w:rPr>
        <w:t>municipalité</w:t>
      </w:r>
      <w:r>
        <w:rPr>
          <w:color w:val="000000"/>
        </w:rPr>
        <w:t xml:space="preserve"> de l’île de Montréal ou un </w:t>
      </w:r>
      <w:r>
        <w:rPr>
          <w:b/>
          <w:color w:val="000000"/>
        </w:rPr>
        <w:t>arrondissement</w:t>
      </w:r>
      <w:r>
        <w:rPr>
          <w:color w:val="000000"/>
        </w:rPr>
        <w:t xml:space="preserve"> de la Ville de Montréal est admissible à présenter une demande lorsque le but est d’offrir un service d’accompagnement à la personne ayant une limitation fonctionnelle pour la pratique d’une activité de loisir.</w:t>
      </w:r>
    </w:p>
    <w:p w14:paraId="00000042"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Un </w:t>
      </w:r>
      <w:r>
        <w:rPr>
          <w:b/>
          <w:color w:val="000000"/>
        </w:rPr>
        <w:t>organisme à but non lucratif</w:t>
      </w:r>
      <w:r>
        <w:rPr>
          <w:color w:val="000000"/>
        </w:rPr>
        <w:t xml:space="preserve"> de l’île de Montréal légalement constitué est admissible :</w:t>
      </w:r>
    </w:p>
    <w:p w14:paraId="00000043" w14:textId="77777777" w:rsidR="00800E5C" w:rsidRDefault="00555ED8">
      <w:pPr>
        <w:numPr>
          <w:ilvl w:val="1"/>
          <w:numId w:val="2"/>
        </w:numPr>
        <w:pBdr>
          <w:top w:val="nil"/>
          <w:left w:val="nil"/>
          <w:bottom w:val="nil"/>
          <w:right w:val="nil"/>
          <w:between w:val="nil"/>
        </w:pBdr>
        <w:spacing w:line="276" w:lineRule="auto"/>
        <w:rPr>
          <w:color w:val="000000"/>
        </w:rPr>
      </w:pPr>
      <w:r>
        <w:rPr>
          <w:color w:val="000000"/>
        </w:rPr>
        <w:t>S’il a une mission de loisir reconnue ainsi qu’une offre de services sur l’île de Montréal ;</w:t>
      </w:r>
    </w:p>
    <w:p w14:paraId="00000044" w14:textId="77777777" w:rsidR="00800E5C" w:rsidRDefault="00555ED8">
      <w:pPr>
        <w:numPr>
          <w:ilvl w:val="1"/>
          <w:numId w:val="2"/>
        </w:numPr>
        <w:pBdr>
          <w:top w:val="nil"/>
          <w:left w:val="nil"/>
          <w:bottom w:val="nil"/>
          <w:right w:val="nil"/>
          <w:between w:val="nil"/>
        </w:pBdr>
        <w:spacing w:line="276" w:lineRule="auto"/>
        <w:rPr>
          <w:color w:val="000000"/>
        </w:rPr>
      </w:pPr>
      <w:r>
        <w:rPr>
          <w:color w:val="000000"/>
        </w:rPr>
        <w:t>Si sa mission est d’offrir des services aux personnes handicapées et qu’il a une offre de service en loisir sur l’île de Montréal.</w:t>
      </w:r>
    </w:p>
    <w:p w14:paraId="00000045"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Il n’est pas nécessaire d’être membre d’AlterGo pour être admissible au PALÎM.</w:t>
      </w:r>
    </w:p>
    <w:p w14:paraId="00000046" w14:textId="77777777" w:rsidR="00800E5C" w:rsidRDefault="00555ED8">
      <w:pPr>
        <w:pBdr>
          <w:top w:val="nil"/>
          <w:left w:val="nil"/>
          <w:bottom w:val="nil"/>
          <w:right w:val="nil"/>
          <w:between w:val="nil"/>
        </w:pBdr>
        <w:spacing w:before="240" w:after="120" w:line="288" w:lineRule="auto"/>
        <w:rPr>
          <w:color w:val="0081CB"/>
          <w:sz w:val="36"/>
          <w:szCs w:val="36"/>
        </w:rPr>
      </w:pPr>
      <w:bookmarkStart w:id="14" w:name="_heading=h.lnxbz9" w:colFirst="0" w:colLast="0"/>
      <w:bookmarkEnd w:id="14"/>
      <w:r>
        <w:rPr>
          <w:color w:val="0081CB"/>
          <w:sz w:val="36"/>
          <w:szCs w:val="36"/>
        </w:rPr>
        <w:t>2.3. Organisations non admissibles</w:t>
      </w:r>
    </w:p>
    <w:p w14:paraId="00000047"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Les organisations du réseau de la santé telles que les centres d’hébergement et de soins de longue durée, les centres hospitaliers, les centres de réadaptation (ainsi que leurs organismes afférents) ;</w:t>
      </w:r>
    </w:p>
    <w:p w14:paraId="00000048"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Les organisations du réseau de l’éducation telles que les commissions scolaires, les écoles, les cégeps, les universités ;</w:t>
      </w:r>
    </w:p>
    <w:p w14:paraId="00000049"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Les centres de la petite enfance, les centres de répit et les garderies ;</w:t>
      </w:r>
    </w:p>
    <w:p w14:paraId="0000004A"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Les organismes privés à but lucratif ;</w:t>
      </w:r>
    </w:p>
    <w:p w14:paraId="0000004B"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Les organismes parapublics, les ordres professionnels, les organisations politiques, les organisations syndicales ou patronales, les associations ou organismes à caractère religieux ou sectaire.</w:t>
      </w:r>
    </w:p>
    <w:p w14:paraId="0000004C" w14:textId="77777777" w:rsidR="00800E5C" w:rsidRDefault="00555ED8">
      <w:pPr>
        <w:pBdr>
          <w:top w:val="nil"/>
          <w:left w:val="nil"/>
          <w:bottom w:val="nil"/>
          <w:right w:val="nil"/>
          <w:between w:val="nil"/>
        </w:pBdr>
        <w:spacing w:before="240" w:after="120" w:line="288" w:lineRule="auto"/>
        <w:rPr>
          <w:color w:val="0081CB"/>
          <w:sz w:val="36"/>
          <w:szCs w:val="36"/>
        </w:rPr>
      </w:pPr>
      <w:bookmarkStart w:id="15" w:name="_heading=h.35nkun2" w:colFirst="0" w:colLast="0"/>
      <w:bookmarkEnd w:id="15"/>
      <w:r>
        <w:rPr>
          <w:color w:val="0081CB"/>
          <w:sz w:val="36"/>
          <w:szCs w:val="36"/>
        </w:rPr>
        <w:lastRenderedPageBreak/>
        <w:t>2.4. Services d’accompagnement admissibles</w:t>
      </w:r>
    </w:p>
    <w:p w14:paraId="0000004D"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Services d’accompagnement en loisir destinés aux personnes ayant un handicap et nécessitant la présence d’un accompagnateur ;</w:t>
      </w:r>
    </w:p>
    <w:p w14:paraId="0000004E"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Secteurs de loisir admissibles :</w:t>
      </w:r>
    </w:p>
    <w:p w14:paraId="0000004F" w14:textId="1ACF3328" w:rsidR="00800E5C" w:rsidRDefault="003E3153">
      <w:pPr>
        <w:numPr>
          <w:ilvl w:val="1"/>
          <w:numId w:val="2"/>
        </w:numPr>
        <w:pBdr>
          <w:top w:val="nil"/>
          <w:left w:val="nil"/>
          <w:bottom w:val="nil"/>
          <w:right w:val="nil"/>
          <w:between w:val="nil"/>
        </w:pBdr>
        <w:spacing w:after="120" w:line="276" w:lineRule="auto"/>
        <w:rPr>
          <w:color w:val="000000"/>
        </w:rPr>
      </w:pPr>
      <w:sdt>
        <w:sdtPr>
          <w:tag w:val="goog_rdk_3"/>
          <w:id w:val="-305475508"/>
        </w:sdtPr>
        <w:sdtEndPr/>
        <w:sdtContent/>
      </w:sdt>
      <w:sdt>
        <w:sdtPr>
          <w:tag w:val="goog_rdk_4"/>
          <w:id w:val="1556346704"/>
        </w:sdtPr>
        <w:sdtEndPr/>
        <w:sdtContent/>
      </w:sdt>
      <w:r w:rsidR="000046BF">
        <w:rPr>
          <w:color w:val="000000"/>
        </w:rPr>
        <w:t>Actif</w:t>
      </w:r>
      <w:r w:rsidR="000046BF" w:rsidRPr="000046BF">
        <w:rPr>
          <w:color w:val="000000"/>
        </w:rPr>
        <w:t xml:space="preserve"> (physique et sportif)</w:t>
      </w:r>
      <w:r w:rsidR="000046BF">
        <w:rPr>
          <w:color w:val="000000"/>
        </w:rPr>
        <w:t>,</w:t>
      </w:r>
      <w:r w:rsidR="00555ED8">
        <w:rPr>
          <w:color w:val="000000"/>
        </w:rPr>
        <w:t xml:space="preserve"> culturel, plein air, socio-éducatif, scientifique</w:t>
      </w:r>
      <w:r w:rsidR="000046BF">
        <w:rPr>
          <w:color w:val="000000"/>
        </w:rPr>
        <w:t>/</w:t>
      </w:r>
      <w:r w:rsidR="00555ED8">
        <w:rPr>
          <w:color w:val="000000"/>
        </w:rPr>
        <w:t>technologique, communautaire</w:t>
      </w:r>
      <w:r w:rsidR="000046BF">
        <w:rPr>
          <w:color w:val="000000"/>
        </w:rPr>
        <w:t xml:space="preserve"> ou</w:t>
      </w:r>
      <w:r w:rsidR="00555ED8">
        <w:rPr>
          <w:color w:val="000000"/>
        </w:rPr>
        <w:t xml:space="preserve"> touristique.</w:t>
      </w:r>
    </w:p>
    <w:p w14:paraId="00000050" w14:textId="77777777" w:rsidR="00800E5C" w:rsidRDefault="00555ED8">
      <w:pPr>
        <w:pBdr>
          <w:top w:val="single" w:sz="4" w:space="1" w:color="00000A"/>
          <w:left w:val="single" w:sz="4" w:space="4" w:color="00000A"/>
          <w:bottom w:val="single" w:sz="4" w:space="1" w:color="00000A"/>
          <w:right w:val="single" w:sz="4" w:space="4" w:color="00000A"/>
          <w:between w:val="nil"/>
        </w:pBdr>
        <w:tabs>
          <w:tab w:val="right" w:pos="9600"/>
        </w:tabs>
        <w:spacing w:after="120" w:line="276" w:lineRule="auto"/>
        <w:rPr>
          <w:color w:val="00000A"/>
        </w:rPr>
      </w:pPr>
      <w:r>
        <w:rPr>
          <w:color w:val="00000A"/>
        </w:rPr>
        <w:t>Les services qui font l’objet d’une demande devront tenir compte du contexte pandémique actuel ainsi que la capacité de réalisation de l’organisation.</w:t>
      </w:r>
    </w:p>
    <w:p w14:paraId="00000051" w14:textId="77777777" w:rsidR="00800E5C" w:rsidRDefault="00555ED8">
      <w:pPr>
        <w:pBdr>
          <w:top w:val="nil"/>
          <w:left w:val="nil"/>
          <w:bottom w:val="nil"/>
          <w:right w:val="nil"/>
          <w:between w:val="nil"/>
        </w:pBdr>
        <w:spacing w:before="240" w:after="120" w:line="288" w:lineRule="auto"/>
        <w:rPr>
          <w:color w:val="0081CB"/>
          <w:sz w:val="36"/>
          <w:szCs w:val="36"/>
        </w:rPr>
      </w:pPr>
      <w:bookmarkStart w:id="16" w:name="_heading=h.1ksv4uv" w:colFirst="0" w:colLast="0"/>
      <w:bookmarkEnd w:id="16"/>
      <w:r>
        <w:rPr>
          <w:color w:val="0081CB"/>
          <w:sz w:val="36"/>
          <w:szCs w:val="36"/>
        </w:rPr>
        <w:t>2.5. Activités non admissibles</w:t>
      </w:r>
    </w:p>
    <w:p w14:paraId="00000052"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Les activités de loisir avec hébergement.</w:t>
      </w:r>
    </w:p>
    <w:p w14:paraId="00000053" w14:textId="77777777" w:rsidR="00800E5C" w:rsidRDefault="00555ED8">
      <w:pPr>
        <w:pBdr>
          <w:top w:val="single" w:sz="4" w:space="1" w:color="00000A"/>
          <w:left w:val="single" w:sz="4" w:space="4" w:color="00000A"/>
          <w:bottom w:val="single" w:sz="4" w:space="1" w:color="00000A"/>
          <w:right w:val="single" w:sz="4" w:space="4" w:color="00000A"/>
          <w:between w:val="nil"/>
        </w:pBdr>
        <w:spacing w:after="120" w:line="276" w:lineRule="auto"/>
        <w:ind w:left="714" w:hanging="357"/>
        <w:rPr>
          <w:color w:val="000000"/>
        </w:rPr>
      </w:pPr>
      <w:r>
        <w:rPr>
          <w:color w:val="000000"/>
        </w:rPr>
        <w:t xml:space="preserve">Les camps de jours peuvent se référer au Programme d’assistance à l’accessibilité aux camps de vacances. (PAFACV) à l’adresse suivante : </w:t>
      </w:r>
      <w:hyperlink r:id="rId18">
        <w:r>
          <w:rPr>
            <w:color w:val="0000FF"/>
            <w:u w:val="single"/>
          </w:rPr>
          <w:t>http://www.education.gouv.qc.ca/organismes-a-but-non-lucratif/aide-financiere/programme-dassistance-financiere-a-laccessibilite-aux-camps-de-vacances-pafacv/</w:t>
        </w:r>
      </w:hyperlink>
      <w:r>
        <w:rPr>
          <w:color w:val="000000"/>
        </w:rPr>
        <w:t xml:space="preserve"> </w:t>
      </w:r>
    </w:p>
    <w:p w14:paraId="00000054" w14:textId="77777777" w:rsidR="00800E5C" w:rsidRDefault="00555ED8">
      <w:pPr>
        <w:pBdr>
          <w:top w:val="nil"/>
          <w:left w:val="nil"/>
          <w:bottom w:val="nil"/>
          <w:right w:val="nil"/>
          <w:between w:val="nil"/>
        </w:pBdr>
        <w:spacing w:before="240" w:after="120" w:line="288" w:lineRule="auto"/>
        <w:rPr>
          <w:color w:val="0081CB"/>
          <w:sz w:val="36"/>
          <w:szCs w:val="36"/>
        </w:rPr>
      </w:pPr>
      <w:bookmarkStart w:id="17" w:name="_heading=h.44sinio" w:colFirst="0" w:colLast="0"/>
      <w:bookmarkEnd w:id="17"/>
      <w:r>
        <w:rPr>
          <w:color w:val="0081CB"/>
          <w:sz w:val="36"/>
          <w:szCs w:val="36"/>
        </w:rPr>
        <w:t>2.6. Dépenses admissibles</w:t>
      </w:r>
    </w:p>
    <w:p w14:paraId="00000055" w14:textId="77777777" w:rsidR="00800E5C" w:rsidRDefault="00555ED8">
      <w:pPr>
        <w:numPr>
          <w:ilvl w:val="0"/>
          <w:numId w:val="4"/>
        </w:numPr>
        <w:pBdr>
          <w:top w:val="nil"/>
          <w:left w:val="nil"/>
          <w:bottom w:val="nil"/>
          <w:right w:val="nil"/>
          <w:between w:val="nil"/>
        </w:pBdr>
        <w:tabs>
          <w:tab w:val="right" w:pos="9600"/>
        </w:tabs>
        <w:spacing w:line="276" w:lineRule="auto"/>
        <w:rPr>
          <w:color w:val="00000A"/>
        </w:rPr>
      </w:pPr>
      <w:r>
        <w:rPr>
          <w:color w:val="00000A"/>
        </w:rPr>
        <w:t xml:space="preserve">Le soutien financier s’applique à la rémunération d’un accompagnateur </w:t>
      </w:r>
      <w:sdt>
        <w:sdtPr>
          <w:tag w:val="goog_rdk_5"/>
          <w:id w:val="1304809575"/>
        </w:sdtPr>
        <w:sdtEndPr/>
        <w:sdtContent/>
      </w:sdt>
      <w:sdt>
        <w:sdtPr>
          <w:tag w:val="goog_rdk_6"/>
          <w:id w:val="1450745043"/>
        </w:sdtPr>
        <w:sdtEndPr/>
        <w:sdtContent/>
      </w:sdt>
      <w:sdt>
        <w:sdtPr>
          <w:tag w:val="goog_rdk_7"/>
          <w:id w:val="-1700544272"/>
        </w:sdtPr>
        <w:sdtEndPr/>
        <w:sdtContent/>
      </w:sdt>
      <w:r>
        <w:rPr>
          <w:color w:val="00000A"/>
        </w:rPr>
        <w:t>salarié en présence de la personne accompagnée lors d’activités de loisir :</w:t>
      </w:r>
    </w:p>
    <w:p w14:paraId="00000056" w14:textId="77777777" w:rsidR="00800E5C" w:rsidRDefault="00555ED8">
      <w:pPr>
        <w:numPr>
          <w:ilvl w:val="1"/>
          <w:numId w:val="4"/>
        </w:numPr>
        <w:pBdr>
          <w:top w:val="nil"/>
          <w:left w:val="nil"/>
          <w:bottom w:val="nil"/>
          <w:right w:val="nil"/>
          <w:between w:val="nil"/>
        </w:pBdr>
        <w:tabs>
          <w:tab w:val="right" w:pos="9600"/>
        </w:tabs>
        <w:spacing w:line="276" w:lineRule="auto"/>
        <w:rPr>
          <w:color w:val="00000A"/>
        </w:rPr>
      </w:pPr>
      <w:r>
        <w:rPr>
          <w:color w:val="00000A"/>
        </w:rPr>
        <w:t>Le taux horaire pour le calcul de l’aide financière est établi à 16 $ l’heure ;</w:t>
      </w:r>
    </w:p>
    <w:p w14:paraId="00000057" w14:textId="77777777" w:rsidR="00800E5C" w:rsidRDefault="00555ED8">
      <w:pPr>
        <w:numPr>
          <w:ilvl w:val="2"/>
          <w:numId w:val="4"/>
        </w:numPr>
        <w:pBdr>
          <w:top w:val="nil"/>
          <w:left w:val="nil"/>
          <w:bottom w:val="nil"/>
          <w:right w:val="nil"/>
          <w:between w:val="nil"/>
        </w:pBdr>
        <w:tabs>
          <w:tab w:val="right" w:pos="9600"/>
        </w:tabs>
        <w:spacing w:line="276" w:lineRule="auto"/>
        <w:rPr>
          <w:color w:val="00000A"/>
        </w:rPr>
      </w:pPr>
      <w:r>
        <w:rPr>
          <w:color w:val="00000A"/>
        </w:rPr>
        <w:t>Il ne reflète pas le salaire réel versé par les organisations aux accompagnateurs. Il est utilisé pour calculer la contribution financière.</w:t>
      </w:r>
    </w:p>
    <w:p w14:paraId="00000058" w14:textId="77777777" w:rsidR="00800E5C" w:rsidRDefault="00555ED8">
      <w:pPr>
        <w:numPr>
          <w:ilvl w:val="2"/>
          <w:numId w:val="4"/>
        </w:numPr>
        <w:pBdr>
          <w:top w:val="nil"/>
          <w:left w:val="nil"/>
          <w:bottom w:val="nil"/>
          <w:right w:val="nil"/>
          <w:between w:val="nil"/>
        </w:pBdr>
        <w:tabs>
          <w:tab w:val="right" w:pos="9600"/>
        </w:tabs>
        <w:spacing w:line="276" w:lineRule="auto"/>
        <w:rPr>
          <w:color w:val="00000A"/>
        </w:rPr>
      </w:pPr>
      <w:r>
        <w:rPr>
          <w:color w:val="00000A"/>
        </w:rPr>
        <w:t>Ce taux sera appliqué aux heures d’accompagnement effectuées lors du dépôt du rapport. Tout taux horaire réel supérieur ne sera pas considéré. Des preuves du salaire versé aux accompagnateurs pourront être demandées.</w:t>
      </w:r>
    </w:p>
    <w:p w14:paraId="00000059" w14:textId="77777777" w:rsidR="00800E5C" w:rsidRDefault="00555ED8">
      <w:pPr>
        <w:numPr>
          <w:ilvl w:val="1"/>
          <w:numId w:val="4"/>
        </w:numPr>
        <w:pBdr>
          <w:top w:val="nil"/>
          <w:left w:val="nil"/>
          <w:bottom w:val="nil"/>
          <w:right w:val="nil"/>
          <w:between w:val="nil"/>
        </w:pBdr>
        <w:tabs>
          <w:tab w:val="right" w:pos="9600"/>
        </w:tabs>
        <w:spacing w:line="276" w:lineRule="auto"/>
        <w:rPr>
          <w:color w:val="00000A"/>
        </w:rPr>
      </w:pPr>
      <w:r>
        <w:rPr>
          <w:color w:val="00000A"/>
        </w:rPr>
        <w:t>Dans le cas d’un camp de jour, les dépenses admissibles correspondent à 35 h d’activités par semaine ;</w:t>
      </w:r>
    </w:p>
    <w:p w14:paraId="0000005A" w14:textId="77777777" w:rsidR="00800E5C" w:rsidRDefault="00555ED8">
      <w:pPr>
        <w:numPr>
          <w:ilvl w:val="1"/>
          <w:numId w:val="4"/>
        </w:numPr>
        <w:pBdr>
          <w:top w:val="nil"/>
          <w:left w:val="nil"/>
          <w:bottom w:val="nil"/>
          <w:right w:val="nil"/>
          <w:between w:val="nil"/>
        </w:pBdr>
        <w:tabs>
          <w:tab w:val="right" w:pos="9600"/>
        </w:tabs>
        <w:spacing w:after="120" w:line="276" w:lineRule="auto"/>
        <w:rPr>
          <w:color w:val="00000A"/>
        </w:rPr>
      </w:pPr>
      <w:r>
        <w:rPr>
          <w:color w:val="00000A"/>
        </w:rPr>
        <w:t>Seuls 80 % des services d’accompagnement offerts sont admissibles pour le calcul de l’aide financière à octroyer.</w:t>
      </w:r>
    </w:p>
    <w:p w14:paraId="0000005B" w14:textId="77777777" w:rsidR="00800E5C" w:rsidRDefault="00800E5C">
      <w:pPr>
        <w:pBdr>
          <w:top w:val="nil"/>
          <w:left w:val="nil"/>
          <w:bottom w:val="nil"/>
          <w:right w:val="nil"/>
          <w:between w:val="nil"/>
        </w:pBdr>
        <w:tabs>
          <w:tab w:val="right" w:pos="9600"/>
        </w:tabs>
        <w:spacing w:after="120" w:line="276" w:lineRule="auto"/>
        <w:rPr>
          <w:color w:val="00000A"/>
          <w:highlight w:val="yellow"/>
        </w:rPr>
      </w:pPr>
    </w:p>
    <w:p w14:paraId="0000005C" w14:textId="77777777" w:rsidR="00800E5C" w:rsidRDefault="00555ED8">
      <w:pPr>
        <w:rPr>
          <w:color w:val="0081CB"/>
          <w:sz w:val="36"/>
          <w:szCs w:val="36"/>
        </w:rPr>
      </w:pPr>
      <w:bookmarkStart w:id="18" w:name="_heading=h.2jxsxqh" w:colFirst="0" w:colLast="0"/>
      <w:bookmarkEnd w:id="18"/>
      <w:r>
        <w:br w:type="page"/>
      </w:r>
    </w:p>
    <w:p w14:paraId="0000005D" w14:textId="77777777" w:rsidR="00800E5C" w:rsidRDefault="00555ED8">
      <w:pPr>
        <w:pBdr>
          <w:top w:val="nil"/>
          <w:left w:val="nil"/>
          <w:bottom w:val="nil"/>
          <w:right w:val="nil"/>
          <w:between w:val="nil"/>
        </w:pBdr>
        <w:spacing w:before="240" w:after="120" w:line="288" w:lineRule="auto"/>
        <w:rPr>
          <w:color w:val="0081CB"/>
          <w:sz w:val="36"/>
          <w:szCs w:val="36"/>
        </w:rPr>
      </w:pPr>
      <w:r>
        <w:rPr>
          <w:color w:val="0081CB"/>
          <w:sz w:val="36"/>
          <w:szCs w:val="36"/>
        </w:rPr>
        <w:lastRenderedPageBreak/>
        <w:t>2.7. Dépenses non admissibles</w:t>
      </w:r>
    </w:p>
    <w:p w14:paraId="0000005E" w14:textId="77777777" w:rsidR="00800E5C" w:rsidRDefault="00555ED8">
      <w:pPr>
        <w:pBdr>
          <w:top w:val="nil"/>
          <w:left w:val="nil"/>
          <w:bottom w:val="nil"/>
          <w:right w:val="nil"/>
          <w:between w:val="nil"/>
        </w:pBdr>
        <w:tabs>
          <w:tab w:val="right" w:pos="9600"/>
        </w:tabs>
        <w:spacing w:line="276" w:lineRule="auto"/>
        <w:rPr>
          <w:color w:val="00000A"/>
        </w:rPr>
      </w:pPr>
      <w:r>
        <w:rPr>
          <w:color w:val="00000A"/>
        </w:rPr>
        <w:t>Les frais suivants ne sont pas admissibles et sont à la charge de l’organisation ou du participant :</w:t>
      </w:r>
    </w:p>
    <w:p w14:paraId="0000005F" w14:textId="77777777" w:rsidR="00800E5C" w:rsidRDefault="00555ED8" w:rsidP="003E5874">
      <w:pPr>
        <w:numPr>
          <w:ilvl w:val="0"/>
          <w:numId w:val="2"/>
        </w:numPr>
        <w:pBdr>
          <w:top w:val="nil"/>
          <w:left w:val="nil"/>
          <w:bottom w:val="nil"/>
          <w:right w:val="nil"/>
          <w:between w:val="nil"/>
        </w:pBdr>
        <w:ind w:left="714" w:hanging="357"/>
        <w:rPr>
          <w:color w:val="000000"/>
        </w:rPr>
      </w:pPr>
      <w:r>
        <w:rPr>
          <w:color w:val="000000"/>
        </w:rPr>
        <w:t>L’inscription ;</w:t>
      </w:r>
    </w:p>
    <w:p w14:paraId="00000060" w14:textId="77777777" w:rsidR="00800E5C" w:rsidRDefault="00555ED8" w:rsidP="003E5874">
      <w:pPr>
        <w:numPr>
          <w:ilvl w:val="0"/>
          <w:numId w:val="2"/>
        </w:numPr>
        <w:pBdr>
          <w:top w:val="nil"/>
          <w:left w:val="nil"/>
          <w:bottom w:val="nil"/>
          <w:right w:val="nil"/>
          <w:between w:val="nil"/>
        </w:pBdr>
        <w:ind w:left="714" w:hanging="357"/>
        <w:rPr>
          <w:color w:val="000000"/>
        </w:rPr>
      </w:pPr>
      <w:r>
        <w:rPr>
          <w:color w:val="000000"/>
        </w:rPr>
        <w:t>Au transport ;</w:t>
      </w:r>
    </w:p>
    <w:p w14:paraId="00000061" w14:textId="77777777" w:rsidR="00800E5C" w:rsidRDefault="00555ED8" w:rsidP="003E5874">
      <w:pPr>
        <w:numPr>
          <w:ilvl w:val="0"/>
          <w:numId w:val="2"/>
        </w:numPr>
        <w:pBdr>
          <w:top w:val="nil"/>
          <w:left w:val="nil"/>
          <w:bottom w:val="nil"/>
          <w:right w:val="nil"/>
          <w:between w:val="nil"/>
        </w:pBdr>
        <w:ind w:left="714" w:hanging="357"/>
        <w:rPr>
          <w:color w:val="000000"/>
        </w:rPr>
      </w:pPr>
      <w:r>
        <w:rPr>
          <w:color w:val="000000"/>
        </w:rPr>
        <w:t>À la formation du personnel ;</w:t>
      </w:r>
    </w:p>
    <w:p w14:paraId="00000062" w14:textId="77777777" w:rsidR="00800E5C" w:rsidRDefault="00555ED8" w:rsidP="003E5874">
      <w:pPr>
        <w:numPr>
          <w:ilvl w:val="0"/>
          <w:numId w:val="2"/>
        </w:numPr>
        <w:pBdr>
          <w:top w:val="nil"/>
          <w:left w:val="nil"/>
          <w:bottom w:val="nil"/>
          <w:right w:val="nil"/>
          <w:between w:val="nil"/>
        </w:pBdr>
        <w:ind w:left="714" w:hanging="357"/>
        <w:rPr>
          <w:color w:val="000000"/>
        </w:rPr>
      </w:pPr>
      <w:r>
        <w:rPr>
          <w:color w:val="000000"/>
        </w:rPr>
        <w:t>À la préparation aux activités ;</w:t>
      </w:r>
    </w:p>
    <w:p w14:paraId="3296F1CB" w14:textId="489E4478" w:rsidR="00DE0554" w:rsidRDefault="00555ED8" w:rsidP="003E5874">
      <w:pPr>
        <w:numPr>
          <w:ilvl w:val="0"/>
          <w:numId w:val="2"/>
        </w:numPr>
        <w:pBdr>
          <w:top w:val="nil"/>
          <w:left w:val="nil"/>
          <w:bottom w:val="nil"/>
          <w:right w:val="nil"/>
          <w:between w:val="nil"/>
        </w:pBdr>
        <w:ind w:left="714" w:hanging="357"/>
        <w:rPr>
          <w:color w:val="000000"/>
        </w:rPr>
      </w:pPr>
      <w:r w:rsidRPr="00DE0554">
        <w:rPr>
          <w:color w:val="000000"/>
        </w:rPr>
        <w:t>Au service de garde</w:t>
      </w:r>
      <w:r w:rsidR="00C0241A">
        <w:rPr>
          <w:color w:val="000000"/>
        </w:rPr>
        <w:t> </w:t>
      </w:r>
      <w:r w:rsidR="00DE0554">
        <w:rPr>
          <w:color w:val="000000"/>
        </w:rPr>
        <w:t>;</w:t>
      </w:r>
    </w:p>
    <w:p w14:paraId="43903306" w14:textId="43268500" w:rsidR="00DE0554" w:rsidRPr="00DE0554" w:rsidRDefault="00DE0554" w:rsidP="003E5874">
      <w:pPr>
        <w:numPr>
          <w:ilvl w:val="0"/>
          <w:numId w:val="2"/>
        </w:numPr>
        <w:pBdr>
          <w:top w:val="nil"/>
          <w:left w:val="nil"/>
          <w:bottom w:val="nil"/>
          <w:right w:val="nil"/>
          <w:between w:val="nil"/>
        </w:pBdr>
        <w:spacing w:after="120"/>
        <w:ind w:left="714" w:hanging="357"/>
        <w:rPr>
          <w:color w:val="000000"/>
        </w:rPr>
      </w:pPr>
      <w:r w:rsidRPr="00DE0554">
        <w:rPr>
          <w:color w:val="000000"/>
        </w:rPr>
        <w:t xml:space="preserve">Aux </w:t>
      </w:r>
      <w:r>
        <w:rPr>
          <w:color w:val="000000"/>
        </w:rPr>
        <w:t>services</w:t>
      </w:r>
      <w:r w:rsidRPr="00DE0554">
        <w:rPr>
          <w:color w:val="000000"/>
        </w:rPr>
        <w:t xml:space="preserve"> de répit.</w:t>
      </w:r>
    </w:p>
    <w:p w14:paraId="00000064" w14:textId="77777777" w:rsidR="00800E5C" w:rsidRDefault="00555ED8">
      <w:pPr>
        <w:pBdr>
          <w:top w:val="nil"/>
          <w:left w:val="nil"/>
          <w:bottom w:val="nil"/>
          <w:right w:val="nil"/>
          <w:between w:val="nil"/>
        </w:pBdr>
        <w:spacing w:before="240" w:after="120" w:line="288" w:lineRule="auto"/>
        <w:rPr>
          <w:color w:val="0081CB"/>
          <w:sz w:val="36"/>
          <w:szCs w:val="36"/>
        </w:rPr>
      </w:pPr>
      <w:bookmarkStart w:id="19" w:name="_heading=h.z337ya" w:colFirst="0" w:colLast="0"/>
      <w:bookmarkEnd w:id="19"/>
      <w:r>
        <w:rPr>
          <w:color w:val="0081CB"/>
          <w:sz w:val="36"/>
          <w:szCs w:val="36"/>
        </w:rPr>
        <w:t>2.8. Répartition financière</w:t>
      </w:r>
    </w:p>
    <w:p w14:paraId="00000065" w14:textId="77777777" w:rsidR="00800E5C" w:rsidRDefault="00555ED8">
      <w:pPr>
        <w:keepNext/>
        <w:keepLines/>
        <w:pBdr>
          <w:top w:val="nil"/>
          <w:left w:val="nil"/>
          <w:bottom w:val="nil"/>
          <w:right w:val="nil"/>
          <w:between w:val="nil"/>
        </w:pBdr>
        <w:spacing w:before="200" w:line="276" w:lineRule="auto"/>
        <w:rPr>
          <w:b/>
          <w:color w:val="000000"/>
        </w:rPr>
      </w:pPr>
      <w:bookmarkStart w:id="20" w:name="_heading=h.3j2qqm3" w:colFirst="0" w:colLast="0"/>
      <w:bookmarkEnd w:id="20"/>
      <w:r>
        <w:rPr>
          <w:b/>
          <w:color w:val="000000"/>
        </w:rPr>
        <w:t>Minimum par organisation</w:t>
      </w:r>
    </w:p>
    <w:p w14:paraId="00000066" w14:textId="72C67A7C" w:rsidR="00800E5C" w:rsidRDefault="00555ED8">
      <w:pPr>
        <w:pBdr>
          <w:top w:val="nil"/>
          <w:left w:val="nil"/>
          <w:bottom w:val="nil"/>
          <w:right w:val="nil"/>
          <w:between w:val="nil"/>
        </w:pBdr>
        <w:tabs>
          <w:tab w:val="right" w:pos="9600"/>
        </w:tabs>
        <w:spacing w:line="276" w:lineRule="auto"/>
        <w:rPr>
          <w:color w:val="00000A"/>
        </w:rPr>
      </w:pPr>
      <w:r>
        <w:rPr>
          <w:color w:val="00000A"/>
        </w:rPr>
        <w:t>Pour qu’une personne bénéficie des bienfaits d’une activité de loisir, il faut un minimum d’heure</w:t>
      </w:r>
      <w:r w:rsidR="00381F60">
        <w:rPr>
          <w:color w:val="00000A"/>
        </w:rPr>
        <w:t>s</w:t>
      </w:r>
      <w:r>
        <w:rPr>
          <w:color w:val="00000A"/>
        </w:rPr>
        <w:t xml:space="preserve"> de participation.</w:t>
      </w:r>
    </w:p>
    <w:p w14:paraId="00000067"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Un minimum de 2 400 $ est accordé aux organisations, dans le cas d’une demande initiale supérieure à 2 400 $ ;</w:t>
      </w:r>
    </w:p>
    <w:p w14:paraId="00000068"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Dans le cas d’une demande initiale inférieure à 2 400 $, le montant demandé sera accordé.</w:t>
      </w:r>
    </w:p>
    <w:p w14:paraId="00000069" w14:textId="77777777" w:rsidR="00800E5C" w:rsidRDefault="00555ED8">
      <w:pPr>
        <w:keepNext/>
        <w:keepLines/>
        <w:pBdr>
          <w:top w:val="nil"/>
          <w:left w:val="nil"/>
          <w:bottom w:val="nil"/>
          <w:right w:val="nil"/>
          <w:between w:val="nil"/>
        </w:pBdr>
        <w:spacing w:before="200" w:line="276" w:lineRule="auto"/>
        <w:rPr>
          <w:b/>
          <w:color w:val="000000"/>
        </w:rPr>
      </w:pPr>
      <w:bookmarkStart w:id="21" w:name="_heading=h.1y810tw" w:colFirst="0" w:colLast="0"/>
      <w:bookmarkEnd w:id="21"/>
      <w:r>
        <w:rPr>
          <w:b/>
          <w:color w:val="000000"/>
        </w:rPr>
        <w:t>Maximum par enveloppe</w:t>
      </w:r>
    </w:p>
    <w:p w14:paraId="0000006A"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MEQ (gouvernement du Québec) : 49 500 $</w:t>
      </w:r>
    </w:p>
    <w:p w14:paraId="0000006B"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SDIS (ville de Montréal)</w:t>
      </w:r>
      <w:r>
        <w:rPr>
          <w:color w:val="000000"/>
          <w:vertAlign w:val="superscript"/>
        </w:rPr>
        <w:footnoteReference w:id="1"/>
      </w:r>
      <w:r>
        <w:rPr>
          <w:color w:val="000000"/>
        </w:rPr>
        <w:t> : 20 000 $</w:t>
      </w:r>
    </w:p>
    <w:p w14:paraId="0000006C" w14:textId="0F8F4683" w:rsidR="00800E5C" w:rsidRDefault="00555ED8">
      <w:pPr>
        <w:pBdr>
          <w:top w:val="nil"/>
          <w:left w:val="nil"/>
          <w:bottom w:val="nil"/>
          <w:right w:val="nil"/>
          <w:between w:val="nil"/>
        </w:pBdr>
        <w:tabs>
          <w:tab w:val="right" w:pos="9600"/>
        </w:tabs>
        <w:spacing w:after="120" w:line="276" w:lineRule="auto"/>
        <w:rPr>
          <w:color w:val="00000A"/>
        </w:rPr>
      </w:pPr>
      <w:r>
        <w:rPr>
          <w:color w:val="00000A"/>
        </w:rPr>
        <w:t>Ainsi, une organisation située sur le territoire d’une ville liée pourra recevoir jusqu’à 49</w:t>
      </w:r>
      <w:r w:rsidR="00C0241A">
        <w:rPr>
          <w:color w:val="00000A"/>
        </w:rPr>
        <w:t> 500 </w:t>
      </w:r>
      <w:r>
        <w:rPr>
          <w:color w:val="00000A"/>
        </w:rPr>
        <w:t>$, et une organisation située sur le territoire de la ville de Montréal pourra recevoir jusqu’à 69</w:t>
      </w:r>
      <w:r w:rsidR="00C0241A">
        <w:rPr>
          <w:color w:val="00000A"/>
        </w:rPr>
        <w:t> 500 </w:t>
      </w:r>
      <w:r>
        <w:rPr>
          <w:color w:val="00000A"/>
        </w:rPr>
        <w:t>$</w:t>
      </w:r>
      <w:r w:rsidR="00A62306">
        <w:rPr>
          <w:color w:val="00000A"/>
        </w:rPr>
        <w:t>.</w:t>
      </w:r>
    </w:p>
    <w:p w14:paraId="0000006D" w14:textId="77777777" w:rsidR="00800E5C" w:rsidRDefault="00555ED8">
      <w:pPr>
        <w:keepNext/>
        <w:keepLines/>
        <w:pBdr>
          <w:top w:val="nil"/>
          <w:left w:val="nil"/>
          <w:bottom w:val="nil"/>
          <w:right w:val="nil"/>
          <w:between w:val="nil"/>
        </w:pBdr>
        <w:spacing w:before="200" w:line="276" w:lineRule="auto"/>
        <w:rPr>
          <w:b/>
          <w:color w:val="000000"/>
        </w:rPr>
      </w:pPr>
      <w:bookmarkStart w:id="22" w:name="_heading=h.4i7ojhp" w:colFirst="0" w:colLast="0"/>
      <w:bookmarkEnd w:id="22"/>
      <w:r>
        <w:rPr>
          <w:b/>
          <w:color w:val="000000"/>
        </w:rPr>
        <w:t>Convention d’aide financière</w:t>
      </w:r>
    </w:p>
    <w:p w14:paraId="0000006E"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Lorsque la partie du financement accordé par le ministère de l’Éducation du Québec est égale ou supérieure à 10 000 $, une convention d’aide financière doit être signée entre l’organisation et AlterGo.</w:t>
      </w:r>
    </w:p>
    <w:p w14:paraId="0000006F" w14:textId="77777777" w:rsidR="00800E5C" w:rsidRDefault="00555ED8">
      <w:pPr>
        <w:pBdr>
          <w:top w:val="nil"/>
          <w:left w:val="nil"/>
          <w:bottom w:val="nil"/>
          <w:right w:val="nil"/>
          <w:between w:val="nil"/>
        </w:pBdr>
        <w:spacing w:before="240" w:after="120" w:line="288" w:lineRule="auto"/>
        <w:rPr>
          <w:color w:val="0081CB"/>
          <w:sz w:val="36"/>
          <w:szCs w:val="36"/>
        </w:rPr>
      </w:pPr>
      <w:bookmarkStart w:id="23" w:name="_heading=h.2xcytpi" w:colFirst="0" w:colLast="0"/>
      <w:bookmarkEnd w:id="23"/>
      <w:r>
        <w:rPr>
          <w:color w:val="0081CB"/>
          <w:sz w:val="36"/>
          <w:szCs w:val="36"/>
        </w:rPr>
        <w:t>2.9. Période couverte par le programme</w:t>
      </w:r>
    </w:p>
    <w:p w14:paraId="00000070" w14:textId="77777777" w:rsidR="00800E5C" w:rsidRDefault="00555ED8">
      <w:pPr>
        <w:pBdr>
          <w:top w:val="nil"/>
          <w:left w:val="nil"/>
          <w:bottom w:val="nil"/>
          <w:right w:val="nil"/>
          <w:between w:val="nil"/>
        </w:pBdr>
        <w:tabs>
          <w:tab w:val="right" w:pos="9600"/>
        </w:tabs>
        <w:spacing w:after="120" w:line="276" w:lineRule="auto"/>
        <w:rPr>
          <w:color w:val="00000A"/>
        </w:rPr>
      </w:pPr>
      <w:r>
        <w:rPr>
          <w:color w:val="00000A"/>
        </w:rPr>
        <w:t xml:space="preserve">Les dépenses admissibles au programme sont relatives à des activités de loisir ayant lieu entre le </w:t>
      </w:r>
      <w:r>
        <w:rPr>
          <w:b/>
          <w:color w:val="00000A"/>
        </w:rPr>
        <w:t>1er avril 2022 et le 31 mars 2023</w:t>
      </w:r>
      <w:r>
        <w:rPr>
          <w:color w:val="00000A"/>
        </w:rPr>
        <w:t>.</w:t>
      </w:r>
    </w:p>
    <w:p w14:paraId="00000071" w14:textId="77777777" w:rsidR="00800E5C" w:rsidRDefault="00555ED8">
      <w:r>
        <w:br w:type="page"/>
      </w:r>
    </w:p>
    <w:p w14:paraId="00000072" w14:textId="77777777" w:rsidR="00800E5C" w:rsidRDefault="00555ED8">
      <w:pPr>
        <w:pBdr>
          <w:top w:val="nil"/>
          <w:left w:val="nil"/>
          <w:bottom w:val="nil"/>
          <w:right w:val="nil"/>
          <w:between w:val="nil"/>
        </w:pBdr>
        <w:spacing w:before="240" w:after="120" w:line="288" w:lineRule="auto"/>
        <w:rPr>
          <w:color w:val="0081CB"/>
          <w:sz w:val="36"/>
          <w:szCs w:val="36"/>
        </w:rPr>
      </w:pPr>
      <w:bookmarkStart w:id="24" w:name="_heading=h.1ci93xb" w:colFirst="0" w:colLast="0"/>
      <w:bookmarkEnd w:id="24"/>
      <w:r>
        <w:rPr>
          <w:color w:val="0081CB"/>
          <w:sz w:val="36"/>
          <w:szCs w:val="36"/>
        </w:rPr>
        <w:lastRenderedPageBreak/>
        <w:t>2.10. Documents requis pour une demande de soutien financier</w:t>
      </w:r>
    </w:p>
    <w:p w14:paraId="00000073" w14:textId="77777777" w:rsidR="00800E5C" w:rsidRDefault="00555ED8">
      <w:pPr>
        <w:keepNext/>
        <w:keepLines/>
        <w:pBdr>
          <w:top w:val="nil"/>
          <w:left w:val="nil"/>
          <w:bottom w:val="nil"/>
          <w:right w:val="nil"/>
          <w:between w:val="nil"/>
        </w:pBdr>
        <w:spacing w:before="200" w:after="120" w:line="276" w:lineRule="auto"/>
        <w:rPr>
          <w:b/>
          <w:color w:val="000000"/>
        </w:rPr>
      </w:pPr>
      <w:r>
        <w:rPr>
          <w:b/>
          <w:color w:val="000000"/>
        </w:rPr>
        <w:t>Documents requis pour toutes les demandes</w:t>
      </w:r>
    </w:p>
    <w:p w14:paraId="00000074" w14:textId="7B7A9909" w:rsidR="00800E5C" w:rsidRDefault="00555ED8">
      <w:pPr>
        <w:numPr>
          <w:ilvl w:val="0"/>
          <w:numId w:val="1"/>
        </w:numPr>
        <w:pBdr>
          <w:top w:val="nil"/>
          <w:left w:val="nil"/>
          <w:bottom w:val="nil"/>
          <w:right w:val="nil"/>
          <w:between w:val="nil"/>
        </w:pBdr>
        <w:spacing w:line="276" w:lineRule="auto"/>
        <w:rPr>
          <w:color w:val="000000"/>
        </w:rPr>
      </w:pPr>
      <w:r>
        <w:rPr>
          <w:color w:val="000000"/>
        </w:rPr>
        <w:t>Le rapport final PALÎM, si une subvention a été reçue l’année précédente</w:t>
      </w:r>
      <w:r w:rsidR="00F66DA1">
        <w:rPr>
          <w:rStyle w:val="Appelnotedebasdep"/>
          <w:color w:val="000000"/>
        </w:rPr>
        <w:footnoteReference w:id="2"/>
      </w:r>
      <w:r>
        <w:rPr>
          <w:color w:val="000000"/>
        </w:rPr>
        <w:t> ;</w:t>
      </w:r>
    </w:p>
    <w:p w14:paraId="00000075" w14:textId="77777777" w:rsidR="00800E5C" w:rsidRDefault="00555ED8">
      <w:pPr>
        <w:numPr>
          <w:ilvl w:val="0"/>
          <w:numId w:val="1"/>
        </w:numPr>
        <w:pBdr>
          <w:top w:val="nil"/>
          <w:left w:val="nil"/>
          <w:bottom w:val="nil"/>
          <w:right w:val="nil"/>
          <w:between w:val="nil"/>
        </w:pBdr>
        <w:spacing w:line="276" w:lineRule="auto"/>
        <w:rPr>
          <w:color w:val="000000"/>
        </w:rPr>
      </w:pPr>
      <w:r>
        <w:rPr>
          <w:color w:val="000000"/>
        </w:rPr>
        <w:t xml:space="preserve">Le formulaire de demande de soutien financier - PALÎM 2022-2023, dûment complété et </w:t>
      </w:r>
      <w:r>
        <w:rPr>
          <w:b/>
          <w:color w:val="000000"/>
        </w:rPr>
        <w:t>signé par la personne désignée dans la résolution</w:t>
      </w:r>
      <w:r>
        <w:rPr>
          <w:color w:val="000000"/>
        </w:rPr>
        <w:t xml:space="preserve"> du conseil d’administration de l’organisation ;</w:t>
      </w:r>
    </w:p>
    <w:p w14:paraId="00000076" w14:textId="583FA957" w:rsidR="00800E5C" w:rsidRDefault="00555ED8">
      <w:pPr>
        <w:numPr>
          <w:ilvl w:val="0"/>
          <w:numId w:val="1"/>
        </w:numPr>
        <w:pBdr>
          <w:top w:val="nil"/>
          <w:left w:val="nil"/>
          <w:bottom w:val="nil"/>
          <w:right w:val="nil"/>
          <w:between w:val="nil"/>
        </w:pBdr>
        <w:spacing w:line="276" w:lineRule="auto"/>
        <w:rPr>
          <w:color w:val="000000"/>
        </w:rPr>
      </w:pPr>
      <w:r>
        <w:rPr>
          <w:color w:val="000000"/>
        </w:rPr>
        <w:t>La résolution du conseil d’administration de l’organisme demandeur qui</w:t>
      </w:r>
      <w:r w:rsidR="0014285D">
        <w:rPr>
          <w:color w:val="000000"/>
        </w:rPr>
        <w:t> :</w:t>
      </w:r>
    </w:p>
    <w:p w14:paraId="00000077" w14:textId="4D4C269B" w:rsidR="00800E5C" w:rsidRDefault="00555ED8">
      <w:pPr>
        <w:numPr>
          <w:ilvl w:val="1"/>
          <w:numId w:val="1"/>
        </w:numPr>
        <w:pBdr>
          <w:top w:val="nil"/>
          <w:left w:val="nil"/>
          <w:bottom w:val="nil"/>
          <w:right w:val="nil"/>
          <w:between w:val="nil"/>
        </w:pBdr>
        <w:spacing w:line="276" w:lineRule="auto"/>
        <w:rPr>
          <w:color w:val="000000"/>
        </w:rPr>
      </w:pPr>
      <w:r>
        <w:rPr>
          <w:color w:val="000000"/>
        </w:rPr>
        <w:t>Désigne</w:t>
      </w:r>
      <w:r w:rsidR="00381F60">
        <w:rPr>
          <w:color w:val="000000"/>
        </w:rPr>
        <w:t xml:space="preserve"> </w:t>
      </w:r>
      <w:r w:rsidR="0014285D">
        <w:rPr>
          <w:color w:val="000000"/>
        </w:rPr>
        <w:t>le prénom et nom d’</w:t>
      </w:r>
      <w:r>
        <w:rPr>
          <w:color w:val="000000"/>
        </w:rPr>
        <w:t>une personne habilitée à signer la demande de soutien financier et la convention avec AlterGo</w:t>
      </w:r>
      <w:r w:rsidR="00C0241A">
        <w:rPr>
          <w:color w:val="000000"/>
        </w:rPr>
        <w:t> </w:t>
      </w:r>
      <w:r w:rsidR="0014285D">
        <w:rPr>
          <w:color w:val="000000"/>
        </w:rPr>
        <w:t>;</w:t>
      </w:r>
    </w:p>
    <w:p w14:paraId="00000078" w14:textId="53A53408" w:rsidR="00800E5C" w:rsidRDefault="003E3153">
      <w:pPr>
        <w:numPr>
          <w:ilvl w:val="1"/>
          <w:numId w:val="1"/>
        </w:numPr>
        <w:pBdr>
          <w:top w:val="nil"/>
          <w:left w:val="nil"/>
          <w:bottom w:val="nil"/>
          <w:right w:val="nil"/>
          <w:between w:val="nil"/>
        </w:pBdr>
        <w:spacing w:line="276" w:lineRule="auto"/>
        <w:rPr>
          <w:color w:val="000000"/>
        </w:rPr>
      </w:pPr>
      <w:sdt>
        <w:sdtPr>
          <w:tag w:val="goog_rdk_8"/>
          <w:id w:val="745538414"/>
        </w:sdtPr>
        <w:sdtEndPr/>
        <w:sdtContent/>
      </w:sdt>
      <w:sdt>
        <w:sdtPr>
          <w:tag w:val="goog_rdk_9"/>
          <w:id w:val="-862742168"/>
        </w:sdtPr>
        <w:sdtEndPr/>
        <w:sdtContent/>
      </w:sdt>
      <w:r w:rsidR="00555ED8">
        <w:rPr>
          <w:color w:val="000000"/>
        </w:rPr>
        <w:t>Date de moins d’un an</w:t>
      </w:r>
      <w:r w:rsidR="00C0241A">
        <w:rPr>
          <w:color w:val="000000"/>
        </w:rPr>
        <w:t> </w:t>
      </w:r>
      <w:r w:rsidR="00555ED8">
        <w:rPr>
          <w:color w:val="000000"/>
        </w:rPr>
        <w:t>;</w:t>
      </w:r>
    </w:p>
    <w:p w14:paraId="00000079" w14:textId="5F6393D1" w:rsidR="00800E5C" w:rsidRDefault="00555ED8">
      <w:pPr>
        <w:numPr>
          <w:ilvl w:val="1"/>
          <w:numId w:val="1"/>
        </w:numPr>
        <w:pBdr>
          <w:top w:val="nil"/>
          <w:left w:val="nil"/>
          <w:bottom w:val="nil"/>
          <w:right w:val="nil"/>
          <w:between w:val="nil"/>
        </w:pBdr>
        <w:spacing w:line="276" w:lineRule="auto"/>
        <w:rPr>
          <w:color w:val="000000"/>
        </w:rPr>
      </w:pPr>
      <w:r>
        <w:rPr>
          <w:color w:val="000000"/>
        </w:rPr>
        <w:t>Mentionne le programme PALÎM</w:t>
      </w:r>
      <w:r w:rsidR="00C0241A">
        <w:rPr>
          <w:color w:val="000000"/>
        </w:rPr>
        <w:t> </w:t>
      </w:r>
      <w:r w:rsidR="00C75CB1">
        <w:rPr>
          <w:color w:val="000000"/>
        </w:rPr>
        <w:t>2022-2023</w:t>
      </w:r>
      <w:r w:rsidR="0014285D">
        <w:rPr>
          <w:color w:val="000000"/>
        </w:rPr>
        <w:t>;</w:t>
      </w:r>
    </w:p>
    <w:p w14:paraId="469AF478" w14:textId="6473291B" w:rsidR="0014285D" w:rsidRPr="0014285D" w:rsidRDefault="0014285D" w:rsidP="0014285D">
      <w:pPr>
        <w:pStyle w:val="Paragraphedeliste"/>
        <w:numPr>
          <w:ilvl w:val="1"/>
          <w:numId w:val="1"/>
        </w:numPr>
        <w:rPr>
          <w:rFonts w:eastAsia="Times New Roman"/>
          <w:color w:val="000000"/>
        </w:rPr>
      </w:pPr>
      <w:r>
        <w:rPr>
          <w:rFonts w:eastAsia="Times New Roman"/>
          <w:color w:val="000000"/>
        </w:rPr>
        <w:t>Est</w:t>
      </w:r>
      <w:r w:rsidRPr="0014285D">
        <w:rPr>
          <w:rFonts w:eastAsia="Times New Roman"/>
          <w:color w:val="000000"/>
        </w:rPr>
        <w:t xml:space="preserve"> signée par les personnes autorisées</w:t>
      </w:r>
      <w:r>
        <w:rPr>
          <w:rFonts w:eastAsia="Times New Roman"/>
          <w:color w:val="000000"/>
        </w:rPr>
        <w:t xml:space="preserve"> (membre du C</w:t>
      </w:r>
      <w:r w:rsidR="00C0241A">
        <w:rPr>
          <w:rFonts w:eastAsia="Times New Roman"/>
          <w:color w:val="000000"/>
        </w:rPr>
        <w:t>.A.</w:t>
      </w:r>
      <w:r>
        <w:rPr>
          <w:rFonts w:eastAsia="Times New Roman"/>
          <w:color w:val="000000"/>
        </w:rPr>
        <w:t>)</w:t>
      </w:r>
    </w:p>
    <w:p w14:paraId="0000007A" w14:textId="77777777" w:rsidR="00800E5C" w:rsidRDefault="00555ED8">
      <w:pPr>
        <w:numPr>
          <w:ilvl w:val="0"/>
          <w:numId w:val="1"/>
        </w:numPr>
        <w:pBdr>
          <w:top w:val="nil"/>
          <w:left w:val="nil"/>
          <w:bottom w:val="nil"/>
          <w:right w:val="nil"/>
          <w:between w:val="nil"/>
        </w:pBdr>
        <w:spacing w:line="276" w:lineRule="auto"/>
        <w:rPr>
          <w:color w:val="000000"/>
        </w:rPr>
      </w:pPr>
      <w:r>
        <w:rPr>
          <w:color w:val="000000"/>
        </w:rPr>
        <w:t>La dernière Déclaration de mise à jour annuelle « Personne morale » délivrée par le Registraire des entreprises du Québec ;</w:t>
      </w:r>
    </w:p>
    <w:p w14:paraId="0000007F" w14:textId="6B4B58C6" w:rsidR="00800E5C" w:rsidRDefault="00555ED8">
      <w:pPr>
        <w:numPr>
          <w:ilvl w:val="0"/>
          <w:numId w:val="1"/>
        </w:numPr>
        <w:pBdr>
          <w:top w:val="nil"/>
          <w:left w:val="nil"/>
          <w:bottom w:val="nil"/>
          <w:right w:val="nil"/>
          <w:between w:val="nil"/>
        </w:pBdr>
        <w:spacing w:after="120" w:line="276" w:lineRule="auto"/>
        <w:rPr>
          <w:color w:val="000000"/>
        </w:rPr>
      </w:pPr>
      <w:r>
        <w:rPr>
          <w:color w:val="000000"/>
        </w:rPr>
        <w:t xml:space="preserve">Une preuve d’assurance responsabilités civiles de 2 M$. La preuve doit couvrir la période à l’étude soit du </w:t>
      </w:r>
      <w:r>
        <w:rPr>
          <w:b/>
          <w:color w:val="000000"/>
        </w:rPr>
        <w:t>1er avril 2022 au 31 mars 2023</w:t>
      </w:r>
      <w:r>
        <w:rPr>
          <w:b/>
          <w:color w:val="000000"/>
          <w:vertAlign w:val="superscript"/>
        </w:rPr>
        <w:footnoteReference w:id="3"/>
      </w:r>
      <w:r w:rsidR="00C0241A">
        <w:rPr>
          <w:b/>
          <w:color w:val="000000"/>
        </w:rPr>
        <w:t> </w:t>
      </w:r>
      <w:r>
        <w:rPr>
          <w:color w:val="000000"/>
        </w:rPr>
        <w:t>;</w:t>
      </w:r>
    </w:p>
    <w:p w14:paraId="00000080" w14:textId="5162B77C" w:rsidR="00800E5C" w:rsidRDefault="00555ED8">
      <w:pPr>
        <w:numPr>
          <w:ilvl w:val="0"/>
          <w:numId w:val="1"/>
        </w:numPr>
        <w:pBdr>
          <w:top w:val="nil"/>
          <w:left w:val="nil"/>
          <w:bottom w:val="nil"/>
          <w:right w:val="nil"/>
          <w:between w:val="nil"/>
        </w:pBdr>
        <w:spacing w:after="120" w:line="276" w:lineRule="auto"/>
      </w:pPr>
      <w:r>
        <w:t>Les derniers États financiers vérifiés et signés par le CA.</w:t>
      </w:r>
    </w:p>
    <w:p w14:paraId="5325F3C7" w14:textId="30FCDE0E" w:rsidR="00EC0805" w:rsidRPr="00EC0805" w:rsidRDefault="00EC0805" w:rsidP="00EC0805">
      <w:pPr>
        <w:pStyle w:val="Paragraphedeliste"/>
        <w:numPr>
          <w:ilvl w:val="0"/>
          <w:numId w:val="1"/>
        </w:numPr>
        <w:rPr>
          <w:rFonts w:eastAsia="Times New Roman"/>
        </w:rPr>
      </w:pPr>
      <w:r w:rsidRPr="00EC0805">
        <w:rPr>
          <w:rFonts w:eastAsia="Times New Roman"/>
        </w:rPr>
        <w:t xml:space="preserve">Lettres patentes supplémentaires si changement de nom, objectif, etc. </w:t>
      </w:r>
    </w:p>
    <w:p w14:paraId="00000081" w14:textId="77777777" w:rsidR="00800E5C" w:rsidRPr="00E672A5" w:rsidRDefault="00555ED8" w:rsidP="00E26524">
      <w:pPr>
        <w:pStyle w:val="Titre3-soustitre"/>
      </w:pPr>
      <w:r>
        <w:t>Document supplémentaire requis dans le cas d’une première demande</w:t>
      </w:r>
    </w:p>
    <w:p w14:paraId="00000082" w14:textId="213E31EE" w:rsidR="00800E5C" w:rsidRDefault="00555ED8">
      <w:pPr>
        <w:numPr>
          <w:ilvl w:val="0"/>
          <w:numId w:val="1"/>
        </w:numPr>
        <w:pBdr>
          <w:top w:val="nil"/>
          <w:left w:val="nil"/>
          <w:bottom w:val="nil"/>
          <w:right w:val="nil"/>
          <w:between w:val="nil"/>
        </w:pBdr>
        <w:spacing w:after="120" w:line="276" w:lineRule="auto"/>
        <w:rPr>
          <w:color w:val="000000"/>
        </w:rPr>
      </w:pPr>
      <w:r>
        <w:rPr>
          <w:color w:val="000000"/>
        </w:rPr>
        <w:t>Une photocopie des lettres patentes.</w:t>
      </w:r>
    </w:p>
    <w:p w14:paraId="6A0E435C" w14:textId="5C5BCB78" w:rsidR="00FE045A" w:rsidRDefault="007965DC" w:rsidP="007965DC">
      <w:pPr>
        <w:pStyle w:val="Titre3-soustitre"/>
      </w:pPr>
      <w:r>
        <w:t>Exceptions</w:t>
      </w:r>
    </w:p>
    <w:p w14:paraId="4899A96A" w14:textId="6B1F2BE2" w:rsidR="002403FB" w:rsidRDefault="00392761" w:rsidP="00392761">
      <w:pPr>
        <w:pStyle w:val="textecourant"/>
        <w:rPr>
          <w:rStyle w:val="Accentuation"/>
          <w:b w:val="0"/>
        </w:rPr>
      </w:pPr>
      <w:r>
        <w:rPr>
          <w:rStyle w:val="Accentuation"/>
          <w:b w:val="0"/>
        </w:rPr>
        <w:t>Les municipalités ou les arrondissements n’ont pas besoin de transmettre une résolution, une copie des lettres patentes,</w:t>
      </w:r>
      <w:r w:rsidR="00381F60">
        <w:rPr>
          <w:rStyle w:val="Accentuation"/>
          <w:b w:val="0"/>
        </w:rPr>
        <w:t xml:space="preserve"> </w:t>
      </w:r>
      <w:r w:rsidR="00317998">
        <w:rPr>
          <w:rStyle w:val="Accentuation"/>
          <w:b w:val="0"/>
        </w:rPr>
        <w:t>les États financiers,</w:t>
      </w:r>
      <w:r>
        <w:rPr>
          <w:rStyle w:val="Accentuation"/>
          <w:b w:val="0"/>
        </w:rPr>
        <w:t xml:space="preserve"> la déclaration de mise à jour annuelle ainsi que la preuve d’assurance.</w:t>
      </w:r>
    </w:p>
    <w:p w14:paraId="25E36075" w14:textId="77777777" w:rsidR="002403FB" w:rsidRDefault="002403FB">
      <w:pPr>
        <w:rPr>
          <w:rStyle w:val="Accentuation"/>
          <w:rFonts w:eastAsia="SimSun" w:cs="Arial"/>
          <w:b w:val="0"/>
          <w:color w:val="00000A"/>
          <w:lang w:val="fr-FR" w:eastAsia="hi-IN" w:bidi="hi-IN"/>
        </w:rPr>
      </w:pPr>
      <w:r>
        <w:rPr>
          <w:rStyle w:val="Accentuation"/>
          <w:b w:val="0"/>
        </w:rPr>
        <w:br w:type="page"/>
      </w:r>
    </w:p>
    <w:p w14:paraId="00000084" w14:textId="77777777" w:rsidR="00800E5C" w:rsidRDefault="00555ED8">
      <w:pPr>
        <w:pStyle w:val="Titre1"/>
      </w:pPr>
      <w:bookmarkStart w:id="25" w:name="_heading=h.3whwml4" w:colFirst="0" w:colLast="0"/>
      <w:bookmarkStart w:id="26" w:name="_Toc93583394"/>
      <w:bookmarkEnd w:id="25"/>
      <w:r>
        <w:lastRenderedPageBreak/>
        <w:t>3. Traitement administratif</w:t>
      </w:r>
      <w:bookmarkEnd w:id="26"/>
    </w:p>
    <w:p w14:paraId="00000085" w14:textId="77777777" w:rsidR="00800E5C" w:rsidRDefault="00555ED8">
      <w:pPr>
        <w:pBdr>
          <w:top w:val="nil"/>
          <w:left w:val="nil"/>
          <w:bottom w:val="nil"/>
          <w:right w:val="nil"/>
          <w:between w:val="nil"/>
        </w:pBdr>
        <w:spacing w:before="240" w:after="120" w:line="288" w:lineRule="auto"/>
        <w:rPr>
          <w:color w:val="0081CB"/>
          <w:sz w:val="36"/>
          <w:szCs w:val="36"/>
        </w:rPr>
      </w:pPr>
      <w:bookmarkStart w:id="27" w:name="_heading=h.qsh70q" w:colFirst="0" w:colLast="0"/>
      <w:bookmarkEnd w:id="27"/>
      <w:r>
        <w:rPr>
          <w:color w:val="0081CB"/>
          <w:sz w:val="36"/>
          <w:szCs w:val="36"/>
        </w:rPr>
        <w:t>3.1. Processus d’attribution du soutien financier</w:t>
      </w:r>
    </w:p>
    <w:p w14:paraId="00000086" w14:textId="77777777" w:rsidR="00800E5C" w:rsidRDefault="00555ED8">
      <w:pPr>
        <w:pBdr>
          <w:top w:val="nil"/>
          <w:left w:val="nil"/>
          <w:bottom w:val="nil"/>
          <w:right w:val="nil"/>
          <w:between w:val="nil"/>
        </w:pBdr>
        <w:tabs>
          <w:tab w:val="right" w:pos="9600"/>
        </w:tabs>
        <w:spacing w:line="276" w:lineRule="auto"/>
        <w:rPr>
          <w:color w:val="00000A"/>
        </w:rPr>
      </w:pPr>
      <w:r>
        <w:rPr>
          <w:color w:val="00000A"/>
        </w:rPr>
        <w:t>Le comité de gestion du programme évaluera les demandes de soutien financier en fonction des critères suivants :</w:t>
      </w:r>
    </w:p>
    <w:p w14:paraId="00000087"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 nombre total d’accompagnateurs à embaucher ;</w:t>
      </w:r>
    </w:p>
    <w:p w14:paraId="00000088"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Le nombre total d’heures d’accompagnement requis afin de répondre aux besoins des personnes ayant une limitation fonctionnelle.</w:t>
      </w:r>
    </w:p>
    <w:p w14:paraId="00000089" w14:textId="77777777" w:rsidR="00800E5C" w:rsidRDefault="00555ED8">
      <w:pPr>
        <w:pBdr>
          <w:top w:val="nil"/>
          <w:left w:val="nil"/>
          <w:bottom w:val="nil"/>
          <w:right w:val="nil"/>
          <w:between w:val="nil"/>
        </w:pBdr>
        <w:tabs>
          <w:tab w:val="right" w:pos="9600"/>
        </w:tabs>
        <w:spacing w:line="276" w:lineRule="auto"/>
        <w:rPr>
          <w:color w:val="00000A"/>
        </w:rPr>
      </w:pPr>
      <w:r>
        <w:rPr>
          <w:color w:val="00000A"/>
        </w:rPr>
        <w:t>La répartition financière tiendra compte des éléments suivants :</w:t>
      </w:r>
    </w:p>
    <w:p w14:paraId="0000008A" w14:textId="71020142"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Taux horaire moyen de 16 $</w:t>
      </w:r>
      <w:r w:rsidR="00C0241A">
        <w:rPr>
          <w:color w:val="000000"/>
        </w:rPr>
        <w:t xml:space="preserve"> / </w:t>
      </w:r>
      <w:r>
        <w:rPr>
          <w:color w:val="000000"/>
        </w:rPr>
        <w:t>heure par accompagnateur ;</w:t>
      </w:r>
    </w:p>
    <w:p w14:paraId="0000008B"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Le ratio participant/accompagnateur.</w:t>
      </w:r>
    </w:p>
    <w:p w14:paraId="0000008C" w14:textId="77777777" w:rsidR="00800E5C" w:rsidRDefault="00555ED8">
      <w:pPr>
        <w:pBdr>
          <w:top w:val="nil"/>
          <w:left w:val="nil"/>
          <w:bottom w:val="nil"/>
          <w:right w:val="nil"/>
          <w:between w:val="nil"/>
        </w:pBdr>
        <w:tabs>
          <w:tab w:val="right" w:pos="9600"/>
        </w:tabs>
        <w:spacing w:after="120" w:line="276" w:lineRule="auto"/>
        <w:rPr>
          <w:color w:val="00000A"/>
        </w:rPr>
      </w:pPr>
      <w:r>
        <w:rPr>
          <w:color w:val="00000A"/>
        </w:rPr>
        <w:t xml:space="preserve">Le soutien financier sera accordé aux organisations après l’évaluation des demandes selon les critères décrits ci-avant, et ce, jusqu’à l’épuisement des montants disponibles. </w:t>
      </w:r>
    </w:p>
    <w:p w14:paraId="0000008D" w14:textId="24E53363" w:rsidR="00800E5C" w:rsidRDefault="00555ED8">
      <w:pPr>
        <w:pBdr>
          <w:top w:val="nil"/>
          <w:left w:val="nil"/>
          <w:bottom w:val="nil"/>
          <w:right w:val="nil"/>
          <w:between w:val="nil"/>
        </w:pBdr>
        <w:tabs>
          <w:tab w:val="right" w:pos="9600"/>
        </w:tabs>
        <w:spacing w:after="120" w:line="276" w:lineRule="auto"/>
        <w:rPr>
          <w:color w:val="00000A"/>
        </w:rPr>
      </w:pPr>
      <w:r>
        <w:rPr>
          <w:color w:val="00000A"/>
        </w:rPr>
        <w:t xml:space="preserve">À la suite des recommandations émises lors des rencontres d’évaluation des demandes de financement, le soutien financier sera accordé et émis à l’organisation </w:t>
      </w:r>
      <w:r w:rsidR="00EC0805">
        <w:rPr>
          <w:color w:val="00000A"/>
        </w:rPr>
        <w:t>demanderesse</w:t>
      </w:r>
      <w:r>
        <w:rPr>
          <w:color w:val="00000A"/>
          <w:vertAlign w:val="superscript"/>
        </w:rPr>
        <w:footnoteReference w:id="4"/>
      </w:r>
      <w:r>
        <w:rPr>
          <w:color w:val="00000A"/>
        </w:rPr>
        <w:t> :</w:t>
      </w:r>
    </w:p>
    <w:p w14:paraId="0000008E" w14:textId="45A7ABC6"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60 % de la subvention ser</w:t>
      </w:r>
      <w:r w:rsidR="00C0241A">
        <w:rPr>
          <w:color w:val="000000"/>
        </w:rPr>
        <w:t>ont</w:t>
      </w:r>
      <w:r>
        <w:rPr>
          <w:color w:val="000000"/>
        </w:rPr>
        <w:t xml:space="preserve"> accordé</w:t>
      </w:r>
      <w:r w:rsidR="00C0241A">
        <w:rPr>
          <w:color w:val="000000"/>
        </w:rPr>
        <w:t>s</w:t>
      </w:r>
      <w:r>
        <w:rPr>
          <w:color w:val="000000"/>
        </w:rPr>
        <w:t xml:space="preserve"> suite à l’évaluation de la demande, seulement après analyse et approbation du rapport final de l’année précédente, si une subvention a été reçue l’année précédente dans le cadre de ce programme ;</w:t>
      </w:r>
    </w:p>
    <w:p w14:paraId="0000008F" w14:textId="40B86EDE"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40 % ser</w:t>
      </w:r>
      <w:r w:rsidR="00C0241A">
        <w:rPr>
          <w:color w:val="000000"/>
        </w:rPr>
        <w:t>ont</w:t>
      </w:r>
      <w:r>
        <w:rPr>
          <w:color w:val="000000"/>
        </w:rPr>
        <w:t xml:space="preserve"> accordé</w:t>
      </w:r>
      <w:r w:rsidR="00C0241A">
        <w:rPr>
          <w:color w:val="000000"/>
        </w:rPr>
        <w:t>s</w:t>
      </w:r>
      <w:r>
        <w:rPr>
          <w:color w:val="000000"/>
        </w:rPr>
        <w:t xml:space="preserve"> après l’analyse du rapport final de l’année en cours.</w:t>
      </w:r>
    </w:p>
    <w:p w14:paraId="00000090" w14:textId="77777777" w:rsidR="00800E5C" w:rsidRDefault="00555ED8">
      <w:pPr>
        <w:pBdr>
          <w:top w:val="nil"/>
          <w:left w:val="nil"/>
          <w:bottom w:val="nil"/>
          <w:right w:val="nil"/>
          <w:between w:val="nil"/>
        </w:pBdr>
        <w:tabs>
          <w:tab w:val="right" w:pos="9600"/>
        </w:tabs>
        <w:spacing w:after="120" w:line="276" w:lineRule="auto"/>
        <w:rPr>
          <w:color w:val="00000A"/>
        </w:rPr>
      </w:pPr>
      <w:r>
        <w:rPr>
          <w:color w:val="00000A"/>
        </w:rPr>
        <w:t xml:space="preserve">Les organisations seront contactées au sujet de leur demande avant le 30 avril 2022. </w:t>
      </w:r>
    </w:p>
    <w:p w14:paraId="00000091" w14:textId="77777777" w:rsidR="00800E5C" w:rsidRDefault="00555ED8">
      <w:pPr>
        <w:pBdr>
          <w:top w:val="single" w:sz="4" w:space="1" w:color="00000A"/>
          <w:left w:val="single" w:sz="4" w:space="4" w:color="00000A"/>
          <w:bottom w:val="single" w:sz="4" w:space="1" w:color="00000A"/>
          <w:right w:val="single" w:sz="4" w:space="4" w:color="00000A"/>
          <w:between w:val="nil"/>
        </w:pBdr>
        <w:tabs>
          <w:tab w:val="right" w:pos="9600"/>
        </w:tabs>
        <w:spacing w:after="120" w:line="276" w:lineRule="auto"/>
        <w:rPr>
          <w:color w:val="00000A"/>
        </w:rPr>
      </w:pPr>
      <w:r>
        <w:rPr>
          <w:color w:val="00000A"/>
        </w:rPr>
        <w:t>Le ministère de l’Éducation du Québec (MEQ) et la Ville de Montréal ne peuvent pas et ne s’engagent pas à soutenir financièrement la totalité des sommes demandées pour l’accompagnement en loisir des personnes ayant une limitation fonctionnelle. </w:t>
      </w:r>
    </w:p>
    <w:p w14:paraId="00000092" w14:textId="77777777" w:rsidR="00800E5C" w:rsidRDefault="00555ED8">
      <w:pPr>
        <w:pBdr>
          <w:top w:val="single" w:sz="4" w:space="1" w:color="00000A"/>
          <w:left w:val="single" w:sz="4" w:space="4" w:color="00000A"/>
          <w:bottom w:val="single" w:sz="4" w:space="1" w:color="00000A"/>
          <w:right w:val="single" w:sz="4" w:space="4" w:color="00000A"/>
          <w:between w:val="nil"/>
        </w:pBdr>
        <w:tabs>
          <w:tab w:val="right" w:pos="9600"/>
        </w:tabs>
        <w:spacing w:after="120" w:line="276" w:lineRule="auto"/>
        <w:rPr>
          <w:color w:val="00000A"/>
        </w:rPr>
      </w:pPr>
      <w:r>
        <w:rPr>
          <w:color w:val="00000A"/>
        </w:rPr>
        <w:t>Les organisations ne doivent donc pas baser leurs offres de services seulement en fonction de la subvention provenant du PALÎM.</w:t>
      </w:r>
    </w:p>
    <w:p w14:paraId="00000094" w14:textId="77777777" w:rsidR="00800E5C" w:rsidRDefault="00555ED8">
      <w:pPr>
        <w:pBdr>
          <w:top w:val="nil"/>
          <w:left w:val="nil"/>
          <w:bottom w:val="nil"/>
          <w:right w:val="nil"/>
          <w:between w:val="nil"/>
        </w:pBdr>
        <w:spacing w:before="240" w:after="120" w:line="288" w:lineRule="auto"/>
        <w:rPr>
          <w:color w:val="0081CB"/>
          <w:sz w:val="36"/>
          <w:szCs w:val="36"/>
        </w:rPr>
      </w:pPr>
      <w:bookmarkStart w:id="28" w:name="_heading=h.3as4poj" w:colFirst="0" w:colLast="0"/>
      <w:bookmarkEnd w:id="28"/>
      <w:r>
        <w:rPr>
          <w:color w:val="0081CB"/>
          <w:sz w:val="36"/>
          <w:szCs w:val="36"/>
        </w:rPr>
        <w:lastRenderedPageBreak/>
        <w:t>3.2. Demandes incomplètes</w:t>
      </w:r>
    </w:p>
    <w:p w14:paraId="00000095"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Un seul suivi par courriel comprenant une date limite est envoyé aux organisations. </w:t>
      </w:r>
    </w:p>
    <w:p w14:paraId="00000096"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Ce courriel est envoyé en copie conforme au porteur de dossier de l’arrondissement concerné.</w:t>
      </w:r>
    </w:p>
    <w:p w14:paraId="00000097"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En cas de non-respect de la date limite, la demande de financement est refusée sans suivi supplémentaire. </w:t>
      </w:r>
    </w:p>
    <w:p w14:paraId="00000098"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 xml:space="preserve">Le cas échéant, un courriel final est envoyé à l’organisation les informant que leur demande de financement est refusée.  </w:t>
      </w:r>
    </w:p>
    <w:p w14:paraId="00000099" w14:textId="77777777" w:rsidR="00800E5C" w:rsidRDefault="00555ED8">
      <w:pPr>
        <w:pBdr>
          <w:top w:val="nil"/>
          <w:left w:val="nil"/>
          <w:bottom w:val="nil"/>
          <w:right w:val="nil"/>
          <w:between w:val="nil"/>
        </w:pBdr>
        <w:spacing w:before="240" w:after="120" w:line="288" w:lineRule="auto"/>
        <w:rPr>
          <w:color w:val="0081CB"/>
          <w:sz w:val="36"/>
          <w:szCs w:val="36"/>
        </w:rPr>
      </w:pPr>
      <w:bookmarkStart w:id="29" w:name="_heading=h.1pxezwc" w:colFirst="0" w:colLast="0"/>
      <w:bookmarkEnd w:id="29"/>
      <w:r>
        <w:rPr>
          <w:color w:val="0081CB"/>
          <w:sz w:val="36"/>
          <w:szCs w:val="36"/>
        </w:rPr>
        <w:t>3.3. Demandes reçues après la date limite</w:t>
      </w:r>
    </w:p>
    <w:p w14:paraId="0000009A"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Une demande qui arrive en retard pourra être acceptée </w:t>
      </w:r>
    </w:p>
    <w:p w14:paraId="0000009B" w14:textId="77777777" w:rsidR="00800E5C" w:rsidRDefault="00555ED8">
      <w:pPr>
        <w:numPr>
          <w:ilvl w:val="1"/>
          <w:numId w:val="2"/>
        </w:numPr>
        <w:pBdr>
          <w:top w:val="nil"/>
          <w:left w:val="nil"/>
          <w:bottom w:val="nil"/>
          <w:right w:val="nil"/>
          <w:between w:val="nil"/>
        </w:pBdr>
        <w:spacing w:line="276" w:lineRule="auto"/>
        <w:rPr>
          <w:color w:val="000000"/>
        </w:rPr>
      </w:pPr>
      <w:r>
        <w:rPr>
          <w:color w:val="000000"/>
        </w:rPr>
        <w:t xml:space="preserve">Dans les </w:t>
      </w:r>
      <w:r>
        <w:rPr>
          <w:b/>
          <w:color w:val="000000"/>
        </w:rPr>
        <w:t>5 jours</w:t>
      </w:r>
      <w:r>
        <w:rPr>
          <w:color w:val="000000"/>
        </w:rPr>
        <w:t xml:space="preserve"> ouvrables suivant la date d’échéance ;</w:t>
      </w:r>
    </w:p>
    <w:p w14:paraId="0000009C" w14:textId="77777777" w:rsidR="00800E5C" w:rsidRDefault="00555ED8">
      <w:pPr>
        <w:numPr>
          <w:ilvl w:val="1"/>
          <w:numId w:val="2"/>
        </w:numPr>
        <w:pBdr>
          <w:top w:val="nil"/>
          <w:left w:val="nil"/>
          <w:bottom w:val="nil"/>
          <w:right w:val="nil"/>
          <w:between w:val="nil"/>
        </w:pBdr>
        <w:spacing w:line="276" w:lineRule="auto"/>
        <w:rPr>
          <w:color w:val="000000"/>
        </w:rPr>
      </w:pPr>
      <w:r>
        <w:rPr>
          <w:color w:val="000000"/>
        </w:rPr>
        <w:t>Avec une pénalité de 25 % ;</w:t>
      </w:r>
    </w:p>
    <w:p w14:paraId="0000009D" w14:textId="77777777" w:rsidR="00800E5C" w:rsidRDefault="00555ED8">
      <w:pPr>
        <w:numPr>
          <w:ilvl w:val="1"/>
          <w:numId w:val="2"/>
        </w:numPr>
        <w:pBdr>
          <w:top w:val="nil"/>
          <w:left w:val="nil"/>
          <w:bottom w:val="nil"/>
          <w:right w:val="nil"/>
          <w:between w:val="nil"/>
        </w:pBdr>
        <w:spacing w:after="120" w:line="276" w:lineRule="auto"/>
        <w:rPr>
          <w:color w:val="000000"/>
        </w:rPr>
      </w:pPr>
      <w:r>
        <w:rPr>
          <w:color w:val="000000"/>
        </w:rPr>
        <w:t>Si une lettre d’explication est jointe à la demande.</w:t>
      </w:r>
    </w:p>
    <w:p w14:paraId="0000009E" w14:textId="77777777" w:rsidR="00800E5C" w:rsidRDefault="00555ED8">
      <w:pPr>
        <w:pBdr>
          <w:top w:val="nil"/>
          <w:left w:val="nil"/>
          <w:bottom w:val="nil"/>
          <w:right w:val="nil"/>
          <w:between w:val="nil"/>
        </w:pBdr>
        <w:tabs>
          <w:tab w:val="right" w:pos="9600"/>
        </w:tabs>
        <w:spacing w:after="120" w:line="276" w:lineRule="auto"/>
        <w:rPr>
          <w:b/>
          <w:color w:val="00000A"/>
        </w:rPr>
      </w:pPr>
      <w:r>
        <w:rPr>
          <w:b/>
          <w:color w:val="00000A"/>
        </w:rPr>
        <w:t>Si ces conditions ne sont pas respectées, la demande de financement sera automatiquement refusée.</w:t>
      </w:r>
    </w:p>
    <w:p w14:paraId="0000009F" w14:textId="77777777" w:rsidR="00800E5C" w:rsidRDefault="00555ED8">
      <w:pPr>
        <w:pBdr>
          <w:top w:val="nil"/>
          <w:left w:val="nil"/>
          <w:bottom w:val="nil"/>
          <w:right w:val="nil"/>
          <w:between w:val="nil"/>
        </w:pBdr>
        <w:spacing w:before="240" w:after="120" w:line="288" w:lineRule="auto"/>
        <w:rPr>
          <w:color w:val="0081CB"/>
          <w:sz w:val="36"/>
          <w:szCs w:val="36"/>
        </w:rPr>
      </w:pPr>
      <w:bookmarkStart w:id="30" w:name="_heading=h.49x2ik5" w:colFirst="0" w:colLast="0"/>
      <w:bookmarkEnd w:id="30"/>
      <w:r>
        <w:rPr>
          <w:color w:val="0081CB"/>
          <w:sz w:val="36"/>
          <w:szCs w:val="36"/>
        </w:rPr>
        <w:t xml:space="preserve">3.4. Réémission de chèque </w:t>
      </w:r>
    </w:p>
    <w:p w14:paraId="000000A0" w14:textId="77777777" w:rsidR="00800E5C" w:rsidRDefault="00555ED8">
      <w:pPr>
        <w:pBdr>
          <w:top w:val="nil"/>
          <w:left w:val="nil"/>
          <w:bottom w:val="nil"/>
          <w:right w:val="nil"/>
          <w:between w:val="nil"/>
        </w:pBdr>
        <w:tabs>
          <w:tab w:val="right" w:pos="9600"/>
        </w:tabs>
        <w:spacing w:after="120" w:line="276" w:lineRule="auto"/>
        <w:rPr>
          <w:color w:val="00000A"/>
        </w:rPr>
      </w:pPr>
      <w:r>
        <w:rPr>
          <w:color w:val="00000A"/>
        </w:rPr>
        <w:t>Dans le cas d’une demande de réémission de chèque pour un chèque perdu ou égaré, des frais de 50 $ seront soustraits au montant attribué à l’organisation.</w:t>
      </w:r>
    </w:p>
    <w:p w14:paraId="000000A1" w14:textId="77777777" w:rsidR="00800E5C" w:rsidRDefault="00555ED8">
      <w:pPr>
        <w:pBdr>
          <w:top w:val="nil"/>
          <w:left w:val="nil"/>
          <w:bottom w:val="nil"/>
          <w:right w:val="nil"/>
          <w:between w:val="nil"/>
        </w:pBdr>
        <w:tabs>
          <w:tab w:val="right" w:pos="9600"/>
        </w:tabs>
        <w:spacing w:after="120" w:line="276" w:lineRule="auto"/>
        <w:rPr>
          <w:color w:val="00000A"/>
        </w:rPr>
      </w:pPr>
      <w:r>
        <w:br w:type="page"/>
      </w:r>
    </w:p>
    <w:p w14:paraId="000000A2" w14:textId="77777777" w:rsidR="00800E5C" w:rsidRDefault="00555ED8">
      <w:pPr>
        <w:pStyle w:val="Titre1"/>
      </w:pPr>
      <w:bookmarkStart w:id="31" w:name="_Toc93583395"/>
      <w:r>
        <w:lastRenderedPageBreak/>
        <w:t>4. Engagement</w:t>
      </w:r>
      <w:bookmarkEnd w:id="31"/>
    </w:p>
    <w:p w14:paraId="000000A3" w14:textId="77777777" w:rsidR="00800E5C" w:rsidRDefault="00555ED8">
      <w:pPr>
        <w:pBdr>
          <w:top w:val="nil"/>
          <w:left w:val="nil"/>
          <w:bottom w:val="nil"/>
          <w:right w:val="nil"/>
          <w:between w:val="nil"/>
        </w:pBdr>
        <w:tabs>
          <w:tab w:val="right" w:pos="9600"/>
        </w:tabs>
        <w:spacing w:after="120" w:line="276" w:lineRule="auto"/>
        <w:rPr>
          <w:b/>
          <w:color w:val="00000A"/>
        </w:rPr>
      </w:pPr>
      <w:r>
        <w:rPr>
          <w:color w:val="00000A"/>
        </w:rPr>
        <w:t>L’aide financière sera accordée sous réserve de l’approbation du programme et des crédits par le Conseil du trésor et le conseil municipal de la Ville de Montréal. Prendre note que l’aide financière accordée n’est pas récurrente.</w:t>
      </w:r>
    </w:p>
    <w:p w14:paraId="000000A4" w14:textId="73A31D10" w:rsidR="00800E5C" w:rsidRDefault="00555ED8">
      <w:pPr>
        <w:pBdr>
          <w:top w:val="nil"/>
          <w:left w:val="nil"/>
          <w:bottom w:val="nil"/>
          <w:right w:val="nil"/>
          <w:between w:val="nil"/>
        </w:pBdr>
        <w:tabs>
          <w:tab w:val="right" w:pos="9600"/>
        </w:tabs>
        <w:spacing w:line="276" w:lineRule="auto"/>
        <w:rPr>
          <w:color w:val="00000A"/>
        </w:rPr>
      </w:pPr>
      <w:r>
        <w:rPr>
          <w:color w:val="00000A"/>
        </w:rPr>
        <w:t xml:space="preserve">L’organisation </w:t>
      </w:r>
      <w:r w:rsidR="009727BE">
        <w:rPr>
          <w:color w:val="00000A"/>
        </w:rPr>
        <w:t>demanderesse</w:t>
      </w:r>
      <w:r>
        <w:rPr>
          <w:color w:val="00000A"/>
        </w:rPr>
        <w:t xml:space="preserve"> s’engage à :</w:t>
      </w:r>
    </w:p>
    <w:p w14:paraId="000000A5" w14:textId="44999D63"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Avoir lu et compris le Guide du PALÎM 2022-2023</w:t>
      </w:r>
      <w:r w:rsidR="00C0241A">
        <w:rPr>
          <w:color w:val="000000"/>
        </w:rPr>
        <w:t> </w:t>
      </w:r>
      <w:r>
        <w:rPr>
          <w:color w:val="000000"/>
        </w:rPr>
        <w:t>;</w:t>
      </w:r>
    </w:p>
    <w:p w14:paraId="000000A6"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Soutenir l’inclusion sociale de la personne dans ses programmes de loisir ;</w:t>
      </w:r>
    </w:p>
    <w:p w14:paraId="000000A7"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Prendre les mesures nécessaires pour évaluer les besoins d’accompagnement pour optimiser la participation des personnes handicapées aux activités et établir les possibilités de jumelage, en utilisant des indicateurs de suivi SMART ;</w:t>
      </w:r>
    </w:p>
    <w:p w14:paraId="000000A8"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Assumer les responsabilités légales quant à la sélection, à l’embauche, à l’encadrement et à la rémunération du personnel d’accompagnement ;</w:t>
      </w:r>
    </w:p>
    <w:p w14:paraId="000000A9"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Vérifier les antécédents judiciaires des accompagnateurs embauchés ;</w:t>
      </w:r>
    </w:p>
    <w:p w14:paraId="000000AA"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S’assurer que le personnel d’accompagnement ait minimalement reçu une formation à l’accompagnement en loisir pour les personnes handicapées ;</w:t>
      </w:r>
    </w:p>
    <w:p w14:paraId="000000AB"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Financer de façon autonome les services d’accompagnement qui ne sont pas couverts par le programme ;</w:t>
      </w:r>
    </w:p>
    <w:p w14:paraId="000000AC"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Répondre à toute demande d’information supplémentaire de la part d’AlterGo, et ce, dans les délais prescrits ; </w:t>
      </w:r>
    </w:p>
    <w:p w14:paraId="000000AD"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Rembourser les sommes non dépensées ;</w:t>
      </w:r>
    </w:p>
    <w:p w14:paraId="000000AE"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Prendre en compte </w:t>
      </w:r>
      <w:hyperlink r:id="rId19">
        <w:r>
          <w:rPr>
            <w:color w:val="0000FF"/>
            <w:u w:val="single"/>
          </w:rPr>
          <w:t>l’analyse différenciée selon les sexes dans une perspective intersectionnelle (ADS+)</w:t>
        </w:r>
      </w:hyperlink>
      <w:r>
        <w:rPr>
          <w:color w:val="000000"/>
        </w:rPr>
        <w:t xml:space="preserve"> qui vise à prévenir les discriminations systémiques et à inclure les groupes plus vulnérables.</w:t>
      </w:r>
    </w:p>
    <w:p w14:paraId="000000AF"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Mentionner la participation financière du ministère de l’Éducation du Québec, de la Ville de Montréal dans toutes ses communications et publications, une fois le financement accordé. Les logos officiels sont fournis sur demande.</w:t>
      </w:r>
    </w:p>
    <w:p w14:paraId="000000B0"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Remplir le rapport final</w:t>
      </w:r>
      <w:r>
        <w:rPr>
          <w:color w:val="000000"/>
          <w:vertAlign w:val="superscript"/>
        </w:rPr>
        <w:footnoteReference w:id="5"/>
      </w:r>
      <w:r>
        <w:rPr>
          <w:color w:val="000000"/>
        </w:rPr>
        <w:t> :</w:t>
      </w:r>
    </w:p>
    <w:p w14:paraId="000000B1" w14:textId="77777777" w:rsidR="00800E5C" w:rsidRDefault="00555ED8">
      <w:pPr>
        <w:numPr>
          <w:ilvl w:val="1"/>
          <w:numId w:val="2"/>
        </w:numPr>
        <w:pBdr>
          <w:top w:val="nil"/>
          <w:left w:val="nil"/>
          <w:bottom w:val="nil"/>
          <w:right w:val="nil"/>
          <w:between w:val="nil"/>
        </w:pBdr>
        <w:spacing w:line="276" w:lineRule="auto"/>
        <w:rPr>
          <w:color w:val="000000"/>
        </w:rPr>
      </w:pPr>
      <w:r>
        <w:rPr>
          <w:color w:val="000000"/>
        </w:rPr>
        <w:t>Le 30 septembre 2022 dans le cas d’une demande concernant uniquement des camps de jour.</w:t>
      </w:r>
    </w:p>
    <w:p w14:paraId="000000B2" w14:textId="07169F54" w:rsidR="00800E5C" w:rsidRDefault="00555ED8">
      <w:pPr>
        <w:numPr>
          <w:ilvl w:val="1"/>
          <w:numId w:val="2"/>
        </w:numPr>
        <w:pBdr>
          <w:top w:val="nil"/>
          <w:left w:val="nil"/>
          <w:bottom w:val="nil"/>
          <w:right w:val="nil"/>
          <w:between w:val="nil"/>
        </w:pBdr>
        <w:spacing w:after="120" w:line="276" w:lineRule="auto"/>
        <w:rPr>
          <w:color w:val="000000"/>
        </w:rPr>
      </w:pPr>
      <w:r>
        <w:rPr>
          <w:color w:val="000000"/>
        </w:rPr>
        <w:t>Le 31 mars 2023 pour les demandes incluant des activités de loisir régulières et d’une demande concernant des camps de jour de la relâche.</w:t>
      </w:r>
    </w:p>
    <w:p w14:paraId="000000B3" w14:textId="77777777" w:rsidR="00800E5C" w:rsidRDefault="00555ED8">
      <w:pPr>
        <w:pBdr>
          <w:top w:val="nil"/>
          <w:left w:val="nil"/>
          <w:bottom w:val="nil"/>
          <w:right w:val="nil"/>
          <w:between w:val="nil"/>
        </w:pBdr>
        <w:tabs>
          <w:tab w:val="right" w:pos="9600"/>
        </w:tabs>
        <w:spacing w:line="276" w:lineRule="auto"/>
        <w:rPr>
          <w:color w:val="00000A"/>
        </w:rPr>
      </w:pPr>
      <w:r>
        <w:rPr>
          <w:color w:val="00000A"/>
        </w:rPr>
        <w:lastRenderedPageBreak/>
        <w:t>Si l’organisation a reçu en 2021 un soutien financier, dans le cadre de ce programme, il doit remplir le rapport final de l’année précédente et le transmettre à AlterGo :</w:t>
      </w:r>
    </w:p>
    <w:p w14:paraId="000000B4" w14:textId="36818311"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Le </w:t>
      </w:r>
      <w:r w:rsidRPr="005959E7">
        <w:rPr>
          <w:b/>
          <w:color w:val="000000"/>
        </w:rPr>
        <w:t>30</w:t>
      </w:r>
      <w:r w:rsidR="00C0241A" w:rsidRPr="005959E7">
        <w:rPr>
          <w:b/>
          <w:color w:val="000000"/>
        </w:rPr>
        <w:t> </w:t>
      </w:r>
      <w:r w:rsidRPr="005959E7">
        <w:rPr>
          <w:b/>
          <w:color w:val="000000"/>
        </w:rPr>
        <w:t>septembre 2021</w:t>
      </w:r>
      <w:r>
        <w:rPr>
          <w:color w:val="000000"/>
        </w:rPr>
        <w:t xml:space="preserve"> dans le cas d’une demande concernant uniquement des camps de jour.</w:t>
      </w:r>
    </w:p>
    <w:p w14:paraId="000000B5" w14:textId="5F13956B"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Le </w:t>
      </w:r>
      <w:r w:rsidRPr="005959E7">
        <w:rPr>
          <w:b/>
          <w:color w:val="000000"/>
        </w:rPr>
        <w:t>31</w:t>
      </w:r>
      <w:r w:rsidR="00C0241A" w:rsidRPr="005959E7">
        <w:rPr>
          <w:b/>
          <w:color w:val="000000"/>
        </w:rPr>
        <w:t> </w:t>
      </w:r>
      <w:r w:rsidRPr="005959E7">
        <w:rPr>
          <w:b/>
          <w:color w:val="000000"/>
        </w:rPr>
        <w:t xml:space="preserve">mars 2022 </w:t>
      </w:r>
      <w:r>
        <w:rPr>
          <w:color w:val="000000"/>
        </w:rPr>
        <w:t>pour les demandes incluant des activités de loisir régulières et d’une demande concernant des camps de jour de la relâche.</w:t>
      </w:r>
    </w:p>
    <w:p w14:paraId="000000B7" w14:textId="77777777" w:rsidR="00800E5C" w:rsidRDefault="00800E5C">
      <w:pPr>
        <w:pBdr>
          <w:top w:val="nil"/>
          <w:left w:val="nil"/>
          <w:bottom w:val="nil"/>
          <w:right w:val="nil"/>
          <w:between w:val="nil"/>
        </w:pBdr>
        <w:spacing w:after="120" w:line="276" w:lineRule="auto"/>
        <w:ind w:left="714" w:hanging="357"/>
        <w:rPr>
          <w:color w:val="000000"/>
        </w:rPr>
      </w:pPr>
    </w:p>
    <w:p w14:paraId="000000B8" w14:textId="2282B094" w:rsidR="00800E5C" w:rsidRDefault="00555ED8">
      <w:pPr>
        <w:pBdr>
          <w:top w:val="nil"/>
          <w:left w:val="nil"/>
          <w:bottom w:val="nil"/>
          <w:right w:val="nil"/>
          <w:between w:val="nil"/>
        </w:pBdr>
        <w:tabs>
          <w:tab w:val="right" w:pos="9600"/>
        </w:tabs>
        <w:spacing w:line="276" w:lineRule="auto"/>
        <w:rPr>
          <w:color w:val="00000A"/>
        </w:rPr>
      </w:pPr>
      <w:r>
        <w:rPr>
          <w:color w:val="00000A"/>
        </w:rPr>
        <w:t xml:space="preserve">L’organisation </w:t>
      </w:r>
      <w:r w:rsidR="00D44A87">
        <w:rPr>
          <w:color w:val="00000A"/>
        </w:rPr>
        <w:t>demanderesse</w:t>
      </w:r>
      <w:r>
        <w:rPr>
          <w:color w:val="00000A"/>
        </w:rPr>
        <w:t xml:space="preserve"> comprend également que :</w:t>
      </w:r>
    </w:p>
    <w:p w14:paraId="000000B9"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La demande de soutien financier ainsi que les documents complémentaires exigés doivent être conformes et transmis dans les délais requis. Toute fausse déclaration pourrait rendre l’organisation inadmissible et celle-ci pourrait se voir réclamer des sommes versées antérieurement et utilisées à d’autres fins que celles à quoi elles étaient destinées.</w:t>
      </w:r>
    </w:p>
    <w:p w14:paraId="000000BA"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Les formulaires incomplets ne seront pas analysés ;</w:t>
      </w:r>
    </w:p>
    <w:p w14:paraId="000000BB"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Le PALÎM ne peut et ne doit pas être le seul investissement financier servant à l’accompagnement en loisir pour les personnes ayant une limitation fonctionnelle. Le MEQ et la Ville de Montréal ne s’engagent pas à considérer la totalité de la demande d’une organisation ainsi, l’accompagnement offert ne doit pas dépendre que du financement octroyé par ce programme ;</w:t>
      </w:r>
    </w:p>
    <w:p w14:paraId="000000BC"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L’organisation est responsable d’aviser AlterGo de tous changements à son organisation et tous changements apportés à son offre de services, en cours d’année. </w:t>
      </w:r>
    </w:p>
    <w:p w14:paraId="000000BD"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L’organisation a également la responsabilité de faire le suivi requis auprès d’AlterGo.</w:t>
      </w:r>
    </w:p>
    <w:p w14:paraId="000000BE" w14:textId="77777777" w:rsidR="00800E5C" w:rsidRDefault="00555ED8">
      <w:pPr>
        <w:rPr>
          <w:b/>
          <w:color w:val="EB0028"/>
          <w:sz w:val="48"/>
          <w:szCs w:val="48"/>
        </w:rPr>
      </w:pPr>
      <w:r>
        <w:br w:type="page"/>
      </w:r>
    </w:p>
    <w:p w14:paraId="000000BF" w14:textId="77777777" w:rsidR="00800E5C" w:rsidRDefault="00555ED8">
      <w:pPr>
        <w:pStyle w:val="Titre1"/>
      </w:pPr>
      <w:bookmarkStart w:id="32" w:name="_Toc93583396"/>
      <w:r>
        <w:lastRenderedPageBreak/>
        <w:t>5. Bonnes pratiques</w:t>
      </w:r>
      <w:bookmarkEnd w:id="32"/>
    </w:p>
    <w:p w14:paraId="000000C0" w14:textId="77777777" w:rsidR="00800E5C" w:rsidRDefault="00555ED8">
      <w:pPr>
        <w:pBdr>
          <w:top w:val="nil"/>
          <w:left w:val="nil"/>
          <w:bottom w:val="nil"/>
          <w:right w:val="nil"/>
          <w:between w:val="nil"/>
        </w:pBdr>
        <w:tabs>
          <w:tab w:val="right" w:pos="9600"/>
        </w:tabs>
        <w:spacing w:line="276" w:lineRule="auto"/>
        <w:rPr>
          <w:b/>
          <w:color w:val="00000A"/>
        </w:rPr>
      </w:pPr>
      <w:r>
        <w:rPr>
          <w:color w:val="00000A"/>
        </w:rPr>
        <w:t>Dans le but de contribuer à l’atteinte de l’objectif de la Politique de l’activité physique, du sport et du loisir, le ministère de l’Éducation du Québec (MEQ) encourage les organisations bénéficiaires à :</w:t>
      </w:r>
    </w:p>
    <w:p w14:paraId="000000C1"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 xml:space="preserve">Devenir partenaire de la </w:t>
      </w:r>
      <w:hyperlink r:id="rId20">
        <w:r>
          <w:rPr>
            <w:color w:val="0000FF"/>
            <w:u w:val="single"/>
          </w:rPr>
          <w:t>Carte accompagnement loisir</w:t>
        </w:r>
      </w:hyperlink>
      <w:r>
        <w:rPr>
          <w:color w:val="000000"/>
        </w:rPr>
        <w:t> ;</w:t>
      </w:r>
    </w:p>
    <w:p w14:paraId="000000C2"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Offrir à son personnel une formation pour la sensibilisation à l’intégration des jeunes handicapés ;</w:t>
      </w:r>
    </w:p>
    <w:p w14:paraId="000000C3" w14:textId="77777777" w:rsidR="00800E5C" w:rsidRDefault="00555ED8">
      <w:pPr>
        <w:numPr>
          <w:ilvl w:val="0"/>
          <w:numId w:val="2"/>
        </w:numPr>
        <w:pBdr>
          <w:top w:val="nil"/>
          <w:left w:val="nil"/>
          <w:bottom w:val="nil"/>
          <w:right w:val="nil"/>
          <w:between w:val="nil"/>
        </w:pBdr>
        <w:spacing w:line="276" w:lineRule="auto"/>
        <w:ind w:left="714" w:hanging="357"/>
        <w:rPr>
          <w:color w:val="000000"/>
        </w:rPr>
      </w:pPr>
      <w:r>
        <w:rPr>
          <w:color w:val="000000"/>
        </w:rPr>
        <w:t>Offrir des activités physiquement actives et qui favorisent le contact avec la nature ;</w:t>
      </w:r>
    </w:p>
    <w:p w14:paraId="000000C4"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Pour les camps de jour, appliquer les balises du guide « </w:t>
      </w:r>
      <w:hyperlink r:id="rId21">
        <w:r>
          <w:rPr>
            <w:color w:val="0000FF"/>
            <w:u w:val="single"/>
          </w:rPr>
          <w:t>Vers une intégration réussie en camp de jour</w:t>
        </w:r>
      </w:hyperlink>
      <w:r>
        <w:rPr>
          <w:color w:val="000000"/>
        </w:rPr>
        <w:t> » et faire son évaluation.</w:t>
      </w:r>
    </w:p>
    <w:p w14:paraId="000000C5" w14:textId="77777777" w:rsidR="00800E5C" w:rsidRDefault="00555ED8">
      <w:pPr>
        <w:pBdr>
          <w:top w:val="nil"/>
          <w:left w:val="nil"/>
          <w:bottom w:val="nil"/>
          <w:right w:val="nil"/>
          <w:between w:val="nil"/>
        </w:pBdr>
        <w:tabs>
          <w:tab w:val="right" w:pos="9600"/>
        </w:tabs>
        <w:spacing w:line="276" w:lineRule="auto"/>
        <w:rPr>
          <w:color w:val="00000A"/>
        </w:rPr>
      </w:pPr>
      <w:r>
        <w:rPr>
          <w:color w:val="00000A"/>
        </w:rPr>
        <w:t>De plus, en adéquation avec les politiques de la Ville de Montréal :</w:t>
      </w:r>
    </w:p>
    <w:p w14:paraId="000000C6" w14:textId="77777777" w:rsidR="00800E5C" w:rsidRDefault="00555ED8">
      <w:pPr>
        <w:numPr>
          <w:ilvl w:val="0"/>
          <w:numId w:val="2"/>
        </w:numPr>
        <w:pBdr>
          <w:top w:val="nil"/>
          <w:left w:val="nil"/>
          <w:bottom w:val="nil"/>
          <w:right w:val="nil"/>
          <w:between w:val="nil"/>
        </w:pBdr>
        <w:spacing w:after="120" w:line="276" w:lineRule="auto"/>
        <w:ind w:left="714" w:hanging="357"/>
        <w:rPr>
          <w:color w:val="000000"/>
        </w:rPr>
      </w:pPr>
      <w:r>
        <w:rPr>
          <w:color w:val="000000"/>
        </w:rPr>
        <w:t>Les services offerts devront prendre en compte l’analyse différenciée selon les sexes dans une perspective intersectionnelle (ADS+). Elle vise à prévenir les discriminations systémiques et à inclure les groupes plus vulnérables.</w:t>
      </w:r>
    </w:p>
    <w:p w14:paraId="000000C7" w14:textId="77777777" w:rsidR="00800E5C" w:rsidRDefault="00555ED8">
      <w:pPr>
        <w:rPr>
          <w:b/>
          <w:color w:val="EB0028"/>
          <w:sz w:val="48"/>
          <w:szCs w:val="48"/>
        </w:rPr>
      </w:pPr>
      <w:r>
        <w:br w:type="page"/>
      </w:r>
    </w:p>
    <w:p w14:paraId="000000C8" w14:textId="6CB69AE7" w:rsidR="00800E5C" w:rsidRDefault="00555ED8">
      <w:pPr>
        <w:pStyle w:val="Titre1"/>
      </w:pPr>
      <w:bookmarkStart w:id="33" w:name="_Toc93583397"/>
      <w:r>
        <w:lastRenderedPageBreak/>
        <w:t>6. Déposer une demande</w:t>
      </w:r>
      <w:bookmarkEnd w:id="33"/>
      <w:r w:rsidR="00C75CB1">
        <w:t xml:space="preserve"> de soutien financier</w:t>
      </w:r>
    </w:p>
    <w:p w14:paraId="0CFB25A6" w14:textId="1B04A601" w:rsidR="00EE3023" w:rsidRDefault="00ED5779" w:rsidP="00ED5779">
      <w:pPr>
        <w:pStyle w:val="Titre3-soustitre"/>
      </w:pPr>
      <w:r>
        <w:t>Quand</w:t>
      </w:r>
    </w:p>
    <w:p w14:paraId="29757B37" w14:textId="78189F51" w:rsidR="00EE3023" w:rsidRPr="00EE3023" w:rsidRDefault="00EE3023" w:rsidP="00EE3023">
      <w:pPr>
        <w:pStyle w:val="Paragraphedeliste"/>
        <w:numPr>
          <w:ilvl w:val="0"/>
          <w:numId w:val="5"/>
        </w:numPr>
        <w:pBdr>
          <w:top w:val="nil"/>
          <w:left w:val="nil"/>
          <w:bottom w:val="nil"/>
          <w:right w:val="nil"/>
          <w:between w:val="nil"/>
        </w:pBdr>
        <w:tabs>
          <w:tab w:val="right" w:pos="9600"/>
        </w:tabs>
        <w:spacing w:after="120" w:line="276" w:lineRule="auto"/>
        <w:rPr>
          <w:color w:val="00000A"/>
        </w:rPr>
      </w:pPr>
      <w:r w:rsidRPr="007A4E1C">
        <w:rPr>
          <w:color w:val="00000A"/>
        </w:rPr>
        <w:t>Le formulaire</w:t>
      </w:r>
      <w:r>
        <w:rPr>
          <w:color w:val="00000A"/>
        </w:rPr>
        <w:t xml:space="preserve"> de préinscription</w:t>
      </w:r>
      <w:r w:rsidRPr="007A4E1C">
        <w:rPr>
          <w:color w:val="00000A"/>
        </w:rPr>
        <w:t xml:space="preserve"> </w:t>
      </w:r>
      <w:r>
        <w:rPr>
          <w:color w:val="00000A"/>
        </w:rPr>
        <w:t xml:space="preserve">est </w:t>
      </w:r>
      <w:r w:rsidR="0057667E">
        <w:rPr>
          <w:color w:val="00000A"/>
        </w:rPr>
        <w:t>rempli</w:t>
      </w:r>
      <w:r w:rsidRPr="007A4E1C">
        <w:rPr>
          <w:color w:val="00000A"/>
        </w:rPr>
        <w:t xml:space="preserve"> au plus tard le </w:t>
      </w:r>
      <w:r w:rsidR="001C3052">
        <w:rPr>
          <w:b/>
          <w:color w:val="00000A"/>
        </w:rPr>
        <w:t>9 février</w:t>
      </w:r>
      <w:r w:rsidRPr="007A4E1C">
        <w:rPr>
          <w:b/>
          <w:color w:val="00000A"/>
        </w:rPr>
        <w:t xml:space="preserve"> 2022</w:t>
      </w:r>
      <w:r>
        <w:rPr>
          <w:color w:val="00000A"/>
        </w:rPr>
        <w:t>;</w:t>
      </w:r>
    </w:p>
    <w:p w14:paraId="000000C9" w14:textId="4F9D7DC0" w:rsidR="00800E5C" w:rsidRPr="007A4E1C" w:rsidRDefault="00555ED8" w:rsidP="007A4E1C">
      <w:pPr>
        <w:pStyle w:val="Paragraphedeliste"/>
        <w:numPr>
          <w:ilvl w:val="0"/>
          <w:numId w:val="5"/>
        </w:numPr>
        <w:pBdr>
          <w:top w:val="nil"/>
          <w:left w:val="nil"/>
          <w:bottom w:val="nil"/>
          <w:right w:val="nil"/>
          <w:between w:val="nil"/>
        </w:pBdr>
        <w:tabs>
          <w:tab w:val="right" w:pos="9600"/>
        </w:tabs>
        <w:spacing w:after="120" w:line="276" w:lineRule="auto"/>
        <w:rPr>
          <w:color w:val="00000A"/>
        </w:rPr>
      </w:pPr>
      <w:r w:rsidRPr="007A4E1C">
        <w:rPr>
          <w:color w:val="00000A"/>
        </w:rPr>
        <w:t>Le formulaire</w:t>
      </w:r>
      <w:r w:rsidR="003A7696">
        <w:rPr>
          <w:color w:val="00000A"/>
        </w:rPr>
        <w:t xml:space="preserve"> de demande de soutien financier</w:t>
      </w:r>
      <w:r w:rsidRPr="007A4E1C">
        <w:rPr>
          <w:color w:val="00000A"/>
        </w:rPr>
        <w:t xml:space="preserve"> dûment rempli ainsi que les documents requis doivent être acheminés au plus tard le </w:t>
      </w:r>
      <w:r w:rsidR="001C3052">
        <w:rPr>
          <w:b/>
          <w:color w:val="00000A"/>
        </w:rPr>
        <w:t>9 mars</w:t>
      </w:r>
      <w:r w:rsidRPr="007A4E1C">
        <w:rPr>
          <w:b/>
          <w:color w:val="00000A"/>
        </w:rPr>
        <w:t xml:space="preserve"> 2022</w:t>
      </w:r>
      <w:r w:rsidRPr="007A4E1C">
        <w:rPr>
          <w:color w:val="00000A"/>
        </w:rPr>
        <w:t>.</w:t>
      </w:r>
    </w:p>
    <w:p w14:paraId="326033C1" w14:textId="27CBCADF" w:rsidR="00ED5779" w:rsidRDefault="00ED5779" w:rsidP="00ED5779">
      <w:pPr>
        <w:pStyle w:val="Titre3-soustitre"/>
      </w:pPr>
      <w:r>
        <w:t>Comment</w:t>
      </w:r>
    </w:p>
    <w:p w14:paraId="29475511" w14:textId="22FAC849" w:rsidR="007A4E1C" w:rsidRDefault="007A4E1C" w:rsidP="007A4E1C">
      <w:pPr>
        <w:pStyle w:val="Paragraphedeliste"/>
        <w:numPr>
          <w:ilvl w:val="0"/>
          <w:numId w:val="5"/>
        </w:numPr>
        <w:pBdr>
          <w:top w:val="nil"/>
          <w:left w:val="nil"/>
          <w:bottom w:val="nil"/>
          <w:right w:val="nil"/>
          <w:between w:val="nil"/>
        </w:pBdr>
        <w:tabs>
          <w:tab w:val="right" w:pos="9600"/>
        </w:tabs>
        <w:spacing w:after="120" w:line="276" w:lineRule="auto"/>
        <w:rPr>
          <w:color w:val="00000A"/>
        </w:rPr>
      </w:pPr>
      <w:r w:rsidRPr="007A4E1C">
        <w:rPr>
          <w:color w:val="00000A"/>
        </w:rPr>
        <w:t xml:space="preserve">Les demandes doivent être acheminées via la plateforme </w:t>
      </w:r>
      <w:r w:rsidRPr="007A4E1C">
        <w:rPr>
          <w:b/>
          <w:color w:val="00000A"/>
        </w:rPr>
        <w:t>WeTransfer</w:t>
      </w:r>
      <w:r>
        <w:rPr>
          <w:rStyle w:val="Appelnotedebasdep"/>
          <w:color w:val="00000A"/>
        </w:rPr>
        <w:footnoteReference w:id="6"/>
      </w:r>
    </w:p>
    <w:p w14:paraId="743D708D" w14:textId="77777777" w:rsidR="0007429D" w:rsidRDefault="007A4E1C" w:rsidP="0007429D">
      <w:pPr>
        <w:pStyle w:val="Paragraphedeliste"/>
        <w:numPr>
          <w:ilvl w:val="0"/>
          <w:numId w:val="5"/>
        </w:numPr>
        <w:pBdr>
          <w:top w:val="nil"/>
          <w:left w:val="nil"/>
          <w:bottom w:val="nil"/>
          <w:right w:val="nil"/>
          <w:between w:val="nil"/>
        </w:pBdr>
        <w:tabs>
          <w:tab w:val="right" w:pos="9600"/>
        </w:tabs>
        <w:spacing w:after="120" w:line="276" w:lineRule="auto"/>
        <w:rPr>
          <w:color w:val="00000A"/>
        </w:rPr>
      </w:pPr>
      <w:r w:rsidRPr="0007429D">
        <w:rPr>
          <w:color w:val="00000A"/>
        </w:rPr>
        <w:t>Le formulaire doit être envoyé dans son format original (Excel), il ne peut pas être scanné ou envoyé en PDF.</w:t>
      </w:r>
    </w:p>
    <w:p w14:paraId="000000CD" w14:textId="7413C150" w:rsidR="00800E5C" w:rsidRPr="0007429D" w:rsidRDefault="00555ED8" w:rsidP="0007429D">
      <w:pPr>
        <w:pStyle w:val="Paragraphedeliste"/>
        <w:numPr>
          <w:ilvl w:val="0"/>
          <w:numId w:val="5"/>
        </w:numPr>
        <w:pBdr>
          <w:top w:val="nil"/>
          <w:left w:val="nil"/>
          <w:bottom w:val="nil"/>
          <w:right w:val="nil"/>
          <w:between w:val="nil"/>
        </w:pBdr>
        <w:tabs>
          <w:tab w:val="right" w:pos="9600"/>
        </w:tabs>
        <w:spacing w:after="120" w:line="276" w:lineRule="auto"/>
        <w:rPr>
          <w:color w:val="00000A"/>
        </w:rPr>
      </w:pPr>
      <w:r w:rsidRPr="0007429D">
        <w:rPr>
          <w:color w:val="00000A"/>
        </w:rPr>
        <w:t xml:space="preserve">Les liens vers </w:t>
      </w:r>
      <w:r w:rsidRPr="0007429D">
        <w:rPr>
          <w:b/>
          <w:color w:val="00000A"/>
        </w:rPr>
        <w:t>WeTransfer</w:t>
      </w:r>
      <w:r w:rsidRPr="0007429D">
        <w:rPr>
          <w:color w:val="00000A"/>
        </w:rPr>
        <w:t xml:space="preserve"> pour récupérer le dossier de demande doivent être transmis par courriel seulement à l’adresse suivante : </w:t>
      </w:r>
      <w:hyperlink r:id="rId22">
        <w:r w:rsidRPr="0007429D">
          <w:rPr>
            <w:color w:val="0000FF"/>
            <w:u w:val="single"/>
          </w:rPr>
          <w:t>palim@altergo.ca</w:t>
        </w:r>
      </w:hyperlink>
    </w:p>
    <w:p w14:paraId="000000CE" w14:textId="6E2AF6A0" w:rsidR="00800E5C" w:rsidRDefault="0007429D">
      <w:pPr>
        <w:pBdr>
          <w:top w:val="single" w:sz="4" w:space="1" w:color="00000A"/>
          <w:left w:val="single" w:sz="4" w:space="4" w:color="00000A"/>
          <w:bottom w:val="single" w:sz="4" w:space="1" w:color="00000A"/>
          <w:right w:val="single" w:sz="4" w:space="4" w:color="00000A"/>
          <w:between w:val="nil"/>
        </w:pBdr>
        <w:spacing w:before="120" w:line="276" w:lineRule="auto"/>
        <w:rPr>
          <w:color w:val="00000A"/>
        </w:rPr>
      </w:pPr>
      <w:r w:rsidRPr="0007429D">
        <w:rPr>
          <w:color w:val="00000A"/>
        </w:rPr>
        <w:t>Les formulaires incomplets ne seront pas analysés et les demandes seront automatiquement inadmissibles.</w:t>
      </w:r>
      <w:r>
        <w:rPr>
          <w:color w:val="00000A"/>
        </w:rPr>
        <w:t xml:space="preserve"> </w:t>
      </w:r>
      <w:r w:rsidR="00555ED8">
        <w:rPr>
          <w:color w:val="00000A"/>
        </w:rPr>
        <w:t>Aucune demande par télécopieur, par courrier postal ou en main propre ne sera acceptée.</w:t>
      </w:r>
    </w:p>
    <w:p w14:paraId="5F318609" w14:textId="5F64B668" w:rsidR="0007429D" w:rsidRDefault="0007429D" w:rsidP="0007429D">
      <w:pPr>
        <w:pStyle w:val="Titre3-soustitre"/>
      </w:pPr>
      <w:r>
        <w:t>Rencontre d’information</w:t>
      </w:r>
    </w:p>
    <w:p w14:paraId="30FD77BE" w14:textId="465D2913" w:rsidR="0007429D" w:rsidRPr="0007429D" w:rsidRDefault="00555ED8" w:rsidP="0007429D">
      <w:pPr>
        <w:pStyle w:val="Paragraphedeliste"/>
        <w:numPr>
          <w:ilvl w:val="0"/>
          <w:numId w:val="6"/>
        </w:numPr>
        <w:pBdr>
          <w:top w:val="nil"/>
          <w:left w:val="nil"/>
          <w:bottom w:val="nil"/>
          <w:right w:val="nil"/>
          <w:between w:val="nil"/>
        </w:pBdr>
        <w:tabs>
          <w:tab w:val="right" w:pos="9600"/>
        </w:tabs>
        <w:spacing w:before="120" w:after="120" w:line="276" w:lineRule="auto"/>
        <w:rPr>
          <w:color w:val="00000A"/>
        </w:rPr>
      </w:pPr>
      <w:r w:rsidRPr="0007429D">
        <w:rPr>
          <w:color w:val="00000A"/>
        </w:rPr>
        <w:t xml:space="preserve">Une </w:t>
      </w:r>
      <w:r w:rsidRPr="0007429D">
        <w:rPr>
          <w:b/>
          <w:color w:val="00000A"/>
        </w:rPr>
        <w:t>rencontre d’information</w:t>
      </w:r>
      <w:r w:rsidRPr="0007429D">
        <w:rPr>
          <w:color w:val="00000A"/>
        </w:rPr>
        <w:t xml:space="preserve"> pour les organisations aura lieu le </w:t>
      </w:r>
      <w:r w:rsidR="002636F3">
        <w:rPr>
          <w:b/>
          <w:color w:val="00000A"/>
        </w:rPr>
        <w:t xml:space="preserve">3 </w:t>
      </w:r>
      <w:r w:rsidRPr="0007429D">
        <w:rPr>
          <w:b/>
          <w:color w:val="00000A"/>
        </w:rPr>
        <w:t>février 2022.</w:t>
      </w:r>
    </w:p>
    <w:p w14:paraId="6893BDAB" w14:textId="57081E08" w:rsidR="0007429D" w:rsidRPr="0007429D" w:rsidRDefault="0007429D" w:rsidP="0007429D">
      <w:pPr>
        <w:pStyle w:val="Titre3-soustitre"/>
      </w:pPr>
      <w:r>
        <w:t>Informations supplémentaires</w:t>
      </w:r>
    </w:p>
    <w:p w14:paraId="13679A41" w14:textId="45B2AFCB" w:rsidR="0007429D" w:rsidRDefault="00555ED8" w:rsidP="0007429D">
      <w:pPr>
        <w:pStyle w:val="Paragraphedeliste"/>
        <w:numPr>
          <w:ilvl w:val="0"/>
          <w:numId w:val="6"/>
        </w:numPr>
        <w:pBdr>
          <w:top w:val="nil"/>
          <w:left w:val="nil"/>
          <w:bottom w:val="nil"/>
          <w:right w:val="nil"/>
          <w:between w:val="nil"/>
        </w:pBdr>
        <w:tabs>
          <w:tab w:val="right" w:pos="9600"/>
        </w:tabs>
        <w:spacing w:before="120" w:after="120" w:line="276" w:lineRule="auto"/>
        <w:rPr>
          <w:color w:val="00000A"/>
        </w:rPr>
      </w:pPr>
      <w:r w:rsidRPr="0007429D">
        <w:rPr>
          <w:color w:val="00000A"/>
        </w:rPr>
        <w:t xml:space="preserve">La correspondance sera adressée uniquement à la personne autorisée à répondre pour l’organisation </w:t>
      </w:r>
      <w:r w:rsidR="00C0241A">
        <w:rPr>
          <w:color w:val="00000A"/>
        </w:rPr>
        <w:t>identifiée</w:t>
      </w:r>
      <w:r w:rsidRPr="0007429D">
        <w:rPr>
          <w:color w:val="00000A"/>
        </w:rPr>
        <w:t xml:space="preserve"> dans le formulaire</w:t>
      </w:r>
      <w:r w:rsidR="003268BF">
        <w:rPr>
          <w:color w:val="00000A"/>
        </w:rPr>
        <w:t xml:space="preserve"> de préinscription et le formulaire</w:t>
      </w:r>
      <w:r w:rsidRPr="0007429D">
        <w:rPr>
          <w:color w:val="00000A"/>
        </w:rPr>
        <w:t xml:space="preserve"> de demande </w:t>
      </w:r>
      <w:r>
        <w:t>de soutien financier</w:t>
      </w:r>
      <w:r w:rsidR="003268BF">
        <w:rPr>
          <w:color w:val="00000A"/>
        </w:rPr>
        <w:t>. Encore une fois, c’est cette personne qui doit être</w:t>
      </w:r>
      <w:r w:rsidRPr="0007429D">
        <w:rPr>
          <w:color w:val="00000A"/>
        </w:rPr>
        <w:t xml:space="preserve"> identifié</w:t>
      </w:r>
      <w:r w:rsidR="00C0241A">
        <w:rPr>
          <w:color w:val="00000A"/>
        </w:rPr>
        <w:t>e</w:t>
      </w:r>
      <w:r w:rsidRPr="0007429D">
        <w:rPr>
          <w:color w:val="00000A"/>
        </w:rPr>
        <w:t xml:space="preserve"> dans la résolution du conseil d’administration de l’organisme demandeur.</w:t>
      </w:r>
    </w:p>
    <w:p w14:paraId="000000D1" w14:textId="53A0FCAC" w:rsidR="00800E5C" w:rsidRDefault="00555ED8" w:rsidP="0007429D">
      <w:pPr>
        <w:pStyle w:val="Paragraphedeliste"/>
        <w:numPr>
          <w:ilvl w:val="0"/>
          <w:numId w:val="6"/>
        </w:numPr>
        <w:pBdr>
          <w:top w:val="nil"/>
          <w:left w:val="nil"/>
          <w:bottom w:val="nil"/>
          <w:right w:val="nil"/>
          <w:between w:val="nil"/>
        </w:pBdr>
        <w:tabs>
          <w:tab w:val="right" w:pos="9600"/>
        </w:tabs>
        <w:spacing w:before="120" w:after="120" w:line="276" w:lineRule="auto"/>
        <w:rPr>
          <w:color w:val="00000A"/>
        </w:rPr>
      </w:pPr>
      <w:r w:rsidRPr="0007429D">
        <w:rPr>
          <w:color w:val="00000A"/>
        </w:rPr>
        <w:t xml:space="preserve">Les organisations seront contactées au sujet de leur demande avant le </w:t>
      </w:r>
      <w:r w:rsidRPr="003268BF">
        <w:rPr>
          <w:b/>
          <w:color w:val="00000A"/>
        </w:rPr>
        <w:t>30 avril 202</w:t>
      </w:r>
      <w:r w:rsidR="003268BF" w:rsidRPr="003268BF">
        <w:rPr>
          <w:b/>
          <w:color w:val="00000A"/>
        </w:rPr>
        <w:t>2</w:t>
      </w:r>
      <w:r w:rsidRPr="0007429D">
        <w:rPr>
          <w:color w:val="00000A"/>
        </w:rPr>
        <w:t xml:space="preserve">. </w:t>
      </w:r>
    </w:p>
    <w:p w14:paraId="0DE42D46" w14:textId="740BEDBB" w:rsidR="00445CEF" w:rsidRPr="00445CEF" w:rsidRDefault="004D54AA" w:rsidP="004D54AA">
      <w:pPr>
        <w:pStyle w:val="Titre3-soustitre"/>
      </w:pPr>
      <w:r w:rsidRPr="00445CEF">
        <w:t>Pour nous joindre</w:t>
      </w:r>
    </w:p>
    <w:p w14:paraId="7CD9521E" w14:textId="5A8AC4EA" w:rsidR="00E13418" w:rsidRDefault="00E13418" w:rsidP="00E13418">
      <w:pPr>
        <w:pStyle w:val="textecourant"/>
        <w:spacing w:after="0" w:line="240" w:lineRule="auto"/>
      </w:pPr>
      <w:r>
        <w:t>Chantal Godmaire</w:t>
      </w:r>
    </w:p>
    <w:p w14:paraId="5E9D1521" w14:textId="14EAFB19" w:rsidR="00E13418" w:rsidRDefault="00E13418" w:rsidP="00E13418">
      <w:pPr>
        <w:pStyle w:val="textecourant"/>
        <w:spacing w:after="0" w:line="240" w:lineRule="auto"/>
      </w:pPr>
      <w:r>
        <w:t>Adjointe administrative, programmes</w:t>
      </w:r>
    </w:p>
    <w:p w14:paraId="000000D3" w14:textId="15CEE928" w:rsidR="00800E5C" w:rsidRDefault="00E13418" w:rsidP="00E13418">
      <w:pPr>
        <w:pStyle w:val="textecourant"/>
        <w:spacing w:after="0" w:line="240" w:lineRule="auto"/>
      </w:pPr>
      <w:r w:rsidRPr="00E13418">
        <w:t>Tél. 514 933-2739 poste 244</w:t>
      </w:r>
      <w:r>
        <w:t xml:space="preserve"> | </w:t>
      </w:r>
      <w:hyperlink r:id="rId23" w:history="1">
        <w:r w:rsidRPr="009C6BCE">
          <w:rPr>
            <w:rStyle w:val="Lienhypertexte"/>
          </w:rPr>
          <w:t>palim@altergo.ca</w:t>
        </w:r>
      </w:hyperlink>
      <w:r>
        <w:t xml:space="preserve"> </w:t>
      </w:r>
      <w:r w:rsidR="00555ED8">
        <w:br w:type="page"/>
      </w:r>
    </w:p>
    <w:p w14:paraId="31F0F378" w14:textId="7ABC2743" w:rsidR="003F1F38" w:rsidRDefault="003F1F38">
      <w:pPr>
        <w:pStyle w:val="Titre1"/>
      </w:pPr>
      <w:bookmarkStart w:id="34" w:name="_Toc93583398"/>
      <w:r>
        <w:lastRenderedPageBreak/>
        <w:t>7. Dates importantes</w:t>
      </w:r>
      <w:bookmarkEnd w:id="34"/>
    </w:p>
    <w:p w14:paraId="1F3B37DE" w14:textId="77777777" w:rsidR="001E0758" w:rsidRPr="001E0758" w:rsidRDefault="001E0758" w:rsidP="001E0758"/>
    <w:tbl>
      <w:tblPr>
        <w:tblStyle w:val="tableauAlterGo"/>
        <w:tblW w:w="9634" w:type="dxa"/>
        <w:tblLook w:val="04A0" w:firstRow="1" w:lastRow="0" w:firstColumn="1" w:lastColumn="0" w:noHBand="0" w:noVBand="1"/>
      </w:tblPr>
      <w:tblGrid>
        <w:gridCol w:w="3964"/>
        <w:gridCol w:w="5670"/>
      </w:tblGrid>
      <w:tr w:rsidR="003F1F38" w:rsidRPr="00CD68D5" w14:paraId="70EFC9FA" w14:textId="77777777" w:rsidTr="005E1974">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964" w:type="dxa"/>
          </w:tcPr>
          <w:p w14:paraId="600F9142" w14:textId="52E5A425" w:rsidR="003F1F38" w:rsidRPr="005E1974" w:rsidRDefault="003F1F38" w:rsidP="003F1F38">
            <w:pPr>
              <w:pStyle w:val="textecourant"/>
              <w:jc w:val="center"/>
              <w:rPr>
                <w:b w:val="0"/>
                <w:color w:val="FFFFFF" w:themeColor="background1"/>
                <w:sz w:val="28"/>
              </w:rPr>
            </w:pPr>
            <w:r w:rsidRPr="005E1974">
              <w:rPr>
                <w:color w:val="FFFFFF" w:themeColor="background1"/>
                <w:sz w:val="28"/>
              </w:rPr>
              <w:t>Date</w:t>
            </w:r>
          </w:p>
        </w:tc>
        <w:tc>
          <w:tcPr>
            <w:tcW w:w="5670" w:type="dxa"/>
          </w:tcPr>
          <w:p w14:paraId="50448D5B" w14:textId="6FE0EAF5" w:rsidR="003F1F38" w:rsidRPr="005E1974" w:rsidRDefault="003F1F38" w:rsidP="003F1F38">
            <w:pPr>
              <w:pStyle w:val="textecouran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5E1974">
              <w:rPr>
                <w:color w:val="FFFFFF" w:themeColor="background1"/>
                <w:sz w:val="28"/>
              </w:rPr>
              <w:t>Événement</w:t>
            </w:r>
          </w:p>
        </w:tc>
      </w:tr>
      <w:tr w:rsidR="00E13418" w:rsidRPr="00CD68D5" w14:paraId="6810B506" w14:textId="77777777" w:rsidTr="00E13418">
        <w:trPr>
          <w:cnfStyle w:val="000000100000" w:firstRow="0" w:lastRow="0" w:firstColumn="0" w:lastColumn="0" w:oddVBand="0" w:evenVBand="0" w:oddHBand="1"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3964" w:type="dxa"/>
          </w:tcPr>
          <w:p w14:paraId="663E385C" w14:textId="70B38153" w:rsidR="00E13418" w:rsidRDefault="00E13418" w:rsidP="00E13418">
            <w:pPr>
              <w:pStyle w:val="textecourant"/>
            </w:pPr>
            <w:r w:rsidRPr="003F1F38">
              <w:t>1er avril 2022 et le 31 mars 2023</w:t>
            </w:r>
          </w:p>
        </w:tc>
        <w:tc>
          <w:tcPr>
            <w:tcW w:w="5670" w:type="dxa"/>
          </w:tcPr>
          <w:p w14:paraId="7C0507FF" w14:textId="0690CEFC" w:rsidR="00E13418" w:rsidRDefault="00E13418" w:rsidP="00E13418">
            <w:pPr>
              <w:pStyle w:val="textecourant"/>
              <w:cnfStyle w:val="000000100000" w:firstRow="0" w:lastRow="0" w:firstColumn="0" w:lastColumn="0" w:oddVBand="0" w:evenVBand="0" w:oddHBand="1" w:evenHBand="0" w:firstRowFirstColumn="0" w:firstRowLastColumn="0" w:lastRowFirstColumn="0" w:lastRowLastColumn="0"/>
            </w:pPr>
            <w:r w:rsidRPr="003F1F38">
              <w:t>Période couverte pour les activités de loisir</w:t>
            </w:r>
            <w:r>
              <w:t xml:space="preserve"> dans l’édition 2022-2023</w:t>
            </w:r>
            <w:r w:rsidR="00A62306">
              <w:t>.</w:t>
            </w:r>
          </w:p>
        </w:tc>
      </w:tr>
      <w:tr w:rsidR="00E13418" w:rsidRPr="00CD68D5" w14:paraId="5BF6BD51" w14:textId="77777777" w:rsidTr="005E1974">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964" w:type="dxa"/>
          </w:tcPr>
          <w:p w14:paraId="4E3BEC0C" w14:textId="04EF2AA8" w:rsidR="00E13418" w:rsidRPr="003F1F38" w:rsidRDefault="00E13418" w:rsidP="00E13418">
            <w:pPr>
              <w:pStyle w:val="textecourant"/>
            </w:pPr>
            <w:r>
              <w:t>11 janvier 2022</w:t>
            </w:r>
          </w:p>
        </w:tc>
        <w:tc>
          <w:tcPr>
            <w:tcW w:w="5670" w:type="dxa"/>
          </w:tcPr>
          <w:p w14:paraId="6BDB6D23" w14:textId="7C614048" w:rsidR="00E13418" w:rsidRPr="003F1F38" w:rsidRDefault="00E13418" w:rsidP="00E13418">
            <w:pPr>
              <w:pStyle w:val="textecourant"/>
              <w:cnfStyle w:val="000000010000" w:firstRow="0" w:lastRow="0" w:firstColumn="0" w:lastColumn="0" w:oddVBand="0" w:evenVBand="0" w:oddHBand="0" w:evenHBand="1" w:firstRowFirstColumn="0" w:firstRowLastColumn="0" w:lastRowFirstColumn="0" w:lastRowLastColumn="0"/>
            </w:pPr>
            <w:r>
              <w:t>Préinscription PALÎM 2022</w:t>
            </w:r>
            <w:r w:rsidR="00A62306">
              <w:t>.</w:t>
            </w:r>
          </w:p>
        </w:tc>
      </w:tr>
      <w:tr w:rsidR="00E13418" w:rsidRPr="00CD68D5" w14:paraId="36FB404D" w14:textId="77777777" w:rsidTr="001C3052">
        <w:trPr>
          <w:cnfStyle w:val="000000100000" w:firstRow="0" w:lastRow="0" w:firstColumn="0" w:lastColumn="0" w:oddVBand="0" w:evenVBand="0" w:oddHBand="1" w:evenHBand="0" w:firstRowFirstColumn="0" w:firstRowLastColumn="0" w:lastRowFirstColumn="0" w:lastRowLastColumn="0"/>
          <w:trHeight w:hRule="exact" w:val="821"/>
        </w:trPr>
        <w:tc>
          <w:tcPr>
            <w:cnfStyle w:val="001000000000" w:firstRow="0" w:lastRow="0" w:firstColumn="1" w:lastColumn="0" w:oddVBand="0" w:evenVBand="0" w:oddHBand="0" w:evenHBand="0" w:firstRowFirstColumn="0" w:firstRowLastColumn="0" w:lastRowFirstColumn="0" w:lastRowLastColumn="0"/>
            <w:tcW w:w="3964" w:type="dxa"/>
          </w:tcPr>
          <w:p w14:paraId="4AFDB46B" w14:textId="4CD54378" w:rsidR="00E13418" w:rsidRPr="003F1F38" w:rsidRDefault="001C3052" w:rsidP="00E13418">
            <w:pPr>
              <w:pStyle w:val="textecourant"/>
            </w:pPr>
            <w:r>
              <w:t>9 février</w:t>
            </w:r>
            <w:r w:rsidR="00E13418" w:rsidRPr="003F1F38">
              <w:t xml:space="preserve"> 2022</w:t>
            </w:r>
          </w:p>
        </w:tc>
        <w:tc>
          <w:tcPr>
            <w:tcW w:w="5670" w:type="dxa"/>
          </w:tcPr>
          <w:p w14:paraId="01FF375B" w14:textId="1A818453" w:rsidR="00E13418" w:rsidRPr="003F1F38" w:rsidRDefault="001C3052" w:rsidP="00E13418">
            <w:pPr>
              <w:pStyle w:val="textecourant"/>
              <w:cnfStyle w:val="000000100000" w:firstRow="0" w:lastRow="0" w:firstColumn="0" w:lastColumn="0" w:oddVBand="0" w:evenVBand="0" w:oddHBand="1" w:evenHBand="0" w:firstRowFirstColumn="0" w:firstRowLastColumn="0" w:lastRowFirstColumn="0" w:lastRowLastColumn="0"/>
            </w:pPr>
            <w:r>
              <w:t>Au plus tard, f</w:t>
            </w:r>
            <w:r w:rsidR="00E13418">
              <w:t>in de la préinscription/ l</w:t>
            </w:r>
            <w:r w:rsidR="00E13418" w:rsidRPr="003F1F38">
              <w:t>ancement du PALÎM</w:t>
            </w:r>
            <w:r w:rsidR="00A62306">
              <w:t>.</w:t>
            </w:r>
          </w:p>
        </w:tc>
      </w:tr>
      <w:tr w:rsidR="00E13418" w:rsidRPr="00CD68D5" w14:paraId="6D9644EF" w14:textId="77777777" w:rsidTr="005E1974">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964" w:type="dxa"/>
          </w:tcPr>
          <w:p w14:paraId="5FDEA430" w14:textId="59FCAC0D" w:rsidR="00E13418" w:rsidRPr="003F1F38" w:rsidRDefault="00E13418" w:rsidP="00E13418">
            <w:pPr>
              <w:pStyle w:val="textecourant"/>
            </w:pPr>
            <w:r>
              <w:t>3 février</w:t>
            </w:r>
            <w:r w:rsidRPr="003F1F38">
              <w:t xml:space="preserve"> 2022</w:t>
            </w:r>
          </w:p>
        </w:tc>
        <w:tc>
          <w:tcPr>
            <w:tcW w:w="5670" w:type="dxa"/>
          </w:tcPr>
          <w:p w14:paraId="7B4DAA96" w14:textId="1EB295DF" w:rsidR="00E13418" w:rsidRPr="003F1F38" w:rsidRDefault="00E13418" w:rsidP="00E13418">
            <w:pPr>
              <w:pStyle w:val="textecourant"/>
              <w:cnfStyle w:val="000000010000" w:firstRow="0" w:lastRow="0" w:firstColumn="0" w:lastColumn="0" w:oddVBand="0" w:evenVBand="0" w:oddHBand="0" w:evenHBand="1" w:firstRowFirstColumn="0" w:firstRowLastColumn="0" w:lastRowFirstColumn="0" w:lastRowLastColumn="0"/>
            </w:pPr>
            <w:r w:rsidRPr="003F1F38">
              <w:t xml:space="preserve">Rencontre d’information </w:t>
            </w:r>
            <w:r w:rsidR="00A62306">
              <w:t>–</w:t>
            </w:r>
            <w:r w:rsidRPr="003F1F38">
              <w:t xml:space="preserve"> Zoom</w:t>
            </w:r>
            <w:r w:rsidR="00A62306">
              <w:t>.</w:t>
            </w:r>
          </w:p>
        </w:tc>
      </w:tr>
      <w:tr w:rsidR="00E13418" w:rsidRPr="00CD68D5" w14:paraId="11513B25" w14:textId="77777777" w:rsidTr="00F53967">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3964" w:type="dxa"/>
          </w:tcPr>
          <w:p w14:paraId="38DF7C30" w14:textId="47EC62E2" w:rsidR="00E13418" w:rsidRPr="003F1F38" w:rsidRDefault="001C3052" w:rsidP="00E13418">
            <w:pPr>
              <w:pStyle w:val="textecourant"/>
            </w:pPr>
            <w:r>
              <w:t>9 mars</w:t>
            </w:r>
            <w:r w:rsidR="00E13418" w:rsidRPr="003F1F38">
              <w:t xml:space="preserve"> 2022</w:t>
            </w:r>
          </w:p>
        </w:tc>
        <w:tc>
          <w:tcPr>
            <w:tcW w:w="5670" w:type="dxa"/>
          </w:tcPr>
          <w:p w14:paraId="70ABFE8C" w14:textId="442C3D77" w:rsidR="00E13418" w:rsidRPr="003F1F38" w:rsidRDefault="00F53967" w:rsidP="00E13418">
            <w:pPr>
              <w:pStyle w:val="textecourant"/>
              <w:cnfStyle w:val="000000100000" w:firstRow="0" w:lastRow="0" w:firstColumn="0" w:lastColumn="0" w:oddVBand="0" w:evenVBand="0" w:oddHBand="1" w:evenHBand="0" w:firstRowFirstColumn="0" w:firstRowLastColumn="0" w:lastRowFirstColumn="0" w:lastRowLastColumn="0"/>
            </w:pPr>
            <w:r>
              <w:t>D</w:t>
            </w:r>
            <w:r w:rsidRPr="00F53967">
              <w:t>ate butoir pour la réception de formulaire de demande de soutien financier</w:t>
            </w:r>
            <w:r w:rsidR="00A62306">
              <w:t>.</w:t>
            </w:r>
          </w:p>
        </w:tc>
      </w:tr>
      <w:tr w:rsidR="00E13418" w:rsidRPr="00CD68D5" w14:paraId="7A20CE03" w14:textId="77777777" w:rsidTr="005E1974">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964" w:type="dxa"/>
          </w:tcPr>
          <w:p w14:paraId="133B265B" w14:textId="6717C3D4" w:rsidR="00E13418" w:rsidRPr="003F1F38" w:rsidRDefault="00E13418" w:rsidP="00E13418">
            <w:pPr>
              <w:pStyle w:val="textecourant"/>
            </w:pPr>
            <w:r w:rsidRPr="003F1F38">
              <w:t>30</w:t>
            </w:r>
            <w:r>
              <w:t> </w:t>
            </w:r>
            <w:r w:rsidRPr="003F1F38">
              <w:t>avril 2022</w:t>
            </w:r>
          </w:p>
        </w:tc>
        <w:tc>
          <w:tcPr>
            <w:tcW w:w="5670" w:type="dxa"/>
          </w:tcPr>
          <w:p w14:paraId="5F3B1EFE" w14:textId="703ED392" w:rsidR="00E13418" w:rsidRPr="003F1F38" w:rsidRDefault="00E13418" w:rsidP="00E13418">
            <w:pPr>
              <w:pStyle w:val="textecourant"/>
              <w:cnfStyle w:val="000000010000" w:firstRow="0" w:lastRow="0" w:firstColumn="0" w:lastColumn="0" w:oddVBand="0" w:evenVBand="0" w:oddHBand="0" w:evenHBand="1" w:firstRowFirstColumn="0" w:firstRowLastColumn="0" w:lastRowFirstColumn="0" w:lastRowLastColumn="0"/>
            </w:pPr>
            <w:r>
              <w:t>Annonces des montants</w:t>
            </w:r>
            <w:r>
              <w:rPr>
                <w:rStyle w:val="Appelnotedebasdep"/>
              </w:rPr>
              <w:footnoteReference w:id="7"/>
            </w:r>
            <w:r w:rsidR="00A62306">
              <w:t>.</w:t>
            </w:r>
          </w:p>
        </w:tc>
      </w:tr>
      <w:tr w:rsidR="00E13418" w:rsidRPr="00CD68D5" w14:paraId="62FBEE3B" w14:textId="77777777" w:rsidTr="00F53967">
        <w:trPr>
          <w:cnfStyle w:val="000000100000" w:firstRow="0" w:lastRow="0" w:firstColumn="0" w:lastColumn="0" w:oddVBand="0" w:evenVBand="0" w:oddHBand="1"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3964" w:type="dxa"/>
          </w:tcPr>
          <w:p w14:paraId="578C3DD4" w14:textId="17C5F292" w:rsidR="00E13418" w:rsidRPr="003F1F38" w:rsidRDefault="00E13418" w:rsidP="00E13418">
            <w:pPr>
              <w:pStyle w:val="textecourant"/>
            </w:pPr>
            <w:r w:rsidRPr="003F1F38">
              <w:t>30</w:t>
            </w:r>
            <w:r>
              <w:t> </w:t>
            </w:r>
            <w:r w:rsidRPr="003F1F38">
              <w:t>septembre 2022</w:t>
            </w:r>
          </w:p>
        </w:tc>
        <w:tc>
          <w:tcPr>
            <w:tcW w:w="5670" w:type="dxa"/>
          </w:tcPr>
          <w:p w14:paraId="3A2CC7DB" w14:textId="354783F9" w:rsidR="00E13418" w:rsidRPr="003F1F38" w:rsidRDefault="00F53967" w:rsidP="00E13418">
            <w:pPr>
              <w:pStyle w:val="textecourant"/>
              <w:cnfStyle w:val="000000100000" w:firstRow="0" w:lastRow="0" w:firstColumn="0" w:lastColumn="0" w:oddVBand="0" w:evenVBand="0" w:oddHBand="1" w:evenHBand="0" w:firstRowFirstColumn="0" w:firstRowLastColumn="0" w:lastRowFirstColumn="0" w:lastRowLastColumn="0"/>
            </w:pPr>
            <w:r>
              <w:t>D</w:t>
            </w:r>
            <w:r w:rsidRPr="00F53967">
              <w:t>ate butoir pour le dépôt</w:t>
            </w:r>
            <w:r w:rsidR="00E13418" w:rsidRPr="003F1F38">
              <w:t xml:space="preserve"> du rapport final pour les camps de jour</w:t>
            </w:r>
            <w:r w:rsidR="00A62306">
              <w:t>.</w:t>
            </w:r>
          </w:p>
        </w:tc>
      </w:tr>
      <w:tr w:rsidR="00E13418" w14:paraId="142C957E" w14:textId="77777777" w:rsidTr="00E13418">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3964" w:type="dxa"/>
          </w:tcPr>
          <w:p w14:paraId="75EF26D2" w14:textId="78FBEEBD" w:rsidR="00E13418" w:rsidRPr="003F1F38" w:rsidRDefault="00E13418" w:rsidP="00E13418">
            <w:pPr>
              <w:pStyle w:val="textecourant"/>
              <w:rPr>
                <w:lang w:val="fr-CA"/>
              </w:rPr>
            </w:pPr>
            <w:r w:rsidRPr="003F1F38">
              <w:rPr>
                <w:lang w:val="fr-CA"/>
              </w:rPr>
              <w:t>31</w:t>
            </w:r>
            <w:r>
              <w:rPr>
                <w:lang w:val="fr-CA"/>
              </w:rPr>
              <w:t> </w:t>
            </w:r>
            <w:r w:rsidRPr="003F1F38">
              <w:rPr>
                <w:lang w:val="fr-CA"/>
              </w:rPr>
              <w:t>mars 2023</w:t>
            </w:r>
          </w:p>
        </w:tc>
        <w:tc>
          <w:tcPr>
            <w:tcW w:w="5670" w:type="dxa"/>
          </w:tcPr>
          <w:p w14:paraId="72B13AE0" w14:textId="139EABB8" w:rsidR="00E13418" w:rsidRPr="003F1F38" w:rsidRDefault="00F53967" w:rsidP="00E13418">
            <w:pPr>
              <w:pStyle w:val="textecourant"/>
              <w:cnfStyle w:val="000000010000" w:firstRow="0" w:lastRow="0" w:firstColumn="0" w:lastColumn="0" w:oddVBand="0" w:evenVBand="0" w:oddHBand="0" w:evenHBand="1" w:firstRowFirstColumn="0" w:firstRowLastColumn="0" w:lastRowFirstColumn="0" w:lastRowLastColumn="0"/>
            </w:pPr>
            <w:r>
              <w:rPr>
                <w:lang w:val="fr-CA"/>
              </w:rPr>
              <w:t>D</w:t>
            </w:r>
            <w:r w:rsidRPr="00F53967">
              <w:t>ate butoir pour le dépôt</w:t>
            </w:r>
            <w:r>
              <w:t xml:space="preserve"> </w:t>
            </w:r>
            <w:r w:rsidR="00E13418" w:rsidRPr="003F1F38">
              <w:t>du rapport final pour les activités régulières</w:t>
            </w:r>
            <w:r w:rsidR="00E13418">
              <w:t xml:space="preserve"> et les activités de camp de jour lors de la semaine de relâche</w:t>
            </w:r>
            <w:r w:rsidR="00A62306">
              <w:t>.</w:t>
            </w:r>
          </w:p>
        </w:tc>
      </w:tr>
    </w:tbl>
    <w:p w14:paraId="2E4982BA" w14:textId="77777777" w:rsidR="003F1F38" w:rsidRPr="003F1F38" w:rsidRDefault="003F1F38" w:rsidP="003F1F38"/>
    <w:p w14:paraId="000000D4" w14:textId="4E47C22C" w:rsidR="00800E5C" w:rsidRDefault="00555ED8">
      <w:pPr>
        <w:pStyle w:val="Titre1"/>
      </w:pPr>
      <w:bookmarkStart w:id="35" w:name="_Toc93583399"/>
      <w:r>
        <w:t>7. Annexe</w:t>
      </w:r>
      <w:bookmarkEnd w:id="35"/>
    </w:p>
    <w:p w14:paraId="000000D5" w14:textId="77777777" w:rsidR="00800E5C" w:rsidRDefault="00555ED8" w:rsidP="003268BF">
      <w:pPr>
        <w:pStyle w:val="Titre3-soustitre"/>
      </w:pPr>
      <w:r>
        <w:t>Annexe A – Définitions</w:t>
      </w:r>
    </w:p>
    <w:p w14:paraId="000000D6" w14:textId="77777777" w:rsidR="00800E5C" w:rsidRDefault="00555ED8">
      <w:pPr>
        <w:rPr>
          <w:b/>
          <w:color w:val="000000"/>
        </w:rPr>
      </w:pPr>
      <w:r>
        <w:br w:type="page"/>
      </w:r>
    </w:p>
    <w:bookmarkStart w:id="36" w:name="_heading=h.ihv636" w:colFirst="0" w:colLast="0"/>
    <w:bookmarkEnd w:id="36"/>
    <w:p w14:paraId="000000D7" w14:textId="77777777" w:rsidR="00800E5C" w:rsidRDefault="003E3153">
      <w:pPr>
        <w:pBdr>
          <w:top w:val="nil"/>
          <w:left w:val="nil"/>
          <w:bottom w:val="nil"/>
          <w:right w:val="nil"/>
          <w:between w:val="nil"/>
        </w:pBdr>
        <w:spacing w:before="240" w:after="120" w:line="288" w:lineRule="auto"/>
        <w:rPr>
          <w:color w:val="0081CB"/>
          <w:sz w:val="36"/>
          <w:szCs w:val="36"/>
        </w:rPr>
      </w:pPr>
      <w:sdt>
        <w:sdtPr>
          <w:tag w:val="goog_rdk_11"/>
          <w:id w:val="-389967685"/>
        </w:sdtPr>
        <w:sdtEndPr/>
        <w:sdtContent/>
      </w:sdt>
      <w:sdt>
        <w:sdtPr>
          <w:tag w:val="goog_rdk_12"/>
          <w:id w:val="-1551146397"/>
        </w:sdtPr>
        <w:sdtEndPr/>
        <w:sdtContent/>
      </w:sdt>
      <w:r w:rsidR="00555ED8">
        <w:rPr>
          <w:color w:val="0081CB"/>
          <w:sz w:val="36"/>
          <w:szCs w:val="36"/>
        </w:rPr>
        <w:t>Annexe A – Définitions</w:t>
      </w:r>
    </w:p>
    <w:p w14:paraId="7786A4AE" w14:textId="77777777" w:rsidR="00EC2602" w:rsidRPr="00EC2602" w:rsidRDefault="00EC2602" w:rsidP="00EC2602">
      <w:pPr>
        <w:pStyle w:val="Titre3-soustitre"/>
      </w:pPr>
      <w:bookmarkStart w:id="37" w:name="_heading=h.32hioqz" w:colFirst="0" w:colLast="0"/>
      <w:bookmarkEnd w:id="37"/>
      <w:r w:rsidRPr="00EC2602">
        <w:t>Accessibilité au loisir</w:t>
      </w:r>
    </w:p>
    <w:p w14:paraId="1008C8F2" w14:textId="3D940FF4" w:rsidR="00EC2602" w:rsidRPr="00EC2602" w:rsidRDefault="00EC2602" w:rsidP="00EC2602">
      <w:pPr>
        <w:pStyle w:val="textecourant"/>
      </w:pPr>
      <w:r w:rsidRPr="00EC2602">
        <w:t>L’accessibilité au loisir suppose, entre autres : la possibilité d’accéder à une activité, à un lieu de pratique, à un équipement ; la capacité de comprendre et de pratiquer ; la qualité de la mise en relation et de l’échange. L’accessibilité renvoie aussi à l’égalité des chances, à la notion du droit défini comme la faculté d’accomplir ou non quelque chose ou de l’exiger d’autrui, en vertu de règles reconnues. Le droit au loisir est une valeur fondamentale et il est primordial de s'assurer que tous y aient accès.</w:t>
      </w:r>
    </w:p>
    <w:p w14:paraId="654BD81E" w14:textId="524DDC49" w:rsidR="007C3ADF" w:rsidRDefault="007C3ADF" w:rsidP="007C3ADF">
      <w:pPr>
        <w:keepNext/>
        <w:keepLines/>
        <w:pBdr>
          <w:top w:val="nil"/>
          <w:left w:val="nil"/>
          <w:bottom w:val="nil"/>
          <w:right w:val="nil"/>
          <w:between w:val="nil"/>
        </w:pBdr>
        <w:spacing w:before="200" w:line="276" w:lineRule="auto"/>
        <w:rPr>
          <w:b/>
          <w:color w:val="000000"/>
        </w:rPr>
      </w:pPr>
      <w:r>
        <w:rPr>
          <w:b/>
          <w:color w:val="000000"/>
        </w:rPr>
        <w:t>Accompagnement</w:t>
      </w:r>
    </w:p>
    <w:p w14:paraId="565A67C5" w14:textId="483290E2" w:rsidR="007C3ADF" w:rsidRDefault="007C3ADF" w:rsidP="00EC2602">
      <w:pPr>
        <w:pStyle w:val="textecourant"/>
      </w:pPr>
      <w:r>
        <w:t>L’accompagnement s’effectue par une personne dont la présence à l’activité de loisir est nécessaire pour le soutien et l’aide qu’elle apporte exclusivement à une ou plusieurs personnes ayant une limitation fonctionnelle. Cette mesure de compensation facilite la participation de la personne handicapée à une activité de loisir. Cette assistance n’est pas normalement requise par la population dans la réalisation de l’activité en question.</w:t>
      </w:r>
    </w:p>
    <w:p w14:paraId="56ED1C3F" w14:textId="08EDBE87" w:rsidR="00FE6808" w:rsidRDefault="00FE6808" w:rsidP="00FE6808">
      <w:pPr>
        <w:pStyle w:val="Titre3-soustitre"/>
      </w:pPr>
      <w:r>
        <w:t>CQL</w:t>
      </w:r>
    </w:p>
    <w:p w14:paraId="23B2FEA3" w14:textId="365A8DD7" w:rsidR="00FE6808" w:rsidRDefault="00FE6808" w:rsidP="00FE6808">
      <w:pPr>
        <w:pStyle w:val="textecourant"/>
      </w:pPr>
      <w:r w:rsidRPr="00FE6808">
        <w:t>Le Conseil québécois du loisir est un regroupement national qui représente 34</w:t>
      </w:r>
      <w:r w:rsidR="00C0241A">
        <w:t> </w:t>
      </w:r>
      <w:r w:rsidRPr="00FE6808">
        <w:t>organismes nationaux de loisir, lesquels rassemblent plus de 4</w:t>
      </w:r>
      <w:r w:rsidR="00C0241A">
        <w:t> </w:t>
      </w:r>
      <w:r w:rsidRPr="00FE6808">
        <w:t>500</w:t>
      </w:r>
      <w:r w:rsidR="00C0241A">
        <w:t> </w:t>
      </w:r>
      <w:r w:rsidRPr="00FE6808">
        <w:t>organisations locales et régionales qui sont supportées par des centaines de milliers de bénévoles.</w:t>
      </w:r>
    </w:p>
    <w:p w14:paraId="14956666" w14:textId="77777777" w:rsidR="00AE3793" w:rsidRDefault="00AE3793" w:rsidP="00AE3793">
      <w:pPr>
        <w:keepNext/>
        <w:keepLines/>
        <w:pBdr>
          <w:top w:val="nil"/>
          <w:left w:val="nil"/>
          <w:bottom w:val="nil"/>
          <w:right w:val="nil"/>
          <w:between w:val="nil"/>
        </w:pBdr>
        <w:spacing w:before="200" w:line="276" w:lineRule="auto"/>
        <w:rPr>
          <w:b/>
          <w:color w:val="000000"/>
        </w:rPr>
      </w:pPr>
      <w:r>
        <w:rPr>
          <w:b/>
          <w:color w:val="000000"/>
        </w:rPr>
        <w:t>Indicateurs de suivi SMART</w:t>
      </w:r>
    </w:p>
    <w:p w14:paraId="274994D0" w14:textId="0A20205F" w:rsidR="00973E83" w:rsidRDefault="00AE3793" w:rsidP="00AE3793">
      <w:pPr>
        <w:pStyle w:val="Paragraphedeliste"/>
        <w:numPr>
          <w:ilvl w:val="0"/>
          <w:numId w:val="7"/>
        </w:numPr>
        <w:pBdr>
          <w:top w:val="nil"/>
          <w:left w:val="nil"/>
          <w:bottom w:val="nil"/>
          <w:right w:val="nil"/>
          <w:between w:val="nil"/>
        </w:pBdr>
        <w:tabs>
          <w:tab w:val="right" w:pos="9600"/>
        </w:tabs>
        <w:spacing w:after="120" w:line="276" w:lineRule="auto"/>
        <w:rPr>
          <w:b/>
          <w:color w:val="00000A"/>
        </w:rPr>
      </w:pPr>
      <w:r w:rsidRPr="00973E83">
        <w:rPr>
          <w:b/>
          <w:color w:val="00000A"/>
        </w:rPr>
        <w:t>S – Spécifique</w:t>
      </w:r>
      <w:r w:rsidR="00973E83">
        <w:rPr>
          <w:b/>
          <w:color w:val="00000A"/>
        </w:rPr>
        <w:t> :</w:t>
      </w:r>
      <w:r w:rsidR="00973E83" w:rsidRPr="00973E83">
        <w:t xml:space="preserve"> </w:t>
      </w:r>
      <w:r w:rsidR="00973E83" w:rsidRPr="00973E83">
        <w:rPr>
          <w:color w:val="00000A"/>
        </w:rPr>
        <w:t>un objectif spécifique doit être en lien direct avec le travail de la personne chargée de réaliser l’objectif</w:t>
      </w:r>
      <w:r w:rsidR="00C0241A">
        <w:rPr>
          <w:color w:val="00000A"/>
        </w:rPr>
        <w:t> </w:t>
      </w:r>
      <w:r w:rsidR="00973E83" w:rsidRPr="00973E83">
        <w:rPr>
          <w:color w:val="00000A"/>
        </w:rPr>
        <w:t>: il doit être personnalisé. Par ailleurs, un objectif peut être également qualifié de simple, car il doit être simple à comprendre, clair, précis et compréhensible par la personne pour que celle-ci soit efficace, car la complexité ralentit l’action. De plus, il doit être compréhensible également par tous pour que l’objectif ait une légitimité aux yeux de tous</w:t>
      </w:r>
      <w:r w:rsidR="00C0241A">
        <w:rPr>
          <w:color w:val="00000A"/>
        </w:rPr>
        <w:t> </w:t>
      </w:r>
      <w:r w:rsidR="00973E83" w:rsidRPr="00973E83">
        <w:rPr>
          <w:color w:val="00000A"/>
        </w:rPr>
        <w:t>;</w:t>
      </w:r>
    </w:p>
    <w:p w14:paraId="595D776A" w14:textId="5FF98DE7" w:rsidR="00973E83" w:rsidRDefault="00AE3793" w:rsidP="00AE3793">
      <w:pPr>
        <w:pStyle w:val="Paragraphedeliste"/>
        <w:numPr>
          <w:ilvl w:val="0"/>
          <w:numId w:val="7"/>
        </w:numPr>
        <w:pBdr>
          <w:top w:val="nil"/>
          <w:left w:val="nil"/>
          <w:bottom w:val="nil"/>
          <w:right w:val="nil"/>
          <w:between w:val="nil"/>
        </w:pBdr>
        <w:tabs>
          <w:tab w:val="right" w:pos="9600"/>
        </w:tabs>
        <w:spacing w:after="120" w:line="276" w:lineRule="auto"/>
        <w:rPr>
          <w:b/>
          <w:color w:val="00000A"/>
        </w:rPr>
      </w:pPr>
      <w:r w:rsidRPr="00973E83">
        <w:rPr>
          <w:b/>
          <w:color w:val="00000A"/>
        </w:rPr>
        <w:t>M – Mesurable</w:t>
      </w:r>
      <w:r w:rsidR="00973E83">
        <w:rPr>
          <w:b/>
          <w:color w:val="00000A"/>
        </w:rPr>
        <w:t> :</w:t>
      </w:r>
      <w:r w:rsidR="005A1BE5">
        <w:rPr>
          <w:b/>
          <w:color w:val="00000A"/>
        </w:rPr>
        <w:t xml:space="preserve"> </w:t>
      </w:r>
      <w:r w:rsidR="005A1BE5" w:rsidRPr="005A1BE5">
        <w:rPr>
          <w:color w:val="00000A"/>
        </w:rPr>
        <w:t>un objectif mesurable doit être quantifié ou qualifié. Pour réaliser un objectif, la définition d’un seuil est nécessaire afin de savoir quel est le niveau à atteindre, la valeur de la mesure à rencontrer. Il n’est pas possible de choisir un objectif que l’on ne peut quantifier ou qualifier par souci d’évaluation des moyens nécessaires pour l’atteindre.</w:t>
      </w:r>
    </w:p>
    <w:p w14:paraId="726E99DB" w14:textId="7C26C769" w:rsidR="00973E83" w:rsidRPr="005A1BE5" w:rsidRDefault="00AE3793" w:rsidP="00AE3793">
      <w:pPr>
        <w:pStyle w:val="Paragraphedeliste"/>
        <w:numPr>
          <w:ilvl w:val="0"/>
          <w:numId w:val="7"/>
        </w:numPr>
        <w:pBdr>
          <w:top w:val="nil"/>
          <w:left w:val="nil"/>
          <w:bottom w:val="nil"/>
          <w:right w:val="nil"/>
          <w:between w:val="nil"/>
        </w:pBdr>
        <w:tabs>
          <w:tab w:val="right" w:pos="9600"/>
        </w:tabs>
        <w:spacing w:after="120" w:line="276" w:lineRule="auto"/>
        <w:rPr>
          <w:color w:val="00000A"/>
        </w:rPr>
      </w:pPr>
      <w:r w:rsidRPr="00973E83">
        <w:rPr>
          <w:b/>
          <w:color w:val="00000A"/>
        </w:rPr>
        <w:t>A – Atteignable</w:t>
      </w:r>
      <w:r w:rsidR="00973E83">
        <w:rPr>
          <w:b/>
          <w:color w:val="00000A"/>
        </w:rPr>
        <w:t> :</w:t>
      </w:r>
      <w:r w:rsidR="005A1BE5">
        <w:rPr>
          <w:b/>
          <w:color w:val="00000A"/>
        </w:rPr>
        <w:t xml:space="preserve"> </w:t>
      </w:r>
      <w:r w:rsidR="005A1BE5" w:rsidRPr="005A1BE5">
        <w:rPr>
          <w:color w:val="00000A"/>
        </w:rPr>
        <w:t>il doit également être partagé par les participants</w:t>
      </w:r>
      <w:r w:rsidR="00C0241A">
        <w:rPr>
          <w:color w:val="00000A"/>
        </w:rPr>
        <w:t> </w:t>
      </w:r>
      <w:r w:rsidR="005A1BE5" w:rsidRPr="005A1BE5">
        <w:rPr>
          <w:color w:val="00000A"/>
        </w:rPr>
        <w:t xml:space="preserve">: un objectif acceptable est un objectif suffisamment grand, ambitieux pour qu’il </w:t>
      </w:r>
      <w:r w:rsidR="005A1BE5" w:rsidRPr="005A1BE5">
        <w:rPr>
          <w:color w:val="00000A"/>
        </w:rPr>
        <w:lastRenderedPageBreak/>
        <w:t>représente un défi et qu’il soit motivant. Par ailleurs, cet objectif doit être atteignable et donc raisonnable favorisant ainsi l’adhésion des participants à ce dernier. Ainsi, l’objectif sera plus facilement accepté par chacun des acteurs.</w:t>
      </w:r>
    </w:p>
    <w:p w14:paraId="0BAB659B" w14:textId="1261ADFD" w:rsidR="00973E83" w:rsidRDefault="00AE3793" w:rsidP="007C3ADF">
      <w:pPr>
        <w:pStyle w:val="Paragraphedeliste"/>
        <w:numPr>
          <w:ilvl w:val="0"/>
          <w:numId w:val="7"/>
        </w:numPr>
        <w:pBdr>
          <w:top w:val="nil"/>
          <w:left w:val="nil"/>
          <w:bottom w:val="nil"/>
          <w:right w:val="nil"/>
          <w:between w:val="nil"/>
        </w:pBdr>
        <w:tabs>
          <w:tab w:val="right" w:pos="9600"/>
        </w:tabs>
        <w:spacing w:after="120" w:line="276" w:lineRule="auto"/>
        <w:rPr>
          <w:b/>
          <w:color w:val="00000A"/>
        </w:rPr>
      </w:pPr>
      <w:r w:rsidRPr="00973E83">
        <w:rPr>
          <w:b/>
          <w:color w:val="00000A"/>
        </w:rPr>
        <w:t>R – Réaliste</w:t>
      </w:r>
      <w:r w:rsidR="00973E83">
        <w:rPr>
          <w:b/>
          <w:color w:val="00000A"/>
        </w:rPr>
        <w:t> :</w:t>
      </w:r>
      <w:r w:rsidR="005A1BE5">
        <w:rPr>
          <w:b/>
          <w:color w:val="00000A"/>
        </w:rPr>
        <w:t xml:space="preserve"> </w:t>
      </w:r>
      <w:r w:rsidR="005A1BE5" w:rsidRPr="005A1BE5">
        <w:rPr>
          <w:color w:val="00000A"/>
        </w:rPr>
        <w:t>un objectif réaliste est un objectif pour lequel le seuil du réalisme est défini.</w:t>
      </w:r>
    </w:p>
    <w:p w14:paraId="17FB0903" w14:textId="4DDB2875" w:rsidR="005A1BE5" w:rsidRDefault="00AE3793" w:rsidP="007C3ADF">
      <w:pPr>
        <w:pStyle w:val="Paragraphedeliste"/>
        <w:numPr>
          <w:ilvl w:val="0"/>
          <w:numId w:val="7"/>
        </w:numPr>
        <w:pBdr>
          <w:top w:val="nil"/>
          <w:left w:val="nil"/>
          <w:bottom w:val="nil"/>
          <w:right w:val="nil"/>
          <w:between w:val="nil"/>
        </w:pBdr>
        <w:tabs>
          <w:tab w:val="right" w:pos="9600"/>
        </w:tabs>
        <w:spacing w:after="120" w:line="276" w:lineRule="auto"/>
        <w:rPr>
          <w:color w:val="00000A"/>
        </w:rPr>
      </w:pPr>
      <w:r w:rsidRPr="00973E83">
        <w:rPr>
          <w:b/>
          <w:color w:val="00000A"/>
        </w:rPr>
        <w:t>T – Temporellement défini</w:t>
      </w:r>
      <w:r w:rsidR="00973E83">
        <w:rPr>
          <w:b/>
          <w:color w:val="00000A"/>
        </w:rPr>
        <w:t> :</w:t>
      </w:r>
      <w:r w:rsidR="005A1BE5">
        <w:rPr>
          <w:b/>
          <w:color w:val="00000A"/>
        </w:rPr>
        <w:t xml:space="preserve"> </w:t>
      </w:r>
      <w:r w:rsidR="005A1BE5" w:rsidRPr="005A1BE5">
        <w:rPr>
          <w:color w:val="00000A"/>
        </w:rPr>
        <w:t>un objectif temporellement défini est délimité dans le temps</w:t>
      </w:r>
      <w:r w:rsidR="00C0241A">
        <w:rPr>
          <w:color w:val="00000A"/>
        </w:rPr>
        <w:t>.</w:t>
      </w:r>
      <w:r w:rsidR="005A1BE5" w:rsidRPr="005A1BE5">
        <w:rPr>
          <w:color w:val="00000A"/>
        </w:rPr>
        <w:t xml:space="preserve"> L’objectif doit être clairement défini dans le temps par des termes précis comme «</w:t>
      </w:r>
      <w:r w:rsidR="00C0241A">
        <w:rPr>
          <w:color w:val="00000A"/>
        </w:rPr>
        <w:t> </w:t>
      </w:r>
      <w:r w:rsidR="005A1BE5" w:rsidRPr="005A1BE5">
        <w:rPr>
          <w:color w:val="00000A"/>
        </w:rPr>
        <w:t>d’ici 3</w:t>
      </w:r>
      <w:r w:rsidR="00C0241A">
        <w:rPr>
          <w:color w:val="00000A"/>
        </w:rPr>
        <w:t> </w:t>
      </w:r>
      <w:r w:rsidR="005A1BE5" w:rsidRPr="005A1BE5">
        <w:rPr>
          <w:color w:val="00000A"/>
        </w:rPr>
        <w:t>mois</w:t>
      </w:r>
      <w:r w:rsidR="00C0241A">
        <w:rPr>
          <w:color w:val="00000A"/>
        </w:rPr>
        <w:t> </w:t>
      </w:r>
      <w:r w:rsidR="005A1BE5" w:rsidRPr="005A1BE5">
        <w:rPr>
          <w:color w:val="00000A"/>
        </w:rPr>
        <w:t>» et non pas par des termes flous comme «</w:t>
      </w:r>
      <w:r w:rsidR="00C0241A">
        <w:rPr>
          <w:color w:val="00000A"/>
        </w:rPr>
        <w:t> </w:t>
      </w:r>
      <w:r w:rsidR="005A1BE5" w:rsidRPr="005A1BE5">
        <w:rPr>
          <w:color w:val="00000A"/>
        </w:rPr>
        <w:t>le plus rapidement possible</w:t>
      </w:r>
      <w:r w:rsidR="00C0241A">
        <w:rPr>
          <w:color w:val="00000A"/>
        </w:rPr>
        <w:t> </w:t>
      </w:r>
      <w:r w:rsidR="005A1BE5" w:rsidRPr="005A1BE5">
        <w:rPr>
          <w:color w:val="00000A"/>
        </w:rPr>
        <w:t>».</w:t>
      </w:r>
    </w:p>
    <w:p w14:paraId="1EFCBB33" w14:textId="77777777" w:rsidR="00AE3793" w:rsidRDefault="00AE3793" w:rsidP="00AE3793">
      <w:pPr>
        <w:keepNext/>
        <w:keepLines/>
        <w:pBdr>
          <w:top w:val="nil"/>
          <w:left w:val="nil"/>
          <w:bottom w:val="nil"/>
          <w:right w:val="nil"/>
          <w:between w:val="nil"/>
        </w:pBdr>
        <w:spacing w:before="200" w:line="276" w:lineRule="auto"/>
        <w:rPr>
          <w:b/>
          <w:color w:val="000000"/>
        </w:rPr>
      </w:pPr>
      <w:r>
        <w:rPr>
          <w:b/>
          <w:color w:val="000000"/>
        </w:rPr>
        <w:t>Jumelage</w:t>
      </w:r>
    </w:p>
    <w:p w14:paraId="174DCEA1" w14:textId="0CFA41F1" w:rsidR="00973E83" w:rsidRDefault="00AE3793" w:rsidP="007C3ADF">
      <w:pPr>
        <w:pBdr>
          <w:top w:val="nil"/>
          <w:left w:val="nil"/>
          <w:bottom w:val="nil"/>
          <w:right w:val="nil"/>
          <w:between w:val="nil"/>
        </w:pBdr>
        <w:tabs>
          <w:tab w:val="right" w:pos="9600"/>
        </w:tabs>
        <w:spacing w:after="120" w:line="276" w:lineRule="auto"/>
        <w:rPr>
          <w:color w:val="00000A"/>
        </w:rPr>
      </w:pPr>
      <w:r>
        <w:rPr>
          <w:color w:val="00000A"/>
        </w:rPr>
        <w:t>Le jumelage, lorsqu’il est réalisable, est un moyen d’offrir à plus d’une personne handicapée les services d’une même accompagnatrice ou d’un même accompagnateur (simultanément ou en temps partagé).</w:t>
      </w:r>
      <w:r>
        <w:rPr>
          <w:b/>
          <w:color w:val="00000A"/>
        </w:rPr>
        <w:t xml:space="preserve"> </w:t>
      </w:r>
      <w:r>
        <w:rPr>
          <w:color w:val="00000A"/>
        </w:rPr>
        <w:t>Le jumelage est aussi appelé ratio d’accompagnement.</w:t>
      </w:r>
    </w:p>
    <w:p w14:paraId="000000E7" w14:textId="569167E6" w:rsidR="00800E5C" w:rsidRDefault="00555ED8">
      <w:pPr>
        <w:keepNext/>
        <w:keepLines/>
        <w:pBdr>
          <w:top w:val="nil"/>
          <w:left w:val="nil"/>
          <w:bottom w:val="nil"/>
          <w:right w:val="nil"/>
          <w:between w:val="nil"/>
        </w:pBdr>
        <w:spacing w:before="200" w:line="276" w:lineRule="auto"/>
        <w:rPr>
          <w:b/>
          <w:color w:val="000000"/>
        </w:rPr>
      </w:pPr>
      <w:bookmarkStart w:id="38" w:name="_heading=h.41mghml" w:colFirst="0" w:colLast="0"/>
      <w:bookmarkStart w:id="39" w:name="_heading=h.2grqrue" w:colFirst="0" w:colLast="0"/>
      <w:bookmarkStart w:id="40" w:name="_heading=h.vx1227" w:colFirst="0" w:colLast="0"/>
      <w:bookmarkStart w:id="41" w:name="_heading=h.3fwokq0" w:colFirst="0" w:colLast="0"/>
      <w:bookmarkEnd w:id="38"/>
      <w:bookmarkEnd w:id="39"/>
      <w:bookmarkEnd w:id="40"/>
      <w:bookmarkEnd w:id="41"/>
      <w:r>
        <w:rPr>
          <w:b/>
          <w:color w:val="000000"/>
        </w:rPr>
        <w:t>Loisir</w:t>
      </w:r>
      <w:r w:rsidR="00E13418">
        <w:rPr>
          <w:rStyle w:val="Appelnotedebasdep"/>
          <w:b/>
          <w:color w:val="000000"/>
        </w:rPr>
        <w:footnoteReference w:id="8"/>
      </w:r>
    </w:p>
    <w:p w14:paraId="000000E8" w14:textId="3004FB30" w:rsidR="00800E5C" w:rsidRDefault="00555ED8">
      <w:pPr>
        <w:pBdr>
          <w:top w:val="nil"/>
          <w:left w:val="nil"/>
          <w:bottom w:val="nil"/>
          <w:right w:val="nil"/>
          <w:between w:val="nil"/>
        </w:pBdr>
        <w:tabs>
          <w:tab w:val="right" w:pos="9600"/>
        </w:tabs>
        <w:spacing w:after="120" w:line="276" w:lineRule="auto"/>
        <w:rPr>
          <w:color w:val="00000A"/>
        </w:rPr>
      </w:pPr>
      <w:r>
        <w:rPr>
          <w:color w:val="00000A"/>
        </w:rPr>
        <w:t xml:space="preserve">On entend par « loisir » les activités de détente, de créativité, de développement personnel, de formation et de recherche d’excellence auxquelles on se consacre dans son temps libre (après l’accomplissement des obligations de la vie courante telle que des activités de nature professionnelle, scolaire, religieuse, familiale, de gardiennage, d’adaptation et de réadaptation, etc.). Ainsi, le PALÎM vise les </w:t>
      </w:r>
      <w:r w:rsidR="005A1BE5">
        <w:rPr>
          <w:color w:val="00000A"/>
        </w:rPr>
        <w:t>types de loisir</w:t>
      </w:r>
      <w:r w:rsidR="00C0241A">
        <w:rPr>
          <w:color w:val="00000A"/>
        </w:rPr>
        <w:t>s</w:t>
      </w:r>
      <w:r>
        <w:rPr>
          <w:color w:val="00000A"/>
        </w:rPr>
        <w:t xml:space="preserve"> suivants :</w:t>
      </w:r>
    </w:p>
    <w:p w14:paraId="74701F32" w14:textId="0E7DBCAA" w:rsidR="00E13418" w:rsidRPr="00E13418" w:rsidRDefault="00E13418" w:rsidP="00E13418">
      <w:pPr>
        <w:numPr>
          <w:ilvl w:val="0"/>
          <w:numId w:val="3"/>
        </w:numPr>
        <w:tabs>
          <w:tab w:val="right" w:pos="9600"/>
        </w:tabs>
        <w:spacing w:after="120" w:line="276" w:lineRule="auto"/>
        <w:rPr>
          <w:color w:val="00000A"/>
        </w:rPr>
      </w:pPr>
      <w:r w:rsidRPr="005A1BE5">
        <w:rPr>
          <w:b/>
          <w:color w:val="00000A"/>
        </w:rPr>
        <w:t>Activités de plein air</w:t>
      </w:r>
      <w:r>
        <w:rPr>
          <w:b/>
          <w:color w:val="00000A"/>
        </w:rPr>
        <w:t> </w:t>
      </w:r>
      <w:r w:rsidRPr="005A1BE5">
        <w:rPr>
          <w:b/>
          <w:color w:val="00000A"/>
        </w:rPr>
        <w:t>:</w:t>
      </w:r>
      <w:r>
        <w:rPr>
          <w:color w:val="00000A"/>
        </w:rPr>
        <w:t xml:space="preserve"> </w:t>
      </w:r>
      <w:r w:rsidRPr="00973E83">
        <w:rPr>
          <w:color w:val="00000A"/>
        </w:rPr>
        <w:t>Secteur du loisir qui désigne les activités physiques non motorisées, pratiquées dans un rapport dynamique avec les éléments de la nature et selon des modalités autres que la compétition sportive.</w:t>
      </w:r>
      <w:r>
        <w:rPr>
          <w:color w:val="00000A"/>
        </w:rPr>
        <w:t xml:space="preserve"> </w:t>
      </w:r>
      <w:r w:rsidRPr="00E13418">
        <w:rPr>
          <w:color w:val="00000A"/>
        </w:rPr>
        <w:t>O</w:t>
      </w:r>
      <w:r>
        <w:rPr>
          <w:color w:val="00000A"/>
        </w:rPr>
        <w:t>u, a</w:t>
      </w:r>
      <w:r w:rsidRPr="00E13418">
        <w:rPr>
          <w:color w:val="00000A"/>
        </w:rPr>
        <w:t>ctivités de loisir non compétitives et non motorisées, qui permet</w:t>
      </w:r>
      <w:r>
        <w:rPr>
          <w:color w:val="00000A"/>
        </w:rPr>
        <w:t>tent</w:t>
      </w:r>
      <w:r w:rsidRPr="00E13418">
        <w:rPr>
          <w:color w:val="00000A"/>
        </w:rPr>
        <w:t xml:space="preserve"> à une personne d’entrer en contact avec les éléments du milieu naturel, sans rien y prélever et dans le respect de ces derniers, à des fins de contemplation, d’évasion, d’observation, d’exploration ou d’aventure</w:t>
      </w:r>
      <w:r>
        <w:rPr>
          <w:color w:val="00000A"/>
        </w:rPr>
        <w:t>.</w:t>
      </w:r>
    </w:p>
    <w:p w14:paraId="000000E9" w14:textId="60223433" w:rsidR="00800E5C" w:rsidRDefault="003E3153">
      <w:pPr>
        <w:numPr>
          <w:ilvl w:val="0"/>
          <w:numId w:val="3"/>
        </w:numPr>
        <w:tabs>
          <w:tab w:val="right" w:pos="9600"/>
        </w:tabs>
        <w:spacing w:after="120" w:line="276" w:lineRule="auto"/>
        <w:rPr>
          <w:color w:val="00000A"/>
        </w:rPr>
      </w:pPr>
      <w:sdt>
        <w:sdtPr>
          <w:tag w:val="goog_rdk_14"/>
          <w:id w:val="1687013237"/>
        </w:sdtPr>
        <w:sdtEndPr/>
        <w:sdtContent/>
      </w:sdt>
      <w:sdt>
        <w:sdtPr>
          <w:tag w:val="goog_rdk_15"/>
          <w:id w:val="841895841"/>
        </w:sdtPr>
        <w:sdtEndPr/>
        <w:sdtContent/>
      </w:sdt>
      <w:r w:rsidR="00973E83" w:rsidRPr="00E13418">
        <w:rPr>
          <w:b/>
          <w:color w:val="00000A"/>
        </w:rPr>
        <w:t>Loisir</w:t>
      </w:r>
      <w:r w:rsidR="00555ED8" w:rsidRPr="00E13418">
        <w:rPr>
          <w:b/>
          <w:color w:val="00000A"/>
        </w:rPr>
        <w:t xml:space="preserve"> actif</w:t>
      </w:r>
      <w:r w:rsidR="00E13418">
        <w:rPr>
          <w:b/>
          <w:color w:val="00000A"/>
        </w:rPr>
        <w:t xml:space="preserve"> (physique et sportif)</w:t>
      </w:r>
      <w:r w:rsidR="00C0241A" w:rsidRPr="00E13418">
        <w:rPr>
          <w:b/>
          <w:color w:val="00000A"/>
        </w:rPr>
        <w:t> </w:t>
      </w:r>
      <w:r w:rsidR="00555ED8" w:rsidRPr="00E13418">
        <w:rPr>
          <w:b/>
          <w:color w:val="00000A"/>
        </w:rPr>
        <w:t>:</w:t>
      </w:r>
      <w:r w:rsidR="00973E83">
        <w:rPr>
          <w:color w:val="00000A"/>
        </w:rPr>
        <w:t xml:space="preserve"> </w:t>
      </w:r>
      <w:r w:rsidR="00973E83" w:rsidRPr="00973E83">
        <w:rPr>
          <w:color w:val="00000A"/>
        </w:rPr>
        <w:t>Ensemble des activités de loisir qui présentent une activité physique suffisamment importante pour qu’il en découle des effets bénéfiques sur la condition physique et qui sont pratiquées dans un contexte autre que la compétition sportive.</w:t>
      </w:r>
    </w:p>
    <w:p w14:paraId="1B397759" w14:textId="36A77D59" w:rsidR="00E13418" w:rsidRDefault="00E13418" w:rsidP="00E13418">
      <w:pPr>
        <w:numPr>
          <w:ilvl w:val="0"/>
          <w:numId w:val="3"/>
        </w:numPr>
        <w:tabs>
          <w:tab w:val="right" w:pos="9600"/>
        </w:tabs>
        <w:spacing w:after="120" w:line="276" w:lineRule="auto"/>
        <w:rPr>
          <w:color w:val="00000A"/>
        </w:rPr>
      </w:pPr>
      <w:r w:rsidRPr="005A1BE5">
        <w:rPr>
          <w:b/>
          <w:color w:val="00000A"/>
        </w:rPr>
        <w:lastRenderedPageBreak/>
        <w:t>Loisir communautaire</w:t>
      </w:r>
      <w:r>
        <w:rPr>
          <w:b/>
          <w:color w:val="00000A"/>
        </w:rPr>
        <w:t> </w:t>
      </w:r>
      <w:r w:rsidRPr="005A1BE5">
        <w:rPr>
          <w:b/>
          <w:color w:val="00000A"/>
        </w:rPr>
        <w:t>:</w:t>
      </w:r>
      <w:r>
        <w:rPr>
          <w:color w:val="00000A"/>
        </w:rPr>
        <w:t xml:space="preserve"> </w:t>
      </w:r>
      <w:r w:rsidRPr="00E13418">
        <w:rPr>
          <w:color w:val="00000A"/>
        </w:rPr>
        <w:t>Activités favorisant la prise en charge par et pour l'ensemble des citoyens, et ce, sans discrimination</w:t>
      </w:r>
      <w:r>
        <w:rPr>
          <w:color w:val="00000A"/>
        </w:rPr>
        <w:t>.</w:t>
      </w:r>
    </w:p>
    <w:p w14:paraId="000000EA" w14:textId="6108E0A7" w:rsidR="00800E5C" w:rsidRDefault="00973E83">
      <w:pPr>
        <w:numPr>
          <w:ilvl w:val="0"/>
          <w:numId w:val="3"/>
        </w:numPr>
        <w:tabs>
          <w:tab w:val="right" w:pos="9600"/>
        </w:tabs>
        <w:spacing w:after="120" w:line="276" w:lineRule="auto"/>
        <w:rPr>
          <w:color w:val="00000A"/>
        </w:rPr>
      </w:pPr>
      <w:r w:rsidRPr="005A1BE5">
        <w:rPr>
          <w:b/>
          <w:color w:val="00000A"/>
        </w:rPr>
        <w:t>Loisir</w:t>
      </w:r>
      <w:r w:rsidR="00555ED8" w:rsidRPr="005A1BE5">
        <w:rPr>
          <w:b/>
          <w:color w:val="00000A"/>
        </w:rPr>
        <w:t xml:space="preserve"> culturel</w:t>
      </w:r>
      <w:r w:rsidR="00C0241A">
        <w:rPr>
          <w:b/>
          <w:color w:val="00000A"/>
        </w:rPr>
        <w:t> </w:t>
      </w:r>
      <w:r w:rsidR="00555ED8" w:rsidRPr="005A1BE5">
        <w:rPr>
          <w:b/>
          <w:color w:val="00000A"/>
        </w:rPr>
        <w:t>:</w:t>
      </w:r>
      <w:r w:rsidR="00555ED8">
        <w:rPr>
          <w:color w:val="00000A"/>
        </w:rPr>
        <w:t xml:space="preserve"> </w:t>
      </w:r>
      <w:r w:rsidRPr="00973E83">
        <w:rPr>
          <w:color w:val="00000A"/>
        </w:rPr>
        <w:t>Secteur du loisir dont les activités relèvent essentiellement des domaines des arts, des lettres et du patrimoine. Ces activités sont pratiquées à titre amateur ou de spectateur et sont orientées vers le développement de la formation, de l’expression et de la créativité des personnes et des collectivités.</w:t>
      </w:r>
      <w:r w:rsidR="001F1249">
        <w:rPr>
          <w:color w:val="00000A"/>
        </w:rPr>
        <w:t xml:space="preserve"> </w:t>
      </w:r>
      <w:r w:rsidR="001F1249" w:rsidRPr="001F1249">
        <w:rPr>
          <w:color w:val="00000A"/>
        </w:rPr>
        <w:t>Exemple : théâtre</w:t>
      </w:r>
      <w:r w:rsidR="001F1249">
        <w:rPr>
          <w:color w:val="00000A"/>
        </w:rPr>
        <w:t>,</w:t>
      </w:r>
      <w:r w:rsidR="001F1249" w:rsidRPr="001F1249">
        <w:rPr>
          <w:color w:val="00000A"/>
        </w:rPr>
        <w:t xml:space="preserve"> chant choral</w:t>
      </w:r>
      <w:r w:rsidR="001F1249">
        <w:rPr>
          <w:color w:val="00000A"/>
        </w:rPr>
        <w:t xml:space="preserve">, </w:t>
      </w:r>
      <w:r w:rsidR="001F1249" w:rsidRPr="001F1249">
        <w:rPr>
          <w:color w:val="00000A"/>
        </w:rPr>
        <w:t>musique</w:t>
      </w:r>
      <w:r w:rsidR="001F1249">
        <w:rPr>
          <w:color w:val="00000A"/>
        </w:rPr>
        <w:t>,</w:t>
      </w:r>
      <w:r w:rsidR="001F1249" w:rsidRPr="001F1249">
        <w:rPr>
          <w:color w:val="00000A"/>
        </w:rPr>
        <w:t xml:space="preserve"> histoire</w:t>
      </w:r>
      <w:r w:rsidR="001F1249">
        <w:rPr>
          <w:color w:val="00000A"/>
        </w:rPr>
        <w:t>,</w:t>
      </w:r>
      <w:r w:rsidR="001F1249" w:rsidRPr="001F1249">
        <w:rPr>
          <w:color w:val="00000A"/>
        </w:rPr>
        <w:t xml:space="preserve"> loisir littéraire</w:t>
      </w:r>
      <w:r w:rsidR="001F1249">
        <w:rPr>
          <w:color w:val="00000A"/>
        </w:rPr>
        <w:t>,</w:t>
      </w:r>
      <w:r w:rsidR="001F1249" w:rsidRPr="001F1249">
        <w:rPr>
          <w:color w:val="00000A"/>
        </w:rPr>
        <w:t xml:space="preserve"> cinéma, arts chorégraphiques, improvisation</w:t>
      </w:r>
      <w:r w:rsidR="001F1249">
        <w:rPr>
          <w:color w:val="00000A"/>
        </w:rPr>
        <w:t>, etc.</w:t>
      </w:r>
    </w:p>
    <w:p w14:paraId="000000EB" w14:textId="4EEDFC7B" w:rsidR="00800E5C" w:rsidRDefault="00973E83">
      <w:pPr>
        <w:numPr>
          <w:ilvl w:val="0"/>
          <w:numId w:val="3"/>
        </w:numPr>
        <w:tabs>
          <w:tab w:val="right" w:pos="9600"/>
        </w:tabs>
        <w:spacing w:after="120" w:line="276" w:lineRule="auto"/>
        <w:rPr>
          <w:color w:val="00000A"/>
        </w:rPr>
      </w:pPr>
      <w:r w:rsidRPr="005A1BE5">
        <w:rPr>
          <w:b/>
          <w:color w:val="00000A"/>
        </w:rPr>
        <w:t>Loisir</w:t>
      </w:r>
      <w:r w:rsidR="00555ED8" w:rsidRPr="005A1BE5">
        <w:rPr>
          <w:b/>
          <w:color w:val="00000A"/>
        </w:rPr>
        <w:t xml:space="preserve"> scientifique</w:t>
      </w:r>
      <w:r w:rsidR="001F1249">
        <w:rPr>
          <w:b/>
          <w:color w:val="00000A"/>
        </w:rPr>
        <w:t>/ technologique</w:t>
      </w:r>
      <w:r w:rsidR="00555ED8" w:rsidRPr="005A1BE5">
        <w:rPr>
          <w:b/>
          <w:color w:val="00000A"/>
        </w:rPr>
        <w:t>:</w:t>
      </w:r>
      <w:r w:rsidR="00837BB0">
        <w:rPr>
          <w:color w:val="00000A"/>
        </w:rPr>
        <w:t xml:space="preserve"> </w:t>
      </w:r>
      <w:r w:rsidR="00837BB0" w:rsidRPr="00837BB0">
        <w:rPr>
          <w:color w:val="00000A"/>
        </w:rPr>
        <w:t>Le loisir scientifique et technique est un lieu d’expression de la culture scientifique et technique d’une société</w:t>
      </w:r>
      <w:r w:rsidR="00C0241A">
        <w:rPr>
          <w:color w:val="00000A"/>
        </w:rPr>
        <w:t> </w:t>
      </w:r>
      <w:r w:rsidR="00837BB0" w:rsidRPr="00837BB0">
        <w:rPr>
          <w:color w:val="00000A"/>
        </w:rPr>
        <w:t>; c’est l’ensemble des activités auxquelles une personne s’adonne librement, qui témoignent de son désir de découvrir l’univers, de sa volonté de le comprendre et de s’y inscrire harmonieusement.</w:t>
      </w:r>
    </w:p>
    <w:p w14:paraId="000000ED" w14:textId="3E148692" w:rsidR="00800E5C" w:rsidRDefault="00973E83">
      <w:pPr>
        <w:numPr>
          <w:ilvl w:val="0"/>
          <w:numId w:val="3"/>
        </w:numPr>
        <w:tabs>
          <w:tab w:val="right" w:pos="9600"/>
        </w:tabs>
        <w:spacing w:after="120" w:line="276" w:lineRule="auto"/>
        <w:rPr>
          <w:color w:val="00000A"/>
        </w:rPr>
      </w:pPr>
      <w:r w:rsidRPr="005A1BE5">
        <w:rPr>
          <w:b/>
          <w:color w:val="00000A"/>
        </w:rPr>
        <w:t>Loisir</w:t>
      </w:r>
      <w:r w:rsidR="00555ED8" w:rsidRPr="005A1BE5">
        <w:rPr>
          <w:b/>
          <w:color w:val="00000A"/>
        </w:rPr>
        <w:t xml:space="preserve"> socio-éducatif</w:t>
      </w:r>
      <w:r w:rsidR="00C0241A">
        <w:rPr>
          <w:b/>
          <w:color w:val="00000A"/>
        </w:rPr>
        <w:t> </w:t>
      </w:r>
      <w:r w:rsidR="00555ED8" w:rsidRPr="005A1BE5">
        <w:rPr>
          <w:b/>
          <w:color w:val="00000A"/>
        </w:rPr>
        <w:t>:</w:t>
      </w:r>
      <w:r w:rsidR="00555ED8">
        <w:rPr>
          <w:color w:val="00000A"/>
        </w:rPr>
        <w:t xml:space="preserve"> </w:t>
      </w:r>
      <w:r w:rsidRPr="00973E83">
        <w:rPr>
          <w:color w:val="00000A"/>
        </w:rPr>
        <w:t>Secteur du loisir dont les activités sont pratiquées dans un cadre ludique et qui visent, a priori, une acquisition de connaissances, de savoirs et d’apprentissages. Les activités possèdent une finalité à la fois sociale et éducative et sont généralement considérées comme lieu de formation personnelle et collective. Elles fournissent des occasions multiples de rencontres et d’échanges suffisamment importantes pour qu’il en découle des effets bénéfiques sur le développement des fonctions cognitives des individus.</w:t>
      </w:r>
    </w:p>
    <w:p w14:paraId="000000EF" w14:textId="637DEB36" w:rsidR="00800E5C" w:rsidRDefault="00973E83">
      <w:pPr>
        <w:numPr>
          <w:ilvl w:val="0"/>
          <w:numId w:val="3"/>
        </w:numPr>
        <w:tabs>
          <w:tab w:val="right" w:pos="9600"/>
        </w:tabs>
        <w:spacing w:after="120" w:line="276" w:lineRule="auto"/>
        <w:rPr>
          <w:color w:val="00000A"/>
        </w:rPr>
      </w:pPr>
      <w:r w:rsidRPr="005A1BE5">
        <w:rPr>
          <w:b/>
          <w:color w:val="00000A"/>
        </w:rPr>
        <w:t>Loisir</w:t>
      </w:r>
      <w:r w:rsidR="00555ED8" w:rsidRPr="005A1BE5">
        <w:rPr>
          <w:b/>
          <w:color w:val="00000A"/>
        </w:rPr>
        <w:t xml:space="preserve"> touristique</w:t>
      </w:r>
      <w:r w:rsidR="001F1249">
        <w:rPr>
          <w:rStyle w:val="Appelnotedebasdep"/>
          <w:b/>
          <w:color w:val="00000A"/>
        </w:rPr>
        <w:footnoteReference w:id="9"/>
      </w:r>
      <w:r w:rsidR="00C0241A">
        <w:rPr>
          <w:b/>
          <w:color w:val="00000A"/>
        </w:rPr>
        <w:t> </w:t>
      </w:r>
      <w:r w:rsidR="00555ED8" w:rsidRPr="005A1BE5">
        <w:rPr>
          <w:b/>
          <w:color w:val="00000A"/>
        </w:rPr>
        <w:t>:</w:t>
      </w:r>
      <w:r w:rsidR="00EE05C4">
        <w:rPr>
          <w:color w:val="00000A"/>
        </w:rPr>
        <w:t xml:space="preserve"> </w:t>
      </w:r>
      <w:r w:rsidR="00EE05C4" w:rsidRPr="00EE05C4">
        <w:rPr>
          <w:color w:val="00000A"/>
        </w:rPr>
        <w:t>Le loisir touristique recouvre l</w:t>
      </w:r>
      <w:r w:rsidR="00C0241A">
        <w:rPr>
          <w:color w:val="00000A"/>
        </w:rPr>
        <w:t>’</w:t>
      </w:r>
      <w:r w:rsidR="00EE05C4" w:rsidRPr="00EE05C4">
        <w:rPr>
          <w:color w:val="00000A"/>
        </w:rPr>
        <w:t>ensemble des activités déployées par les personnes au cours de leurs voyages et de leurs séjours dans des lieux situés en dehors de leur environnement habituel, pour une période consécutive qui ne dépasse pas une année, à des fins d</w:t>
      </w:r>
      <w:r w:rsidR="00C0241A">
        <w:rPr>
          <w:color w:val="00000A"/>
        </w:rPr>
        <w:t>’</w:t>
      </w:r>
      <w:r w:rsidR="00EE05C4" w:rsidRPr="00EE05C4">
        <w:rPr>
          <w:color w:val="00000A"/>
        </w:rPr>
        <w:t>agrément</w:t>
      </w:r>
      <w:r w:rsidR="00C0241A">
        <w:rPr>
          <w:color w:val="00000A"/>
        </w:rPr>
        <w:t> </w:t>
      </w:r>
      <w:r w:rsidR="00EE05C4" w:rsidRPr="00EE05C4">
        <w:rPr>
          <w:color w:val="00000A"/>
        </w:rPr>
        <w:t>; les diverses activités, dans leur ensemble, devraient rejoindre tous les groupes de la population et favoriser l</w:t>
      </w:r>
      <w:r w:rsidR="00C0241A">
        <w:rPr>
          <w:color w:val="00000A"/>
        </w:rPr>
        <w:t>’</w:t>
      </w:r>
      <w:r w:rsidR="00EE05C4" w:rsidRPr="00EE05C4">
        <w:rPr>
          <w:color w:val="00000A"/>
        </w:rPr>
        <w:t>épanouissement des personnes, la découverte des lieux visités et la rencontre entre les visiteurs et les communautés d</w:t>
      </w:r>
      <w:r w:rsidR="00C0241A">
        <w:rPr>
          <w:color w:val="00000A"/>
        </w:rPr>
        <w:t>’</w:t>
      </w:r>
      <w:r w:rsidR="00EE05C4" w:rsidRPr="00EE05C4">
        <w:rPr>
          <w:color w:val="00000A"/>
        </w:rPr>
        <w:t>accueil. Sans être absolument synonyme du tourisme social – expression reconnue sur le plan international, qui met l</w:t>
      </w:r>
      <w:r w:rsidR="00C0241A">
        <w:rPr>
          <w:color w:val="00000A"/>
        </w:rPr>
        <w:t>’</w:t>
      </w:r>
      <w:r w:rsidR="00EE05C4" w:rsidRPr="00EE05C4">
        <w:rPr>
          <w:color w:val="00000A"/>
        </w:rPr>
        <w:t>accent sur les programmes, les installations et les mesures sociales contribuant à l</w:t>
      </w:r>
      <w:r w:rsidR="00C0241A">
        <w:rPr>
          <w:color w:val="00000A"/>
        </w:rPr>
        <w:t>’</w:t>
      </w:r>
      <w:r w:rsidR="00EE05C4" w:rsidRPr="00EE05C4">
        <w:rPr>
          <w:color w:val="00000A"/>
        </w:rPr>
        <w:t>accessibilité du tourisme pour tous et à la qualité de la relation entre les visiteurs et les communautés d’accueil - le loisir touristique poursuit des objectifs similaires, en insistant cependant sur la pratique même des touristes et des excursionnistes.</w:t>
      </w:r>
    </w:p>
    <w:p w14:paraId="346E276B" w14:textId="77777777" w:rsidR="00AE3793" w:rsidRDefault="00AE3793" w:rsidP="00AE3793">
      <w:pPr>
        <w:keepNext/>
        <w:keepLines/>
        <w:pBdr>
          <w:top w:val="nil"/>
          <w:left w:val="nil"/>
          <w:bottom w:val="nil"/>
          <w:right w:val="nil"/>
          <w:between w:val="nil"/>
        </w:pBdr>
        <w:spacing w:before="200" w:line="276" w:lineRule="auto"/>
        <w:rPr>
          <w:b/>
          <w:color w:val="000000"/>
        </w:rPr>
      </w:pPr>
      <w:r>
        <w:rPr>
          <w:b/>
          <w:color w:val="000000"/>
        </w:rPr>
        <w:lastRenderedPageBreak/>
        <w:t>Montant à rembourser</w:t>
      </w:r>
    </w:p>
    <w:p w14:paraId="12A3E3FD" w14:textId="5409B5D5" w:rsidR="00AE3793" w:rsidRPr="00AE3793" w:rsidRDefault="00AE3793" w:rsidP="00AE3793">
      <w:pPr>
        <w:pBdr>
          <w:top w:val="nil"/>
          <w:left w:val="nil"/>
          <w:bottom w:val="nil"/>
          <w:right w:val="nil"/>
          <w:between w:val="nil"/>
        </w:pBdr>
        <w:tabs>
          <w:tab w:val="right" w:pos="9600"/>
        </w:tabs>
        <w:spacing w:after="120" w:line="276" w:lineRule="auto"/>
        <w:rPr>
          <w:color w:val="00000A"/>
        </w:rPr>
      </w:pPr>
      <w:r>
        <w:rPr>
          <w:color w:val="00000A"/>
        </w:rPr>
        <w:t>Montants octroyés, mais non utilisés pour des dépenses admissibles dans le cadre du programme et/ou montants octroyés, mais non dépensés.</w:t>
      </w:r>
    </w:p>
    <w:p w14:paraId="000000F2" w14:textId="3292D4D7" w:rsidR="00800E5C" w:rsidRDefault="00555ED8">
      <w:pPr>
        <w:keepNext/>
        <w:keepLines/>
        <w:pBdr>
          <w:top w:val="nil"/>
          <w:left w:val="nil"/>
          <w:bottom w:val="nil"/>
          <w:right w:val="nil"/>
          <w:between w:val="nil"/>
        </w:pBdr>
        <w:spacing w:before="200" w:line="276" w:lineRule="auto"/>
        <w:rPr>
          <w:b/>
          <w:color w:val="000000"/>
        </w:rPr>
      </w:pPr>
      <w:r>
        <w:rPr>
          <w:b/>
          <w:color w:val="000000"/>
        </w:rPr>
        <w:t>Montant demandé</w:t>
      </w:r>
    </w:p>
    <w:p w14:paraId="000000F3" w14:textId="13B5B71C" w:rsidR="00800E5C" w:rsidRDefault="00555ED8">
      <w:pPr>
        <w:pBdr>
          <w:top w:val="nil"/>
          <w:left w:val="nil"/>
          <w:bottom w:val="nil"/>
          <w:right w:val="nil"/>
          <w:between w:val="nil"/>
        </w:pBdr>
        <w:tabs>
          <w:tab w:val="right" w:pos="9600"/>
        </w:tabs>
        <w:spacing w:after="120" w:line="276" w:lineRule="auto"/>
        <w:rPr>
          <w:color w:val="00000A"/>
        </w:rPr>
      </w:pPr>
      <w:r>
        <w:rPr>
          <w:color w:val="00000A"/>
        </w:rPr>
        <w:t>Montant demandé inscrit sur le « formulaire de demande de soutien financier » par l’organisation.</w:t>
      </w:r>
    </w:p>
    <w:p w14:paraId="1DEBE805" w14:textId="77777777" w:rsidR="00AE3793" w:rsidRDefault="00AE3793" w:rsidP="00AE3793">
      <w:pPr>
        <w:keepNext/>
        <w:keepLines/>
        <w:pBdr>
          <w:top w:val="nil"/>
          <w:left w:val="nil"/>
          <w:bottom w:val="nil"/>
          <w:right w:val="nil"/>
          <w:between w:val="nil"/>
        </w:pBdr>
        <w:spacing w:before="200" w:line="276" w:lineRule="auto"/>
        <w:rPr>
          <w:b/>
          <w:color w:val="000000"/>
        </w:rPr>
      </w:pPr>
      <w:r>
        <w:rPr>
          <w:b/>
          <w:color w:val="000000"/>
        </w:rPr>
        <w:t>Montant dépensé</w:t>
      </w:r>
    </w:p>
    <w:p w14:paraId="3D3E666B" w14:textId="47338E3E" w:rsidR="00AE3793" w:rsidRDefault="00AE3793">
      <w:pPr>
        <w:pBdr>
          <w:top w:val="nil"/>
          <w:left w:val="nil"/>
          <w:bottom w:val="nil"/>
          <w:right w:val="nil"/>
          <w:between w:val="nil"/>
        </w:pBdr>
        <w:tabs>
          <w:tab w:val="right" w:pos="9600"/>
        </w:tabs>
        <w:spacing w:after="120" w:line="276" w:lineRule="auto"/>
        <w:rPr>
          <w:color w:val="00000A"/>
        </w:rPr>
      </w:pPr>
      <w:r>
        <w:rPr>
          <w:color w:val="00000A"/>
        </w:rPr>
        <w:t>Montant réellement dépensé par l’organisation pour l’accompagnement en loisir des personnes handicapées, après analyse des rapports finaux.</w:t>
      </w:r>
    </w:p>
    <w:p w14:paraId="221C727F" w14:textId="77777777" w:rsidR="00AE3793" w:rsidRDefault="00AE3793" w:rsidP="00AE3793">
      <w:pPr>
        <w:keepNext/>
        <w:keepLines/>
        <w:pBdr>
          <w:top w:val="nil"/>
          <w:left w:val="nil"/>
          <w:bottom w:val="nil"/>
          <w:right w:val="nil"/>
          <w:between w:val="nil"/>
        </w:pBdr>
        <w:spacing w:before="200" w:line="276" w:lineRule="auto"/>
        <w:rPr>
          <w:b/>
          <w:color w:val="000000"/>
        </w:rPr>
      </w:pPr>
      <w:r>
        <w:rPr>
          <w:b/>
          <w:color w:val="000000"/>
        </w:rPr>
        <w:t>Montant octroyé</w:t>
      </w:r>
    </w:p>
    <w:p w14:paraId="1FE4A862" w14:textId="45500F8E" w:rsidR="00AE3793" w:rsidRDefault="00AE3793">
      <w:pPr>
        <w:pBdr>
          <w:top w:val="nil"/>
          <w:left w:val="nil"/>
          <w:bottom w:val="nil"/>
          <w:right w:val="nil"/>
          <w:between w:val="nil"/>
        </w:pBdr>
        <w:tabs>
          <w:tab w:val="right" w:pos="9600"/>
        </w:tabs>
        <w:spacing w:after="120" w:line="276" w:lineRule="auto"/>
        <w:rPr>
          <w:color w:val="00000A"/>
        </w:rPr>
      </w:pPr>
      <w:r>
        <w:rPr>
          <w:color w:val="00000A"/>
        </w:rPr>
        <w:t>Montant accordé en fonction des sommes disponibles suite à la répartition financière entre toutes les organisations.</w:t>
      </w:r>
    </w:p>
    <w:p w14:paraId="000000F4" w14:textId="77777777" w:rsidR="00800E5C" w:rsidRDefault="00555ED8">
      <w:pPr>
        <w:keepNext/>
        <w:keepLines/>
        <w:pBdr>
          <w:top w:val="nil"/>
          <w:left w:val="nil"/>
          <w:bottom w:val="nil"/>
          <w:right w:val="nil"/>
          <w:between w:val="nil"/>
        </w:pBdr>
        <w:spacing w:before="200" w:line="276" w:lineRule="auto"/>
        <w:rPr>
          <w:b/>
          <w:color w:val="000000"/>
        </w:rPr>
      </w:pPr>
      <w:r>
        <w:rPr>
          <w:b/>
          <w:color w:val="000000"/>
        </w:rPr>
        <w:t>Montant révisé</w:t>
      </w:r>
    </w:p>
    <w:p w14:paraId="000000F5" w14:textId="38C1D751" w:rsidR="00800E5C" w:rsidRDefault="00555ED8">
      <w:pPr>
        <w:pBdr>
          <w:top w:val="nil"/>
          <w:left w:val="nil"/>
          <w:bottom w:val="nil"/>
          <w:right w:val="nil"/>
          <w:between w:val="nil"/>
        </w:pBdr>
        <w:tabs>
          <w:tab w:val="right" w:pos="9600"/>
        </w:tabs>
        <w:spacing w:after="120" w:line="276" w:lineRule="auto"/>
        <w:rPr>
          <w:color w:val="00000A"/>
        </w:rPr>
      </w:pPr>
      <w:r>
        <w:rPr>
          <w:color w:val="00000A"/>
        </w:rPr>
        <w:t>Montant recommandé suite à l’application des règles administratives régionales.</w:t>
      </w:r>
    </w:p>
    <w:p w14:paraId="7F6E0E12" w14:textId="32CADD2B" w:rsidR="00A31A0E" w:rsidRDefault="00A31A0E" w:rsidP="00A31A0E">
      <w:pPr>
        <w:pStyle w:val="Titre3-soustitre"/>
      </w:pPr>
      <w:r>
        <w:t>Occurrences</w:t>
      </w:r>
    </w:p>
    <w:p w14:paraId="2B938434" w14:textId="521010E1" w:rsidR="00A31A0E" w:rsidRDefault="00A31A0E" w:rsidP="00A31A0E">
      <w:pPr>
        <w:pStyle w:val="textecourant"/>
      </w:pPr>
      <w:r>
        <w:t>Par occurrences, on qualifie le nombre de répétition d’une activité dans un moment donné. Par exemple, si une activité se produit à 10</w:t>
      </w:r>
      <w:r w:rsidR="00854BE7">
        <w:t> </w:t>
      </w:r>
      <w:r>
        <w:t>reprises pendant 4</w:t>
      </w:r>
      <w:r w:rsidR="00854BE7">
        <w:t> </w:t>
      </w:r>
      <w:r>
        <w:t>sessions (printemps, été, automne, hiver) on dira qu’il y a 40</w:t>
      </w:r>
      <w:r w:rsidR="00854BE7">
        <w:t> </w:t>
      </w:r>
      <w:r>
        <w:t>occurrences.</w:t>
      </w:r>
    </w:p>
    <w:p w14:paraId="39591AB5" w14:textId="77777777" w:rsidR="00AE3793" w:rsidRDefault="00AE3793" w:rsidP="00AE3793">
      <w:pPr>
        <w:keepNext/>
        <w:keepLines/>
        <w:pBdr>
          <w:top w:val="nil"/>
          <w:left w:val="nil"/>
          <w:bottom w:val="nil"/>
          <w:right w:val="nil"/>
          <w:between w:val="nil"/>
        </w:pBdr>
        <w:spacing w:before="200" w:line="276" w:lineRule="auto"/>
        <w:rPr>
          <w:b/>
          <w:color w:val="000000"/>
        </w:rPr>
      </w:pPr>
      <w:r>
        <w:rPr>
          <w:b/>
          <w:color w:val="000000"/>
        </w:rPr>
        <w:t xml:space="preserve">Personne handicapée </w:t>
      </w:r>
    </w:p>
    <w:p w14:paraId="2A6268BF" w14:textId="3A450052" w:rsidR="00AE3793" w:rsidRDefault="00AE3793" w:rsidP="00AE3793">
      <w:pPr>
        <w:pBdr>
          <w:top w:val="nil"/>
          <w:left w:val="nil"/>
          <w:bottom w:val="nil"/>
          <w:right w:val="nil"/>
          <w:between w:val="nil"/>
        </w:pBdr>
        <w:tabs>
          <w:tab w:val="right" w:pos="9600"/>
        </w:tabs>
        <w:spacing w:after="120" w:line="276" w:lineRule="auto"/>
        <w:rPr>
          <w:color w:val="00000A"/>
        </w:rPr>
      </w:pPr>
      <w:r>
        <w:rPr>
          <w:color w:val="00000A"/>
        </w:rPr>
        <w:t>« Toute personne ayant une déficience entraînant une incapacité significative et persistante et qui est sujette à rencontrer des obstacles dans l’accomplissement d’activités courantes</w:t>
      </w:r>
      <w:r>
        <w:rPr>
          <w:color w:val="00000A"/>
          <w:vertAlign w:val="superscript"/>
        </w:rPr>
        <w:footnoteReference w:id="10"/>
      </w:r>
      <w:r>
        <w:rPr>
          <w:color w:val="00000A"/>
        </w:rPr>
        <w:t>. »</w:t>
      </w:r>
    </w:p>
    <w:p w14:paraId="042A2F19" w14:textId="1802FE5C" w:rsidR="00ED09FC" w:rsidRDefault="00ED09FC" w:rsidP="00ED09FC">
      <w:pPr>
        <w:pStyle w:val="Titre3-soustitre"/>
      </w:pPr>
      <w:r>
        <w:t>Ratio d’accompagnement « calculé »</w:t>
      </w:r>
    </w:p>
    <w:p w14:paraId="45E4D422" w14:textId="573C0FF9" w:rsidR="001F1249" w:rsidRDefault="00ED09FC" w:rsidP="00ED09FC">
      <w:pPr>
        <w:pStyle w:val="textecourant"/>
      </w:pPr>
      <w:r>
        <w:t>On calcule le ratio d’accompagnement en faisant le quotient entre les participants et les accompagnateurs. Si j’ai 4</w:t>
      </w:r>
      <w:r w:rsidR="00A46219">
        <w:t> </w:t>
      </w:r>
      <w:r>
        <w:t>participants et 2</w:t>
      </w:r>
      <w:r w:rsidR="00A46219">
        <w:t> </w:t>
      </w:r>
      <w:r>
        <w:t>accompagnateur</w:t>
      </w:r>
      <w:r w:rsidR="00A46219">
        <w:t>s</w:t>
      </w:r>
      <w:r>
        <w:t>, mon ratio d’accompagnement sera de 1 : 2 (un accompagnateur pour 2</w:t>
      </w:r>
      <w:r w:rsidR="00A46219">
        <w:t> </w:t>
      </w:r>
      <w:r>
        <w:t>participants)</w:t>
      </w:r>
      <w:r w:rsidR="00A46219">
        <w:t>.</w:t>
      </w:r>
    </w:p>
    <w:p w14:paraId="363D9DAC" w14:textId="77777777" w:rsidR="001F1249" w:rsidRDefault="001F1249">
      <w:pPr>
        <w:rPr>
          <w:rFonts w:eastAsia="SimSun" w:cs="Arial"/>
          <w:color w:val="00000A"/>
          <w:lang w:val="fr-FR" w:eastAsia="hi-IN" w:bidi="hi-IN"/>
        </w:rPr>
      </w:pPr>
      <w:r>
        <w:br w:type="page"/>
      </w:r>
    </w:p>
    <w:p w14:paraId="1D7972F6" w14:textId="77777777" w:rsidR="00ED09FC" w:rsidRPr="00ED09FC" w:rsidRDefault="00ED09FC" w:rsidP="00ED09FC">
      <w:pPr>
        <w:pStyle w:val="textecourant"/>
      </w:pPr>
    </w:p>
    <w:p w14:paraId="1C593CCF" w14:textId="77777777" w:rsidR="00AE3793" w:rsidRDefault="00AE3793" w:rsidP="00AE3793">
      <w:pPr>
        <w:keepNext/>
        <w:keepLines/>
        <w:pBdr>
          <w:top w:val="nil"/>
          <w:left w:val="nil"/>
          <w:bottom w:val="nil"/>
          <w:right w:val="nil"/>
          <w:between w:val="nil"/>
        </w:pBdr>
        <w:spacing w:before="200" w:line="276" w:lineRule="auto"/>
        <w:rPr>
          <w:b/>
          <w:color w:val="000000"/>
        </w:rPr>
      </w:pPr>
      <w:bookmarkStart w:id="42" w:name="_heading=h.1hmsyys" w:colFirst="0" w:colLast="0"/>
      <w:bookmarkEnd w:id="42"/>
      <w:r>
        <w:rPr>
          <w:b/>
          <w:color w:val="000000"/>
        </w:rPr>
        <w:t xml:space="preserve">Types de troubles et déficiences </w:t>
      </w:r>
    </w:p>
    <w:p w14:paraId="267E8760" w14:textId="77777777" w:rsidR="00AE3793" w:rsidRDefault="00AE3793" w:rsidP="00AE3793">
      <w:pPr>
        <w:numPr>
          <w:ilvl w:val="0"/>
          <w:numId w:val="2"/>
        </w:numPr>
        <w:pBdr>
          <w:top w:val="nil"/>
          <w:left w:val="nil"/>
          <w:bottom w:val="nil"/>
          <w:right w:val="nil"/>
          <w:between w:val="nil"/>
        </w:pBdr>
        <w:spacing w:line="276" w:lineRule="auto"/>
        <w:ind w:left="714" w:hanging="357"/>
        <w:rPr>
          <w:color w:val="000000"/>
        </w:rPr>
      </w:pPr>
      <w:r>
        <w:rPr>
          <w:color w:val="000000"/>
        </w:rPr>
        <w:t>Déficience motrice</w:t>
      </w:r>
    </w:p>
    <w:p w14:paraId="5F1C2DDD" w14:textId="77777777" w:rsidR="00AE3793" w:rsidRDefault="00AE3793" w:rsidP="00AE3793">
      <w:pPr>
        <w:numPr>
          <w:ilvl w:val="0"/>
          <w:numId w:val="2"/>
        </w:numPr>
        <w:pBdr>
          <w:top w:val="nil"/>
          <w:left w:val="nil"/>
          <w:bottom w:val="nil"/>
          <w:right w:val="nil"/>
          <w:between w:val="nil"/>
        </w:pBdr>
        <w:spacing w:line="276" w:lineRule="auto"/>
        <w:ind w:left="714" w:hanging="357"/>
        <w:rPr>
          <w:color w:val="000000"/>
        </w:rPr>
      </w:pPr>
      <w:r>
        <w:rPr>
          <w:color w:val="000000"/>
        </w:rPr>
        <w:t>Déficience auditive</w:t>
      </w:r>
    </w:p>
    <w:p w14:paraId="571855C5" w14:textId="77777777" w:rsidR="00AE3793" w:rsidRDefault="00AE3793" w:rsidP="00AE3793">
      <w:pPr>
        <w:numPr>
          <w:ilvl w:val="0"/>
          <w:numId w:val="2"/>
        </w:numPr>
        <w:pBdr>
          <w:top w:val="nil"/>
          <w:left w:val="nil"/>
          <w:bottom w:val="nil"/>
          <w:right w:val="nil"/>
          <w:between w:val="nil"/>
        </w:pBdr>
        <w:spacing w:line="276" w:lineRule="auto"/>
        <w:ind w:left="714" w:hanging="357"/>
        <w:rPr>
          <w:color w:val="000000"/>
        </w:rPr>
      </w:pPr>
      <w:r>
        <w:rPr>
          <w:color w:val="000000"/>
        </w:rPr>
        <w:t>Trouble de langage-parole</w:t>
      </w:r>
    </w:p>
    <w:p w14:paraId="5B9F4247" w14:textId="77777777" w:rsidR="00AE3793" w:rsidRDefault="00AE3793" w:rsidP="00AE3793">
      <w:pPr>
        <w:numPr>
          <w:ilvl w:val="0"/>
          <w:numId w:val="2"/>
        </w:numPr>
        <w:pBdr>
          <w:top w:val="nil"/>
          <w:left w:val="nil"/>
          <w:bottom w:val="nil"/>
          <w:right w:val="nil"/>
          <w:between w:val="nil"/>
        </w:pBdr>
        <w:spacing w:line="276" w:lineRule="auto"/>
        <w:ind w:left="714" w:hanging="357"/>
        <w:rPr>
          <w:color w:val="000000"/>
        </w:rPr>
      </w:pPr>
      <w:r>
        <w:rPr>
          <w:color w:val="000000"/>
        </w:rPr>
        <w:t>Trouble de santé mentale</w:t>
      </w:r>
    </w:p>
    <w:p w14:paraId="07BE8439" w14:textId="77777777" w:rsidR="00AE3793" w:rsidRDefault="00AE3793" w:rsidP="00AE3793">
      <w:pPr>
        <w:numPr>
          <w:ilvl w:val="0"/>
          <w:numId w:val="2"/>
        </w:numPr>
        <w:pBdr>
          <w:top w:val="nil"/>
          <w:left w:val="nil"/>
          <w:bottom w:val="nil"/>
          <w:right w:val="nil"/>
          <w:between w:val="nil"/>
        </w:pBdr>
        <w:spacing w:line="276" w:lineRule="auto"/>
        <w:ind w:left="714" w:hanging="357"/>
        <w:rPr>
          <w:color w:val="000000"/>
        </w:rPr>
      </w:pPr>
      <w:r>
        <w:rPr>
          <w:color w:val="000000"/>
        </w:rPr>
        <w:t>Déficience visuelle</w:t>
      </w:r>
    </w:p>
    <w:p w14:paraId="32E33DCC" w14:textId="77777777" w:rsidR="00AE3793" w:rsidRDefault="00AE3793" w:rsidP="00AE3793">
      <w:pPr>
        <w:numPr>
          <w:ilvl w:val="0"/>
          <w:numId w:val="2"/>
        </w:numPr>
        <w:pBdr>
          <w:top w:val="nil"/>
          <w:left w:val="nil"/>
          <w:bottom w:val="nil"/>
          <w:right w:val="nil"/>
          <w:between w:val="nil"/>
        </w:pBdr>
        <w:spacing w:line="276" w:lineRule="auto"/>
        <w:ind w:left="714" w:hanging="357"/>
        <w:rPr>
          <w:color w:val="000000"/>
        </w:rPr>
      </w:pPr>
      <w:r>
        <w:rPr>
          <w:color w:val="000000"/>
        </w:rPr>
        <w:t>Déficience intellectuelle</w:t>
      </w:r>
    </w:p>
    <w:p w14:paraId="6D8F9BCE" w14:textId="04DB1EA6" w:rsidR="00AE3793" w:rsidRPr="00AE3793" w:rsidRDefault="00AE3793" w:rsidP="00AE3793">
      <w:pPr>
        <w:numPr>
          <w:ilvl w:val="0"/>
          <w:numId w:val="2"/>
        </w:numPr>
        <w:pBdr>
          <w:top w:val="nil"/>
          <w:left w:val="nil"/>
          <w:bottom w:val="nil"/>
          <w:right w:val="nil"/>
          <w:between w:val="nil"/>
        </w:pBdr>
        <w:spacing w:after="120" w:line="276" w:lineRule="auto"/>
        <w:ind w:left="714" w:hanging="357"/>
        <w:rPr>
          <w:color w:val="000000"/>
        </w:rPr>
      </w:pPr>
      <w:r>
        <w:rPr>
          <w:color w:val="000000"/>
        </w:rPr>
        <w:t>Troubles du spectre de l’autisme, TSA</w:t>
      </w:r>
    </w:p>
    <w:p w14:paraId="157F3213" w14:textId="4A681C85" w:rsidR="007A4E1C" w:rsidRDefault="007A4E1C" w:rsidP="007A4E1C">
      <w:pPr>
        <w:pStyle w:val="Titre3-soustitre"/>
      </w:pPr>
      <w:r>
        <w:t>WeTransfer</w:t>
      </w:r>
    </w:p>
    <w:p w14:paraId="171AE52C" w14:textId="6F6940EB" w:rsidR="007A4E1C" w:rsidRDefault="007A4E1C" w:rsidP="007A4E1C">
      <w:pPr>
        <w:pStyle w:val="textecourant"/>
      </w:pPr>
      <w:r w:rsidRPr="007A4E1C">
        <w:t>WeTransfer est un service de transfert de fichier fondé sur le cloud et créé en 2009 à Amsterdam. Ce site web permet d</w:t>
      </w:r>
      <w:r w:rsidR="00C0241A">
        <w:t>’</w:t>
      </w:r>
      <w:r w:rsidRPr="007A4E1C">
        <w:t>envoyer des fichiers jusqu</w:t>
      </w:r>
      <w:r w:rsidR="00C0241A">
        <w:t>’</w:t>
      </w:r>
      <w:r w:rsidRPr="007A4E1C">
        <w:t>à 2</w:t>
      </w:r>
      <w:r w:rsidR="00C0241A">
        <w:t> </w:t>
      </w:r>
      <w:r w:rsidRPr="007A4E1C">
        <w:t>Go avec la version gratuite et jusqu</w:t>
      </w:r>
      <w:r w:rsidR="00C0241A">
        <w:t>’</w:t>
      </w:r>
      <w:r w:rsidRPr="007A4E1C">
        <w:t>à 200</w:t>
      </w:r>
      <w:r w:rsidR="00C0241A">
        <w:t> </w:t>
      </w:r>
      <w:r w:rsidRPr="007A4E1C">
        <w:t>Go avec la version payante «</w:t>
      </w:r>
      <w:r w:rsidR="00C0241A">
        <w:t> </w:t>
      </w:r>
      <w:r w:rsidRPr="007A4E1C">
        <w:t>WeTransfer Pro</w:t>
      </w:r>
      <w:r w:rsidR="00C0241A">
        <w:t> </w:t>
      </w:r>
      <w:r w:rsidRPr="007A4E1C">
        <w:t>».</w:t>
      </w:r>
    </w:p>
    <w:p w14:paraId="5EE86582" w14:textId="0FF97BA6" w:rsidR="007A4E1C" w:rsidRDefault="003E3153" w:rsidP="007A4E1C">
      <w:pPr>
        <w:pStyle w:val="textecourant"/>
      </w:pPr>
      <w:hyperlink r:id="rId24" w:history="1">
        <w:r w:rsidR="007A4E1C" w:rsidRPr="002B5477">
          <w:rPr>
            <w:rStyle w:val="Lienhypertexte"/>
          </w:rPr>
          <w:t>https://wetransfer.com/</w:t>
        </w:r>
      </w:hyperlink>
      <w:r w:rsidR="007A4E1C">
        <w:t xml:space="preserve"> </w:t>
      </w:r>
    </w:p>
    <w:p w14:paraId="5496A151" w14:textId="77777777" w:rsidR="007A4E1C" w:rsidRDefault="007A4E1C">
      <w:pPr>
        <w:pBdr>
          <w:top w:val="nil"/>
          <w:left w:val="nil"/>
          <w:bottom w:val="nil"/>
          <w:right w:val="nil"/>
          <w:between w:val="nil"/>
        </w:pBdr>
        <w:tabs>
          <w:tab w:val="right" w:pos="9600"/>
        </w:tabs>
        <w:spacing w:after="120" w:line="276" w:lineRule="auto"/>
        <w:rPr>
          <w:color w:val="00000A"/>
        </w:rPr>
      </w:pPr>
    </w:p>
    <w:p w14:paraId="00000101" w14:textId="4BB0B182" w:rsidR="007A4E1C" w:rsidRDefault="007A4E1C">
      <w:pPr>
        <w:pBdr>
          <w:top w:val="nil"/>
          <w:left w:val="nil"/>
          <w:bottom w:val="nil"/>
          <w:right w:val="nil"/>
          <w:between w:val="nil"/>
        </w:pBdr>
        <w:tabs>
          <w:tab w:val="right" w:pos="9600"/>
        </w:tabs>
        <w:spacing w:after="120" w:line="276" w:lineRule="auto"/>
        <w:rPr>
          <w:color w:val="00000A"/>
        </w:rPr>
        <w:sectPr w:rsidR="007A4E1C" w:rsidSect="00E26524">
          <w:headerReference w:type="default" r:id="rId25"/>
          <w:footerReference w:type="default" r:id="rId26"/>
          <w:headerReference w:type="first" r:id="rId27"/>
          <w:footerReference w:type="first" r:id="rId28"/>
          <w:pgSz w:w="12240" w:h="15840"/>
          <w:pgMar w:top="1559" w:right="1701" w:bottom="1298" w:left="1701" w:header="709" w:footer="709" w:gutter="0"/>
          <w:pgNumType w:start="1"/>
          <w:cols w:space="720"/>
          <w:titlePg/>
        </w:sectPr>
      </w:pPr>
    </w:p>
    <w:p w14:paraId="00000102" w14:textId="77777777" w:rsidR="00800E5C" w:rsidRDefault="00555ED8">
      <w:pPr>
        <w:pBdr>
          <w:top w:val="nil"/>
          <w:left w:val="nil"/>
          <w:bottom w:val="nil"/>
          <w:right w:val="nil"/>
          <w:between w:val="nil"/>
        </w:pBdr>
        <w:tabs>
          <w:tab w:val="right" w:pos="9600"/>
        </w:tabs>
        <w:spacing w:after="120" w:line="276" w:lineRule="auto"/>
        <w:rPr>
          <w:color w:val="00000A"/>
        </w:rPr>
      </w:pPr>
      <w:r>
        <w:rPr>
          <w:noProof/>
          <w:color w:val="00000A"/>
        </w:rPr>
        <w:lastRenderedPageBreak/>
        <mc:AlternateContent>
          <mc:Choice Requires="wps">
            <w:drawing>
              <wp:anchor distT="0" distB="0" distL="114300" distR="113665" simplePos="0" relativeHeight="251660288" behindDoc="0" locked="0" layoutInCell="1" hidden="0" allowOverlap="1" wp14:anchorId="3AA9068F" wp14:editId="016D7E56">
                <wp:simplePos x="0" y="0"/>
                <wp:positionH relativeFrom="margin">
                  <wp:align>center</wp:align>
                </wp:positionH>
                <wp:positionV relativeFrom="margin">
                  <wp:align>bottom</wp:align>
                </wp:positionV>
                <wp:extent cx="6791960" cy="2496820"/>
                <wp:effectExtent l="0" t="0" r="0" b="0"/>
                <wp:wrapSquare wrapText="bothSides" distT="0" distB="0" distL="114300" distR="113665"/>
                <wp:docPr id="12" name="Rectangle 12"/>
                <wp:cNvGraphicFramePr/>
                <a:graphic xmlns:a="http://schemas.openxmlformats.org/drawingml/2006/main">
                  <a:graphicData uri="http://schemas.microsoft.com/office/word/2010/wordprocessingShape">
                    <wps:wsp>
                      <wps:cNvSpPr/>
                      <wps:spPr>
                        <a:xfrm>
                          <a:off x="1959840" y="2541420"/>
                          <a:ext cx="6772320" cy="2477160"/>
                        </a:xfrm>
                        <a:prstGeom prst="rect">
                          <a:avLst/>
                        </a:prstGeom>
                        <a:solidFill>
                          <a:schemeClr val="accent4"/>
                        </a:solidFill>
                        <a:ln>
                          <a:noFill/>
                        </a:ln>
                      </wps:spPr>
                      <wps:txbx>
                        <w:txbxContent>
                          <w:p w14:paraId="390DE610" w14:textId="77777777" w:rsidR="00800E5C" w:rsidRDefault="00555ED8">
                            <w:pPr>
                              <w:spacing w:line="275" w:lineRule="auto"/>
                              <w:textDirection w:val="btLr"/>
                            </w:pPr>
                            <w:r>
                              <w:rPr>
                                <w:rFonts w:eastAsia="Arial" w:cs="Arial"/>
                                <w:b/>
                                <w:color w:val="FFFFFF"/>
                                <w:sz w:val="44"/>
                              </w:rPr>
                              <w:t>AlterGo</w:t>
                            </w:r>
                          </w:p>
                          <w:p w14:paraId="653FC52F" w14:textId="77777777" w:rsidR="00800E5C" w:rsidRDefault="00555ED8">
                            <w:pPr>
                              <w:spacing w:line="275" w:lineRule="auto"/>
                              <w:textDirection w:val="btLr"/>
                            </w:pPr>
                            <w:r>
                              <w:rPr>
                                <w:rFonts w:eastAsia="Arial" w:cs="Arial"/>
                                <w:color w:val="FFFFFF"/>
                                <w:sz w:val="28"/>
                              </w:rPr>
                              <w:t>525, rue Dominion, Bureau 340</w:t>
                            </w:r>
                          </w:p>
                          <w:p w14:paraId="5A7C7FF4" w14:textId="77777777" w:rsidR="00800E5C" w:rsidRDefault="00555ED8">
                            <w:pPr>
                              <w:spacing w:line="275" w:lineRule="auto"/>
                              <w:textDirection w:val="btLr"/>
                            </w:pPr>
                            <w:r>
                              <w:rPr>
                                <w:rFonts w:eastAsia="Arial" w:cs="Arial"/>
                                <w:color w:val="FFFFFF"/>
                                <w:sz w:val="28"/>
                              </w:rPr>
                              <w:t>Montréal (Québec) H3J 2B4</w:t>
                            </w:r>
                          </w:p>
                          <w:p w14:paraId="75459259" w14:textId="77777777" w:rsidR="00800E5C" w:rsidRDefault="00800E5C">
                            <w:pPr>
                              <w:spacing w:line="275" w:lineRule="auto"/>
                              <w:textDirection w:val="btLr"/>
                            </w:pPr>
                          </w:p>
                          <w:p w14:paraId="090C50F4" w14:textId="77777777" w:rsidR="00800E5C" w:rsidRDefault="00555ED8">
                            <w:pPr>
                              <w:spacing w:line="275" w:lineRule="auto"/>
                              <w:textDirection w:val="btLr"/>
                            </w:pPr>
                            <w:r>
                              <w:rPr>
                                <w:rFonts w:eastAsia="Arial" w:cs="Arial"/>
                                <w:color w:val="FFFFFF"/>
                                <w:sz w:val="28"/>
                              </w:rPr>
                              <w:t>514-933-2739</w:t>
                            </w:r>
                          </w:p>
                          <w:p w14:paraId="388A546B" w14:textId="77777777" w:rsidR="00800E5C" w:rsidRDefault="00800E5C">
                            <w:pPr>
                              <w:spacing w:line="275" w:lineRule="auto"/>
                              <w:textDirection w:val="btLr"/>
                            </w:pPr>
                          </w:p>
                          <w:p w14:paraId="2DD5540E" w14:textId="77777777" w:rsidR="00800E5C" w:rsidRDefault="00555ED8">
                            <w:pPr>
                              <w:spacing w:line="275" w:lineRule="auto"/>
                              <w:textDirection w:val="btLr"/>
                            </w:pPr>
                            <w:r>
                              <w:rPr>
                                <w:rFonts w:eastAsia="Arial" w:cs="Arial"/>
                                <w:color w:val="FFFFFF"/>
                                <w:sz w:val="28"/>
                              </w:rPr>
                              <w:t>www.altergo.ca</w:t>
                            </w:r>
                          </w:p>
                          <w:p w14:paraId="6C0665FD" w14:textId="77777777" w:rsidR="00800E5C" w:rsidRDefault="00555ED8">
                            <w:pPr>
                              <w:spacing w:line="275" w:lineRule="auto"/>
                              <w:textDirection w:val="btLr"/>
                            </w:pPr>
                            <w:r>
                              <w:rPr>
                                <w:rFonts w:eastAsia="Arial" w:cs="Arial"/>
                                <w:color w:val="FFFFFF"/>
                                <w:sz w:val="28"/>
                              </w:rPr>
                              <w:t>info@altergo.ca</w:t>
                            </w:r>
                          </w:p>
                          <w:p w14:paraId="4C8390FF" w14:textId="77777777" w:rsidR="00800E5C" w:rsidRDefault="00800E5C">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AA9068F" id="Rectangle 12" o:spid="_x0000_s1026" style="position:absolute;margin-left:0;margin-top:0;width:534.8pt;height:196.6pt;z-index:251660288;visibility:visible;mso-wrap-style:square;mso-wrap-distance-left:9pt;mso-wrap-distance-top:0;mso-wrap-distance-right:8.95pt;mso-wrap-distance-bottom:0;mso-position-horizontal:center;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" fillcolor="#eb0028 [3207]" stroked="f">
                <v:textbox inset="2.53958mm,1.2694mm,2.53958mm,1.2694mm">
                  <w:txbxContent>
                    <w:p w14:paraId="390DE610" w14:textId="77777777" w:rsidR="00800E5C" w:rsidRDefault="00555ED8">
                      <w:pPr>
                        <w:spacing w:line="275" w:lineRule="auto"/>
                        <w:textDirection w:val="btLr"/>
                      </w:pPr>
                      <w:r>
                        <w:rPr>
                          <w:rFonts w:eastAsia="Arial" w:cs="Arial"/>
                          <w:b/>
                          <w:color w:val="FFFFFF"/>
                          <w:sz w:val="44"/>
                        </w:rPr>
                        <w:t>AlterGo</w:t>
                      </w:r>
                    </w:p>
                    <w:p w14:paraId="653FC52F" w14:textId="77777777" w:rsidR="00800E5C" w:rsidRDefault="00555ED8">
                      <w:pPr>
                        <w:spacing w:line="275" w:lineRule="auto"/>
                        <w:textDirection w:val="btLr"/>
                      </w:pPr>
                      <w:r>
                        <w:rPr>
                          <w:rFonts w:eastAsia="Arial" w:cs="Arial"/>
                          <w:color w:val="FFFFFF"/>
                          <w:sz w:val="28"/>
                        </w:rPr>
                        <w:t>525, rue Dominion, Bureau 340</w:t>
                      </w:r>
                    </w:p>
                    <w:p w14:paraId="5A7C7FF4" w14:textId="77777777" w:rsidR="00800E5C" w:rsidRDefault="00555ED8">
                      <w:pPr>
                        <w:spacing w:line="275" w:lineRule="auto"/>
                        <w:textDirection w:val="btLr"/>
                      </w:pPr>
                      <w:r>
                        <w:rPr>
                          <w:rFonts w:eastAsia="Arial" w:cs="Arial"/>
                          <w:color w:val="FFFFFF"/>
                          <w:sz w:val="28"/>
                        </w:rPr>
                        <w:t>Montréal (Québec) H3J 2B4</w:t>
                      </w:r>
                    </w:p>
                    <w:p w14:paraId="75459259" w14:textId="77777777" w:rsidR="00800E5C" w:rsidRDefault="00800E5C">
                      <w:pPr>
                        <w:spacing w:line="275" w:lineRule="auto"/>
                        <w:textDirection w:val="btLr"/>
                      </w:pPr>
                    </w:p>
                    <w:p w14:paraId="090C50F4" w14:textId="77777777" w:rsidR="00800E5C" w:rsidRDefault="00555ED8">
                      <w:pPr>
                        <w:spacing w:line="275" w:lineRule="auto"/>
                        <w:textDirection w:val="btLr"/>
                      </w:pPr>
                      <w:r>
                        <w:rPr>
                          <w:rFonts w:eastAsia="Arial" w:cs="Arial"/>
                          <w:color w:val="FFFFFF"/>
                          <w:sz w:val="28"/>
                        </w:rPr>
                        <w:t>514-933-2739</w:t>
                      </w:r>
                    </w:p>
                    <w:p w14:paraId="388A546B" w14:textId="77777777" w:rsidR="00800E5C" w:rsidRDefault="00800E5C">
                      <w:pPr>
                        <w:spacing w:line="275" w:lineRule="auto"/>
                        <w:textDirection w:val="btLr"/>
                      </w:pPr>
                    </w:p>
                    <w:p w14:paraId="2DD5540E" w14:textId="77777777" w:rsidR="00800E5C" w:rsidRDefault="00555ED8">
                      <w:pPr>
                        <w:spacing w:line="275" w:lineRule="auto"/>
                        <w:textDirection w:val="btLr"/>
                      </w:pPr>
                      <w:r>
                        <w:rPr>
                          <w:rFonts w:eastAsia="Arial" w:cs="Arial"/>
                          <w:color w:val="FFFFFF"/>
                          <w:sz w:val="28"/>
                        </w:rPr>
                        <w:t>www.altergo.ca</w:t>
                      </w:r>
                    </w:p>
                    <w:p w14:paraId="6C0665FD" w14:textId="77777777" w:rsidR="00800E5C" w:rsidRDefault="00555ED8">
                      <w:pPr>
                        <w:spacing w:line="275" w:lineRule="auto"/>
                        <w:textDirection w:val="btLr"/>
                      </w:pPr>
                      <w:r>
                        <w:rPr>
                          <w:rFonts w:eastAsia="Arial" w:cs="Arial"/>
                          <w:color w:val="FFFFFF"/>
                          <w:sz w:val="28"/>
                        </w:rPr>
                        <w:t>info@altergo.ca</w:t>
                      </w:r>
                    </w:p>
                    <w:p w14:paraId="4C8390FF" w14:textId="77777777" w:rsidR="00800E5C" w:rsidRDefault="00800E5C">
                      <w:pPr>
                        <w:jc w:val="center"/>
                        <w:textDirection w:val="btLr"/>
                      </w:pPr>
                    </w:p>
                  </w:txbxContent>
                </v:textbox>
                <w10:wrap type="square" anchorx="margin" anchory="margin"/>
              </v:rect>
            </w:pict>
          </mc:Fallback>
        </mc:AlternateContent>
      </w:r>
    </w:p>
    <w:sectPr w:rsidR="00800E5C">
      <w:headerReference w:type="default" r:id="rId29"/>
      <w:footerReference w:type="default" r:id="rId30"/>
      <w:pgSz w:w="12240" w:h="15840"/>
      <w:pgMar w:top="1560" w:right="1892" w:bottom="1296" w:left="1985"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E246" w16cex:dateUtc="2021-12-16T18:48:00Z"/>
  <w16cex:commentExtensible w16cex:durableId="2566E245" w16cex:dateUtc="2021-12-17T18:04:00Z"/>
  <w16cex:commentExtensible w16cex:durableId="2566E244" w16cex:dateUtc="2021-12-17T18:21:00Z"/>
  <w16cex:commentExtensible w16cex:durableId="2566EB16" w16cex:dateUtc="2021-12-17T15:55:00Z"/>
  <w16cex:commentExtensible w16cex:durableId="2566E243" w16cex:dateUtc="2021-12-16T18:06:00Z"/>
  <w16cex:commentExtensible w16cex:durableId="2566E242" w16cex:dateUtc="2021-12-17T18:04:00Z"/>
  <w16cex:commentExtensible w16cex:durableId="2566E241" w16cex:dateUtc="2021-12-16T18:07:00Z"/>
  <w16cex:commentExtensible w16cex:durableId="2566E240" w16cex:dateUtc="2021-12-17T18:04:00Z"/>
  <w16cex:commentExtensible w16cex:durableId="2566E23F" w16cex:dateUtc="2021-12-17T18:07:00Z"/>
  <w16cex:commentExtensible w16cex:durableId="2566E5D9" w16cex:dateUtc="2021-12-17T15:32:00Z"/>
  <w16cex:commentExtensible w16cex:durableId="259409CE" w16cex:dateUtc="2022-01-20T21:18:00Z"/>
  <w16cex:commentExtensible w16cex:durableId="258AAD69" w16cex:dateUtc="2022-01-13T18:53:00Z"/>
  <w16cex:commentExtensible w16cex:durableId="25940D05" w16cex:dateUtc="2022-01-20T21:32:00Z"/>
  <w16cex:commentExtensible w16cex:durableId="2566E23E" w16cex:dateUtc="2021-12-16T18:09:00Z"/>
  <w16cex:commentExtensible w16cex:durableId="2566E23D" w16cex:dateUtc="2021-12-17T18:04:00Z"/>
  <w16cex:commentExtensible w16cex:durableId="2566E23C" w16cex:dateUtc="2021-12-17T18:09:00Z"/>
  <w16cex:commentExtensible w16cex:durableId="2566E634" w16cex:dateUtc="2021-12-17T15:34:00Z"/>
  <w16cex:commentExtensible w16cex:durableId="25940AAF" w16cex:dateUtc="2022-01-20T21:22:00Z"/>
  <w16cex:commentExtensible w16cex:durableId="25940B78" w16cex:dateUtc="2022-01-20T21:25:00Z"/>
  <w16cex:commentExtensible w16cex:durableId="258AADD2" w16cex:dateUtc="2022-01-13T18:55:00Z"/>
  <w16cex:commentExtensible w16cex:durableId="25940E9E" w16cex:dateUtc="2022-01-20T21:38:00Z"/>
  <w16cex:commentExtensible w16cex:durableId="25940E6F" w16cex:dateUtc="2022-01-20T21:38:00Z"/>
  <w16cex:commentExtensible w16cex:durableId="258AB1EA" w16cex:dateUtc="2022-01-13T19:12:00Z"/>
  <w16cex:commentExtensible w16cex:durableId="2594123A" w16cex:dateUtc="2022-01-20T21:54:00Z"/>
  <w16cex:commentExtensible w16cex:durableId="2566E23B" w16cex:dateUtc="2021-12-16T18:30:00Z"/>
  <w16cex:commentExtensible w16cex:durableId="2566E23A" w16cex:dateUtc="2021-12-17T18:04:00Z"/>
  <w16cex:commentExtensible w16cex:durableId="258FC1C7" w16cex:dateUtc="2022-01-17T15:21:00Z"/>
  <w16cex:commentExtensible w16cex:durableId="258FC224" w16cex:dateUtc="2022-01-17T15:23:00Z"/>
  <w16cex:commentExtensible w16cex:durableId="258FC285" w16cex:dateUtc="2022-01-17T15:25:00Z"/>
  <w16cex:commentExtensible w16cex:durableId="258FC1ED" w16cex:dateUtc="2022-01-17T15:22:00Z"/>
  <w16cex:commentExtensible w16cex:durableId="258FC23F" w16cex:dateUtc="2022-01-17T15:23:00Z"/>
  <w16cex:commentExtensible w16cex:durableId="2566E238" w16cex:dateUtc="2021-12-16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346E" w14:textId="77777777" w:rsidR="00627492" w:rsidRDefault="00627492">
      <w:r>
        <w:separator/>
      </w:r>
    </w:p>
  </w:endnote>
  <w:endnote w:type="continuationSeparator" w:id="0">
    <w:p w14:paraId="51244684" w14:textId="77777777" w:rsidR="00627492" w:rsidRDefault="0062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o Sans Pro">
    <w:altName w:val="Calibri"/>
    <w:charset w:val="00"/>
    <w:family w:val="auto"/>
    <w:pitch w:val="default"/>
  </w:font>
  <w:font w:name="Helvetica 65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w:altName w:val="Agency F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D" w14:textId="77777777" w:rsidR="00800E5C" w:rsidRDefault="00555ED8">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0" distR="0" simplePos="0" relativeHeight="251659264" behindDoc="1" locked="0" layoutInCell="1" hidden="0" allowOverlap="1" wp14:anchorId="6094494F" wp14:editId="33CD5203">
              <wp:simplePos x="0" y="0"/>
              <wp:positionH relativeFrom="column">
                <wp:posOffset>0</wp:posOffset>
              </wp:positionH>
              <wp:positionV relativeFrom="paragraph">
                <wp:posOffset>88900</wp:posOffset>
              </wp:positionV>
              <wp:extent cx="5455285" cy="22225"/>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623500" y="3780000"/>
                        <a:ext cx="5445000" cy="0"/>
                      </a:xfrm>
                      <a:prstGeom prst="straightConnector1">
                        <a:avLst/>
                      </a:prstGeom>
                      <a:noFill/>
                      <a:ln w="9525" cap="flat" cmpd="sng">
                        <a:solidFill>
                          <a:schemeClr val="accent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5455285" cy="22225"/>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55285" cy="22225"/>
                      </a:xfrm>
                      <a:prstGeom prst="rect"/>
                      <a:ln/>
                    </pic:spPr>
                  </pic:pic>
                </a:graphicData>
              </a:graphic>
            </wp:anchor>
          </w:drawing>
        </mc:Fallback>
      </mc:AlternateContent>
    </w:r>
  </w:p>
  <w:p w14:paraId="0000010E" w14:textId="7168C5EC" w:rsidR="00800E5C" w:rsidRDefault="00555ED8">
    <w:pPr>
      <w:pBdr>
        <w:top w:val="nil"/>
        <w:left w:val="nil"/>
        <w:bottom w:val="nil"/>
        <w:right w:val="nil"/>
        <w:between w:val="nil"/>
      </w:pBdr>
      <w:tabs>
        <w:tab w:val="center" w:pos="4320"/>
        <w:tab w:val="right" w:pos="8640"/>
        <w:tab w:val="center" w:pos="4320"/>
        <w:tab w:val="left" w:pos="6170"/>
        <w:tab w:val="right" w:pos="8640"/>
      </w:tabs>
      <w:rPr>
        <w:color w:val="000000"/>
      </w:rPr>
    </w:pPr>
    <w:r>
      <w:rPr>
        <w:color w:val="000000"/>
      </w:rPr>
      <w:t xml:space="preserve">AlterGo – PALÎM 2022-2023 – Version du </w:t>
    </w:r>
    <w:r w:rsidR="001C3052">
      <w:rPr>
        <w:color w:val="000000"/>
      </w:rPr>
      <w:t>1</w:t>
    </w:r>
    <w:r w:rsidR="001C3052" w:rsidRPr="001C3052">
      <w:rPr>
        <w:color w:val="000000"/>
        <w:vertAlign w:val="superscript"/>
      </w:rPr>
      <w:t>er</w:t>
    </w:r>
    <w:r w:rsidR="001C3052">
      <w:rPr>
        <w:color w:val="000000"/>
      </w:rPr>
      <w:t xml:space="preserve"> février</w:t>
    </w:r>
    <w:r w:rsidR="007D27E9">
      <w:rPr>
        <w:color w:val="000000"/>
      </w:rPr>
      <w:t xml:space="preserve"> 2022</w:t>
    </w:r>
    <w:r>
      <w:rPr>
        <w:color w:val="000000"/>
      </w:rPr>
      <w:tab/>
    </w:r>
    <w:r>
      <w:rPr>
        <w:color w:val="000000"/>
      </w:rPr>
      <w:fldChar w:fldCharType="begin"/>
    </w:r>
    <w:r>
      <w:rPr>
        <w:color w:val="000000"/>
      </w:rPr>
      <w:instrText>PAGE</w:instrText>
    </w:r>
    <w:r>
      <w:rPr>
        <w:color w:val="000000"/>
      </w:rPr>
      <w:fldChar w:fldCharType="separate"/>
    </w:r>
    <w:r w:rsidR="00963682">
      <w:rPr>
        <w:noProof/>
        <w:color w:val="000000"/>
      </w:rPr>
      <w:t>2</w:t>
    </w:r>
    <w:r>
      <w:rPr>
        <w:color w:val="000000"/>
      </w:rPr>
      <w:fldChar w:fldCharType="end"/>
    </w:r>
  </w:p>
  <w:p w14:paraId="0000010F" w14:textId="77777777" w:rsidR="00800E5C" w:rsidRDefault="00800E5C">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C" w14:textId="77777777" w:rsidR="00800E5C" w:rsidRDefault="00800E5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0" w14:textId="77777777" w:rsidR="00800E5C" w:rsidRDefault="00800E5C">
    <w:pPr>
      <w:pBdr>
        <w:top w:val="nil"/>
        <w:left w:val="nil"/>
        <w:bottom w:val="nil"/>
        <w:right w:val="nil"/>
        <w:between w:val="nil"/>
      </w:pBdr>
      <w:tabs>
        <w:tab w:val="center" w:pos="4320"/>
        <w:tab w:val="right" w:pos="8640"/>
        <w:tab w:val="center" w:pos="4320"/>
        <w:tab w:val="left" w:pos="617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6A52" w14:textId="77777777" w:rsidR="00627492" w:rsidRDefault="00627492">
      <w:r>
        <w:separator/>
      </w:r>
    </w:p>
  </w:footnote>
  <w:footnote w:type="continuationSeparator" w:id="0">
    <w:p w14:paraId="136415F9" w14:textId="77777777" w:rsidR="00627492" w:rsidRDefault="00627492">
      <w:r>
        <w:continuationSeparator/>
      </w:r>
    </w:p>
  </w:footnote>
  <w:footnote w:id="1">
    <w:p w14:paraId="00000103" w14:textId="155A5065" w:rsidR="00800E5C" w:rsidRDefault="00555ED8">
      <w:pPr>
        <w:pBdr>
          <w:top w:val="nil"/>
          <w:left w:val="nil"/>
          <w:bottom w:val="nil"/>
          <w:right w:val="nil"/>
          <w:between w:val="nil"/>
        </w:pBdr>
        <w:rPr>
          <w:color w:val="000000"/>
          <w:sz w:val="20"/>
          <w:szCs w:val="20"/>
        </w:rPr>
      </w:pPr>
      <w:r>
        <w:rPr>
          <w:vertAlign w:val="superscript"/>
        </w:rPr>
        <w:footnoteRef/>
      </w:r>
      <w:r>
        <w:rPr>
          <w:color w:val="000000"/>
          <w:sz w:val="20"/>
          <w:szCs w:val="20"/>
        </w:rPr>
        <w:t>L’enveloppe du SDIS n’est accessible qu’aux organisations situées sur le territoire de la ville de Montréal.</w:t>
      </w:r>
    </w:p>
  </w:footnote>
  <w:footnote w:id="2">
    <w:p w14:paraId="294DDC31" w14:textId="25CD0573" w:rsidR="00F66DA1" w:rsidRPr="00F66DA1" w:rsidRDefault="00F66DA1">
      <w:pPr>
        <w:pStyle w:val="Notedebasdepage"/>
        <w:rPr>
          <w:color w:val="000000"/>
          <w:sz w:val="20"/>
          <w:szCs w:val="20"/>
        </w:rPr>
      </w:pPr>
      <w:r>
        <w:rPr>
          <w:rStyle w:val="Appelnotedebasdep"/>
        </w:rPr>
        <w:footnoteRef/>
      </w:r>
      <w:r w:rsidRPr="00F66DA1">
        <w:rPr>
          <w:color w:val="000000"/>
          <w:sz w:val="20"/>
          <w:szCs w:val="20"/>
        </w:rPr>
        <w:t>Le rapp</w:t>
      </w:r>
      <w:r>
        <w:rPr>
          <w:color w:val="000000"/>
          <w:sz w:val="20"/>
          <w:szCs w:val="20"/>
        </w:rPr>
        <w:t>ort final est un formulaire transmis par AlterGo</w:t>
      </w:r>
    </w:p>
  </w:footnote>
  <w:footnote w:id="3">
    <w:p w14:paraId="00000105" w14:textId="2EDC2BE7" w:rsidR="00800E5C" w:rsidRDefault="00555ED8">
      <w:pPr>
        <w:pBdr>
          <w:top w:val="nil"/>
          <w:left w:val="nil"/>
          <w:bottom w:val="nil"/>
          <w:right w:val="nil"/>
          <w:between w:val="nil"/>
        </w:pBdr>
        <w:rPr>
          <w:color w:val="000000"/>
          <w:sz w:val="20"/>
          <w:szCs w:val="20"/>
        </w:rPr>
      </w:pPr>
      <w:r>
        <w:rPr>
          <w:vertAlign w:val="superscript"/>
        </w:rPr>
        <w:footnoteRef/>
      </w:r>
      <w:r>
        <w:rPr>
          <w:color w:val="000000"/>
          <w:sz w:val="20"/>
          <w:szCs w:val="20"/>
        </w:rPr>
        <w:t>Si plusieurs preuves couvrent cette période, vous devez toutes les fournir.</w:t>
      </w:r>
    </w:p>
  </w:footnote>
  <w:footnote w:id="4">
    <w:p w14:paraId="00000106" w14:textId="4843F760" w:rsidR="00800E5C" w:rsidRDefault="00555ED8">
      <w:pPr>
        <w:pBdr>
          <w:top w:val="nil"/>
          <w:left w:val="nil"/>
          <w:bottom w:val="nil"/>
          <w:right w:val="nil"/>
          <w:between w:val="nil"/>
        </w:pBdr>
        <w:rPr>
          <w:color w:val="000000"/>
          <w:sz w:val="20"/>
          <w:szCs w:val="20"/>
        </w:rPr>
      </w:pPr>
      <w:r>
        <w:rPr>
          <w:vertAlign w:val="superscript"/>
        </w:rPr>
        <w:footnoteRef/>
      </w:r>
      <w:r>
        <w:rPr>
          <w:color w:val="000000"/>
          <w:sz w:val="20"/>
          <w:szCs w:val="20"/>
        </w:rPr>
        <w:t>Ce scénario sera observé si la disponibilité des fonds le permet. Il est possible que des pourcentages d’attribution différents soient accordés en fonction du statut de l’organisme soit faisant partie de la ville de Montréal ou d’une Ville liée étant donné que ces derniers ne peuvent bénéficier que de l’enveloppe du MEQ.</w:t>
      </w:r>
    </w:p>
  </w:footnote>
  <w:footnote w:id="5">
    <w:p w14:paraId="00000107" w14:textId="38F7F9C2" w:rsidR="00800E5C" w:rsidRDefault="00555ED8">
      <w:pPr>
        <w:pBdr>
          <w:top w:val="nil"/>
          <w:left w:val="nil"/>
          <w:bottom w:val="nil"/>
          <w:right w:val="nil"/>
          <w:between w:val="nil"/>
        </w:pBdr>
        <w:rPr>
          <w:color w:val="000000"/>
          <w:sz w:val="20"/>
          <w:szCs w:val="20"/>
        </w:rPr>
      </w:pPr>
      <w:r>
        <w:rPr>
          <w:vertAlign w:val="superscript"/>
        </w:rPr>
        <w:footnoteRef/>
      </w:r>
      <w:r>
        <w:rPr>
          <w:color w:val="000000"/>
          <w:sz w:val="20"/>
          <w:szCs w:val="20"/>
        </w:rPr>
        <w:t>Dans le cas d’une demande combinant des activités de camps de jour et des activités de loisir régulières, deux rapports devront être rendus aux dates indiquées précédemment.</w:t>
      </w:r>
    </w:p>
  </w:footnote>
  <w:footnote w:id="6">
    <w:p w14:paraId="0B7642C8" w14:textId="680A2520" w:rsidR="007A4E1C" w:rsidRDefault="007A4E1C">
      <w:pPr>
        <w:pStyle w:val="Notedebasdepage"/>
      </w:pPr>
      <w:r>
        <w:rPr>
          <w:rStyle w:val="Appelnotedebasdep"/>
        </w:rPr>
        <w:footnoteRef/>
      </w:r>
      <w:r>
        <w:t xml:space="preserve"> </w:t>
      </w:r>
      <w:r w:rsidRPr="003268BF">
        <w:rPr>
          <w:sz w:val="20"/>
        </w:rPr>
        <w:t>Voir en annexe pour plus de détails sur cette plateforme</w:t>
      </w:r>
      <w:r w:rsidR="003268BF">
        <w:rPr>
          <w:sz w:val="20"/>
        </w:rPr>
        <w:t>.</w:t>
      </w:r>
    </w:p>
  </w:footnote>
  <w:footnote w:id="7">
    <w:p w14:paraId="11D6B9F3" w14:textId="265440E7" w:rsidR="00E13418" w:rsidRPr="001E0758" w:rsidRDefault="00E13418">
      <w:pPr>
        <w:pStyle w:val="Notedebasdepage"/>
        <w:rPr>
          <w:sz w:val="20"/>
        </w:rPr>
      </w:pPr>
      <w:r>
        <w:rPr>
          <w:rStyle w:val="Appelnotedebasdep"/>
        </w:rPr>
        <w:footnoteRef/>
      </w:r>
      <w:r>
        <w:t xml:space="preserve"> </w:t>
      </w:r>
      <w:r>
        <w:rPr>
          <w:sz w:val="20"/>
        </w:rPr>
        <w:t>Les montants fournis par le SDIS seront annoncés à coup sûr le 30 avril 2022. Cela dit, il nous est impossible de garantir l’annonce des montants fournis par le MEQ.</w:t>
      </w:r>
    </w:p>
  </w:footnote>
  <w:footnote w:id="8">
    <w:p w14:paraId="234BCF0E" w14:textId="0990EEBD" w:rsidR="00E13418" w:rsidRDefault="00E13418">
      <w:pPr>
        <w:pStyle w:val="Notedebasdepage"/>
      </w:pPr>
      <w:r>
        <w:rPr>
          <w:rStyle w:val="Appelnotedebasdep"/>
        </w:rPr>
        <w:footnoteRef/>
      </w:r>
      <w:r>
        <w:t xml:space="preserve"> </w:t>
      </w:r>
      <w:r w:rsidRPr="00E13418">
        <w:rPr>
          <w:sz w:val="20"/>
        </w:rPr>
        <w:t>Pour plus de définitions, vous pouvez consulter le lien suivant : http://www.thesaurus.gouv.qc.ca/tag/terme.do?id=7507</w:t>
      </w:r>
    </w:p>
  </w:footnote>
  <w:footnote w:id="9">
    <w:p w14:paraId="70B553E6" w14:textId="1BBB094C" w:rsidR="001F1249" w:rsidRDefault="001F1249">
      <w:pPr>
        <w:pStyle w:val="Notedebasdepage"/>
      </w:pPr>
      <w:r>
        <w:rPr>
          <w:rStyle w:val="Appelnotedebasdep"/>
        </w:rPr>
        <w:footnoteRef/>
      </w:r>
      <w:r>
        <w:rPr>
          <w:sz w:val="20"/>
        </w:rPr>
        <w:t xml:space="preserve"> Pour plus de définitions, vous pouvez également visiter le site du </w:t>
      </w:r>
      <w:hyperlink r:id="rId1" w:anchor=":~:text=Le%20loisir%20scientifique%20et%20technique,de%20s%E2%80%99y%20inscrire%20harmonieusement" w:history="1">
        <w:r w:rsidRPr="001F1249">
          <w:rPr>
            <w:rStyle w:val="Lienhypertexte"/>
            <w:sz w:val="20"/>
          </w:rPr>
          <w:t>CQL</w:t>
        </w:r>
      </w:hyperlink>
      <w:r>
        <w:rPr>
          <w:sz w:val="20"/>
        </w:rPr>
        <w:t xml:space="preserve"> : </w:t>
      </w:r>
    </w:p>
  </w:footnote>
  <w:footnote w:id="10">
    <w:p w14:paraId="26F6C3D5" w14:textId="77777777" w:rsidR="00AE3793" w:rsidRDefault="00AE3793" w:rsidP="00AE3793">
      <w:pPr>
        <w:pBdr>
          <w:top w:val="nil"/>
          <w:left w:val="nil"/>
          <w:bottom w:val="nil"/>
          <w:right w:val="nil"/>
          <w:between w:val="nil"/>
        </w:pBdr>
        <w:rPr>
          <w:color w:val="000000"/>
          <w:sz w:val="20"/>
          <w:szCs w:val="20"/>
        </w:rPr>
      </w:pPr>
      <w:r>
        <w:rPr>
          <w:vertAlign w:val="superscript"/>
        </w:rPr>
        <w:footnoteRef/>
      </w:r>
      <w:r>
        <w:rPr>
          <w:color w:val="000000"/>
          <w:sz w:val="22"/>
          <w:szCs w:val="22"/>
          <w:vertAlign w:val="superscript"/>
        </w:rPr>
        <w:t xml:space="preserve"> </w:t>
      </w:r>
      <w:r w:rsidRPr="00A62306">
        <w:rPr>
          <w:color w:val="000000"/>
          <w:sz w:val="20"/>
          <w:szCs w:val="22"/>
        </w:rPr>
        <w:t>Loi assurant l’exercice des droits des personnes handicapées en vue de leur intégration scolaire, professionnelle et sociale – L.R.Q., c. E-20-1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A" w14:textId="77777777" w:rsidR="00800E5C" w:rsidRDefault="00800E5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9" w14:textId="77777777" w:rsidR="00800E5C" w:rsidRDefault="00555ED8">
    <w:pPr>
      <w:pBdr>
        <w:top w:val="nil"/>
        <w:left w:val="nil"/>
        <w:bottom w:val="nil"/>
        <w:right w:val="nil"/>
        <w:between w:val="nil"/>
      </w:pBdr>
      <w:tabs>
        <w:tab w:val="center" w:pos="4320"/>
        <w:tab w:val="right" w:pos="8640"/>
        <w:tab w:val="center" w:pos="4181"/>
      </w:tabs>
      <w:rPr>
        <w:color w:val="102B95"/>
        <w:sz w:val="18"/>
        <w:szCs w:val="18"/>
      </w:rPr>
    </w:pPr>
    <w:r>
      <w:rPr>
        <w:color w:val="102B95"/>
        <w:sz w:val="18"/>
        <w:szCs w:val="18"/>
      </w:rPr>
      <w:tab/>
    </w:r>
    <w:r>
      <w:rPr>
        <w:noProof/>
      </w:rPr>
      <w:drawing>
        <wp:anchor distT="0" distB="0" distL="0" distR="0" simplePos="0" relativeHeight="251658240" behindDoc="1" locked="0" layoutInCell="1" hidden="0" allowOverlap="1" wp14:anchorId="66D01B1F" wp14:editId="58AD72E4">
          <wp:simplePos x="0" y="0"/>
          <wp:positionH relativeFrom="column">
            <wp:posOffset>-1260473</wp:posOffset>
          </wp:positionH>
          <wp:positionV relativeFrom="paragraph">
            <wp:posOffset>-448308</wp:posOffset>
          </wp:positionV>
          <wp:extent cx="7772400" cy="100584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800E5C" w:rsidRDefault="00800E5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441B7"/>
    <w:multiLevelType w:val="multilevel"/>
    <w:tmpl w:val="B44E8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537848"/>
    <w:multiLevelType w:val="multilevel"/>
    <w:tmpl w:val="6400D3D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F0762A"/>
    <w:multiLevelType w:val="hybridMultilevel"/>
    <w:tmpl w:val="EA8A4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7D444D"/>
    <w:multiLevelType w:val="hybridMultilevel"/>
    <w:tmpl w:val="E54AC4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A92C52"/>
    <w:multiLevelType w:val="multilevel"/>
    <w:tmpl w:val="1E3C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9686B"/>
    <w:multiLevelType w:val="multilevel"/>
    <w:tmpl w:val="50FAE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692577"/>
    <w:multiLevelType w:val="hybridMultilevel"/>
    <w:tmpl w:val="23A82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5C"/>
    <w:rsid w:val="000046BF"/>
    <w:rsid w:val="0007429D"/>
    <w:rsid w:val="0011797D"/>
    <w:rsid w:val="0014285D"/>
    <w:rsid w:val="00156721"/>
    <w:rsid w:val="00157DF6"/>
    <w:rsid w:val="001C3052"/>
    <w:rsid w:val="001D5D8F"/>
    <w:rsid w:val="001E0758"/>
    <w:rsid w:val="001F1249"/>
    <w:rsid w:val="0022671B"/>
    <w:rsid w:val="002403FB"/>
    <w:rsid w:val="002636F3"/>
    <w:rsid w:val="00270AB6"/>
    <w:rsid w:val="002912EE"/>
    <w:rsid w:val="002F146F"/>
    <w:rsid w:val="00317998"/>
    <w:rsid w:val="003268BF"/>
    <w:rsid w:val="00381F60"/>
    <w:rsid w:val="00392761"/>
    <w:rsid w:val="003A7696"/>
    <w:rsid w:val="003B7D0F"/>
    <w:rsid w:val="003E3153"/>
    <w:rsid w:val="003E5874"/>
    <w:rsid w:val="003F1F38"/>
    <w:rsid w:val="004358BD"/>
    <w:rsid w:val="00445CEF"/>
    <w:rsid w:val="004D54AA"/>
    <w:rsid w:val="00555ED8"/>
    <w:rsid w:val="0057667E"/>
    <w:rsid w:val="005959E7"/>
    <w:rsid w:val="005A1BE5"/>
    <w:rsid w:val="005A36BC"/>
    <w:rsid w:val="005E1974"/>
    <w:rsid w:val="005E5A03"/>
    <w:rsid w:val="00627492"/>
    <w:rsid w:val="006C0F0A"/>
    <w:rsid w:val="007868EB"/>
    <w:rsid w:val="007965DC"/>
    <w:rsid w:val="007A4E1C"/>
    <w:rsid w:val="007A6375"/>
    <w:rsid w:val="007C3ADF"/>
    <w:rsid w:val="007D27E9"/>
    <w:rsid w:val="00800E5C"/>
    <w:rsid w:val="00837BB0"/>
    <w:rsid w:val="00854BE7"/>
    <w:rsid w:val="008A521A"/>
    <w:rsid w:val="008C71DF"/>
    <w:rsid w:val="00963682"/>
    <w:rsid w:val="009727BE"/>
    <w:rsid w:val="00973E83"/>
    <w:rsid w:val="00990226"/>
    <w:rsid w:val="00A31A0E"/>
    <w:rsid w:val="00A46219"/>
    <w:rsid w:val="00A62306"/>
    <w:rsid w:val="00A64114"/>
    <w:rsid w:val="00AE3793"/>
    <w:rsid w:val="00C0241A"/>
    <w:rsid w:val="00C0722E"/>
    <w:rsid w:val="00C4053B"/>
    <w:rsid w:val="00C75CB1"/>
    <w:rsid w:val="00CC277F"/>
    <w:rsid w:val="00CF7655"/>
    <w:rsid w:val="00D06DE7"/>
    <w:rsid w:val="00D34744"/>
    <w:rsid w:val="00D44A87"/>
    <w:rsid w:val="00D5655B"/>
    <w:rsid w:val="00DE0554"/>
    <w:rsid w:val="00E03CCC"/>
    <w:rsid w:val="00E0470D"/>
    <w:rsid w:val="00E13418"/>
    <w:rsid w:val="00E26524"/>
    <w:rsid w:val="00E672A5"/>
    <w:rsid w:val="00EC0805"/>
    <w:rsid w:val="00EC2602"/>
    <w:rsid w:val="00ED09FC"/>
    <w:rsid w:val="00ED5779"/>
    <w:rsid w:val="00EE05C4"/>
    <w:rsid w:val="00EE3023"/>
    <w:rsid w:val="00EE4B5B"/>
    <w:rsid w:val="00F53967"/>
    <w:rsid w:val="00F66DA1"/>
    <w:rsid w:val="00FE045A"/>
    <w:rsid w:val="00FE68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1CB4"/>
  <w15:docId w15:val="{5CC681FF-9BBA-4989-8C6A-134C7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CA" w:eastAsia="fr-CA"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130F"/>
    <w:rPr>
      <w:rFonts w:eastAsia="Times New Roman" w:cs="Times New Roman"/>
    </w:rPr>
  </w:style>
  <w:style w:type="paragraph" w:styleId="Titre1">
    <w:name w:val="heading 1"/>
    <w:basedOn w:val="Normal"/>
    <w:next w:val="Normal"/>
    <w:link w:val="Titre1Car"/>
    <w:uiPriority w:val="9"/>
    <w:qFormat/>
    <w:rsid w:val="00EF27C3"/>
    <w:pPr>
      <w:keepNext/>
      <w:spacing w:before="240" w:line="276" w:lineRule="auto"/>
      <w:outlineLvl w:val="0"/>
    </w:pPr>
    <w:rPr>
      <w:b/>
      <w:bCs/>
      <w:color w:val="EB0028"/>
      <w:sz w:val="48"/>
      <w:szCs w:val="32"/>
    </w:rPr>
  </w:style>
  <w:style w:type="paragraph" w:styleId="Titre2">
    <w:name w:val="heading 2"/>
    <w:basedOn w:val="Titre"/>
    <w:next w:val="Normal"/>
    <w:link w:val="Titre2Car"/>
    <w:uiPriority w:val="9"/>
    <w:semiHidden/>
    <w:unhideWhenUsed/>
    <w:rsid w:val="00144A30"/>
    <w:pPr>
      <w:spacing w:before="240" w:after="120" w:line="276" w:lineRule="auto"/>
      <w:outlineLvl w:val="1"/>
    </w:pPr>
    <w:rPr>
      <w:rFonts w:ascii="Neo Sans Pro" w:hAnsi="Neo Sans Pro" w:cs="Helvetica 65 Medium"/>
      <w:color w:val="0081CB" w:themeColor="accent6"/>
      <w:sz w:val="36"/>
      <w:szCs w:val="36"/>
    </w:rPr>
  </w:style>
  <w:style w:type="paragraph" w:styleId="Titre3">
    <w:name w:val="heading 3"/>
    <w:basedOn w:val="Normal"/>
    <w:next w:val="Normal"/>
    <w:uiPriority w:val="9"/>
    <w:semiHidden/>
    <w:unhideWhenUsed/>
    <w:qFormat/>
    <w:rsid w:val="00484762"/>
    <w:pPr>
      <w:keepNext/>
      <w:spacing w:before="200" w:after="120" w:line="276" w:lineRule="auto"/>
      <w:outlineLvl w:val="2"/>
    </w:pPr>
    <w:rPr>
      <w:rFonts w:ascii="Neo Sans Pro" w:hAnsi="Neo Sans Pro" w:cs="Arial"/>
      <w:b/>
      <w:bCs/>
      <w:caps/>
      <w:szCs w:val="26"/>
    </w:rPr>
  </w:style>
  <w:style w:type="paragraph" w:styleId="Titre4">
    <w:name w:val="heading 4"/>
    <w:basedOn w:val="Normal"/>
    <w:next w:val="Normal"/>
    <w:uiPriority w:val="9"/>
    <w:semiHidden/>
    <w:unhideWhenUsed/>
    <w:qFormat/>
    <w:rsid w:val="00CD625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uiPriority w:val="9"/>
    <w:semiHidden/>
    <w:unhideWhenUsed/>
    <w:qFormat/>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link w:val="TitreCar"/>
    <w:uiPriority w:val="10"/>
    <w:rsid w:val="00BE5257"/>
    <w:pPr>
      <w:pBdr>
        <w:bottom w:val="single" w:sz="4" w:space="1" w:color="63B0BB"/>
      </w:pBdr>
      <w:spacing w:line="460" w:lineRule="exact"/>
      <w:outlineLvl w:val="0"/>
    </w:pPr>
    <w:rPr>
      <w:rFonts w:ascii="Arial Black" w:hAnsi="Arial Black"/>
      <w:bCs/>
      <w:caps/>
      <w:color w:val="DC058F"/>
      <w:sz w:val="40"/>
      <w:szCs w:val="32"/>
    </w:rPr>
  </w:style>
  <w:style w:type="table" w:customStyle="1" w:styleId="TableNormal0">
    <w:name w:val="Table Normal"/>
    <w:tblPr>
      <w:tblCellMar>
        <w:top w:w="0" w:type="dxa"/>
        <w:left w:w="0" w:type="dxa"/>
        <w:bottom w:w="0" w:type="dxa"/>
        <w:right w:w="0" w:type="dxa"/>
      </w:tblCellMar>
    </w:tblPr>
  </w:style>
  <w:style w:type="character" w:styleId="Numrodepage">
    <w:name w:val="page number"/>
    <w:basedOn w:val="Policepardfaut"/>
    <w:rsid w:val="0047032A"/>
  </w:style>
  <w:style w:type="character" w:customStyle="1" w:styleId="LienInternet">
    <w:name w:val="Lien Internet"/>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character" w:styleId="Lienhypertextesuivivisit">
    <w:name w:val="FollowedHyperlink"/>
    <w:rsid w:val="00B10E4F"/>
    <w:rPr>
      <w:color w:val="800080"/>
      <w:u w:val="single"/>
    </w:rPr>
  </w:style>
  <w:style w:type="character" w:customStyle="1" w:styleId="bc">
    <w:name w:val="bc"/>
    <w:basedOn w:val="Policepardfaut"/>
    <w:rsid w:val="00CA0B78"/>
  </w:style>
  <w:style w:type="character" w:customStyle="1" w:styleId="vshid1">
    <w:name w:val="vshid1"/>
    <w:rsid w:val="00CA0B78"/>
    <w:rPr>
      <w:vanish w:val="0"/>
    </w:rPr>
  </w:style>
  <w:style w:type="character" w:customStyle="1" w:styleId="droiteflechedroite1">
    <w:name w:val="droite_fleche_droite1"/>
    <w:rsid w:val="00082F26"/>
    <w:rPr>
      <w:rFonts w:ascii="Verdana" w:hAnsi="Verdana"/>
      <w:sz w:val="15"/>
      <w:szCs w:val="15"/>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character" w:customStyle="1" w:styleId="citecrochet1">
    <w:name w:val="cite_crochet1"/>
    <w:rsid w:val="00E86BC0"/>
    <w:rPr>
      <w:vanish w:val="0"/>
    </w:rPr>
  </w:style>
  <w:style w:type="character" w:customStyle="1" w:styleId="citation">
    <w:name w:val="citation"/>
    <w:basedOn w:val="Policepardfaut"/>
    <w:rsid w:val="00E86BC0"/>
  </w:style>
  <w:style w:type="character" w:customStyle="1" w:styleId="texte">
    <w:name w:val="texte"/>
    <w:basedOn w:val="Policepardfaut"/>
    <w:rsid w:val="005C717B"/>
  </w:style>
  <w:style w:type="character" w:customStyle="1" w:styleId="nowrap1">
    <w:name w:val="nowrap1"/>
    <w:basedOn w:val="Policepardfaut"/>
    <w:rsid w:val="008C3507"/>
  </w:style>
  <w:style w:type="character" w:customStyle="1" w:styleId="project">
    <w:name w:val="project"/>
    <w:basedOn w:val="Policepardfaut"/>
    <w:rsid w:val="008C3507"/>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val="0"/>
    </w:r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lang-en">
    <w:name w:val="lang-en"/>
    <w:basedOn w:val="Policepardfaut"/>
    <w:rsid w:val="00E5511B"/>
  </w:style>
  <w:style w:type="character" w:styleId="Appelnotedebasdep">
    <w:name w:val="footnote reference"/>
    <w:rsid w:val="00575EF3"/>
    <w:rPr>
      <w:vertAlign w:val="superscript"/>
    </w:r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b/>
      <w:bCs/>
      <w:i w:val="0"/>
      <w:iCs w:val="0"/>
      <w:sz w:val="24"/>
      <w:szCs w:val="24"/>
    </w:rPr>
  </w:style>
  <w:style w:type="character" w:customStyle="1" w:styleId="NotedebasdepageCar">
    <w:name w:val="Note de bas de page Car"/>
    <w:link w:val="Notedebasdepage"/>
    <w:qFormat/>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character" w:customStyle="1" w:styleId="ExplorateurdedocumentsCar">
    <w:name w:val="Explorateur de documents Car"/>
    <w:link w:val="Explorateurdedocuments"/>
    <w:qFormat/>
    <w:rsid w:val="006D10CC"/>
    <w:rPr>
      <w:rFonts w:ascii="Tahoma" w:hAnsi="Tahoma" w:cs="Tahoma"/>
      <w:sz w:val="16"/>
      <w:szCs w:val="16"/>
    </w:rPr>
  </w:style>
  <w:style w:type="character" w:styleId="Marquedecommentaire">
    <w:name w:val="annotation reference"/>
    <w:uiPriority w:val="99"/>
    <w:rsid w:val="006D10CC"/>
    <w:rPr>
      <w:sz w:val="16"/>
      <w:szCs w:val="16"/>
    </w:rPr>
  </w:style>
  <w:style w:type="character" w:customStyle="1" w:styleId="CommentaireCar">
    <w:name w:val="Commentaire Car"/>
    <w:basedOn w:val="Policepardfaut"/>
    <w:link w:val="Commentaire"/>
    <w:uiPriority w:val="99"/>
    <w:qFormat/>
    <w:rsid w:val="006D10CC"/>
  </w:style>
  <w:style w:type="character" w:customStyle="1" w:styleId="ObjetducommentaireCar">
    <w:name w:val="Objet du commentaire Car"/>
    <w:link w:val="Objetducommentaire"/>
    <w:qFormat/>
    <w:rsid w:val="006D10CC"/>
    <w:rPr>
      <w:b/>
      <w:bCs/>
    </w:rPr>
  </w:style>
  <w:style w:type="character" w:customStyle="1" w:styleId="TextedebullesCar">
    <w:name w:val="Texte de bulles Car"/>
    <w:link w:val="Textedebulles"/>
    <w:qFormat/>
    <w:rsid w:val="006D10CC"/>
    <w:rPr>
      <w:rFonts w:ascii="Tahoma" w:hAnsi="Tahoma" w:cs="Tahoma"/>
      <w:sz w:val="16"/>
      <w:szCs w:val="16"/>
    </w:rPr>
  </w:style>
  <w:style w:type="character" w:customStyle="1" w:styleId="TitreCar">
    <w:name w:val="Titre Car"/>
    <w:link w:val="Titre"/>
    <w:qFormat/>
    <w:rsid w:val="00BE5257"/>
    <w:rPr>
      <w:rFonts w:ascii="Arial Black" w:hAnsi="Arial Black"/>
      <w:bCs/>
      <w:caps/>
      <w:color w:val="DC058F"/>
      <w:sz w:val="40"/>
      <w:szCs w:val="32"/>
      <w:lang w:val="fr-CA" w:eastAsia="fr-CA"/>
    </w:rPr>
  </w:style>
  <w:style w:type="character" w:customStyle="1" w:styleId="Titre2Car">
    <w:name w:val="Titre 2 Car"/>
    <w:link w:val="Titre2"/>
    <w:uiPriority w:val="9"/>
    <w:qFormat/>
    <w:rsid w:val="00144A30"/>
    <w:rPr>
      <w:rFonts w:ascii="Neo Sans Pro" w:hAnsi="Neo Sans Pro" w:cs="Helvetica 65 Medium"/>
      <w:bCs/>
      <w:color w:val="0081CB" w:themeColor="accent6"/>
      <w:sz w:val="36"/>
      <w:szCs w:val="36"/>
      <w:lang w:val="fr-CA" w:eastAsia="fr-CA"/>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
    <w:qFormat/>
    <w:locked/>
    <w:rsid w:val="00EF27C3"/>
    <w:rPr>
      <w:rFonts w:ascii="Arial" w:hAnsi="Arial"/>
      <w:b/>
      <w:bCs/>
      <w:color w:val="EB0028"/>
      <w:sz w:val="48"/>
      <w:szCs w:val="32"/>
      <w:lang w:val="fr-CA" w:eastAsia="fr-CA"/>
    </w:rPr>
  </w:style>
  <w:style w:type="character" w:customStyle="1" w:styleId="sectionlabel">
    <w:name w:val="sectionlabel"/>
    <w:rsid w:val="00893F2A"/>
    <w:rPr>
      <w:b/>
      <w:bCs/>
    </w:rPr>
  </w:style>
  <w:style w:type="character" w:customStyle="1" w:styleId="NotedefinCar">
    <w:name w:val="Note de fin Car"/>
    <w:link w:val="Notedefin"/>
    <w:uiPriority w:val="99"/>
    <w:qFormat/>
    <w:rsid w:val="00990219"/>
    <w:rPr>
      <w:rFonts w:ascii="Calibri" w:eastAsia="Calibri" w:hAnsi="Calibri"/>
      <w:lang w:val="fr-FR" w:eastAsia="en-US"/>
    </w:rPr>
  </w:style>
  <w:style w:type="character" w:customStyle="1" w:styleId="SansinterligneCar">
    <w:name w:val="Sans interligne Car"/>
    <w:link w:val="Sansinterligne"/>
    <w:uiPriority w:val="1"/>
    <w:qFormat/>
    <w:rsid w:val="00EA45AE"/>
    <w:rPr>
      <w:rFonts w:ascii="Calibri" w:eastAsia="Calibri" w:hAnsi="Calibri"/>
      <w:sz w:val="22"/>
      <w:szCs w:val="22"/>
      <w:lang w:val="fr-CA" w:eastAsia="en-US" w:bidi="ar-SA"/>
    </w:rPr>
  </w:style>
  <w:style w:type="character" w:customStyle="1" w:styleId="PieddepageCar">
    <w:name w:val="Pied de page Car"/>
    <w:basedOn w:val="Policepardfaut"/>
    <w:link w:val="Pieddepage"/>
    <w:uiPriority w:val="99"/>
    <w:qFormat/>
    <w:rsid w:val="00451892"/>
    <w:rPr>
      <w:sz w:val="24"/>
      <w:szCs w:val="24"/>
      <w:lang w:val="fr-CA" w:eastAsia="fr-CA"/>
    </w:rPr>
  </w:style>
  <w:style w:type="character" w:customStyle="1" w:styleId="Sous-titreCar">
    <w:name w:val="Sous-titre Car"/>
    <w:basedOn w:val="Policepardfaut"/>
    <w:rsid w:val="00EA162D"/>
    <w:rPr>
      <w:rFonts w:ascii="Arial" w:eastAsiaTheme="majorEastAsia" w:hAnsi="Arial" w:cstheme="majorBidi"/>
      <w:b/>
      <w:iCs/>
      <w:color w:val="58585B" w:themeColor="text1"/>
      <w:sz w:val="24"/>
      <w:szCs w:val="24"/>
      <w:lang w:val="fr-CA" w:eastAsia="fr-CA"/>
    </w:rPr>
  </w:style>
  <w:style w:type="character" w:customStyle="1" w:styleId="paragrapheintronoirCar">
    <w:name w:val="paragraphe intro noir Car"/>
    <w:basedOn w:val="Sous-titreCar"/>
    <w:rsid w:val="001A549B"/>
    <w:rPr>
      <w:rFonts w:ascii="Arial" w:eastAsiaTheme="majorEastAsia" w:hAnsi="Arial" w:cstheme="majorBidi"/>
      <w:b/>
      <w:iCs/>
      <w:color w:val="58585B" w:themeColor="text1"/>
      <w:sz w:val="24"/>
      <w:szCs w:val="24"/>
      <w:lang w:val="fr-CA" w:eastAsia="fr-CA"/>
    </w:rPr>
  </w:style>
  <w:style w:type="character" w:customStyle="1" w:styleId="paragrapheintrobleuCar">
    <w:name w:val="paragraphe intro bleu Car"/>
    <w:basedOn w:val="Policepardfaut"/>
    <w:rsid w:val="001A549B"/>
    <w:rPr>
      <w:rFonts w:ascii="Arial" w:hAnsi="Arial"/>
      <w:b/>
      <w:color w:val="102B95"/>
      <w:sz w:val="24"/>
      <w:szCs w:val="24"/>
      <w:lang w:val="fr-CA" w:eastAsia="fr-CA"/>
    </w:rPr>
  </w:style>
  <w:style w:type="character" w:customStyle="1" w:styleId="titreniveau3Car">
    <w:name w:val="titre niveau 3 Car"/>
    <w:basedOn w:val="Titre1Car"/>
    <w:rsid w:val="006C4B9A"/>
    <w:rPr>
      <w:rFonts w:ascii="Arial" w:hAnsi="Arial" w:cs="Arial"/>
      <w:b w:val="0"/>
      <w:bCs/>
      <w:color w:val="EB0028"/>
      <w:sz w:val="28"/>
      <w:szCs w:val="28"/>
      <w:lang w:val="fr-CA" w:eastAsia="fr-CA"/>
    </w:rPr>
  </w:style>
  <w:style w:type="character" w:customStyle="1" w:styleId="DefaultCar">
    <w:name w:val="Default Car"/>
    <w:basedOn w:val="Policepardfaut"/>
    <w:link w:val="Default"/>
    <w:qForma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rsid w:val="00C16E94"/>
    <w:rPr>
      <w:rFonts w:ascii="Arial" w:hAnsi="Arial" w:cs="Arial"/>
      <w:b/>
      <w:color w:val="000000"/>
      <w:sz w:val="24"/>
      <w:szCs w:val="24"/>
      <w:lang w:val="fr-CA" w:eastAsia="fr-CA"/>
    </w:rPr>
  </w:style>
  <w:style w:type="character" w:customStyle="1" w:styleId="En-tteCar">
    <w:name w:val="En-tête Car"/>
    <w:basedOn w:val="Policepardfaut"/>
    <w:uiPriority w:val="99"/>
    <w:rsid w:val="00544631"/>
    <w:rPr>
      <w:rFonts w:ascii="Arial" w:hAnsi="Arial"/>
      <w:sz w:val="24"/>
      <w:szCs w:val="24"/>
      <w:lang w:val="fr-CA" w:eastAsia="fr-CA"/>
    </w:rPr>
  </w:style>
  <w:style w:type="character" w:customStyle="1" w:styleId="titre1Car0">
    <w:name w:val="titre 1 Car"/>
    <w:basedOn w:val="Policepardfaut"/>
    <w:rsid w:val="00144A30"/>
    <w:rPr>
      <w:rFonts w:ascii="Neo Sans Pro" w:eastAsiaTheme="minorHAnsi" w:hAnsi="Neo Sans Pro" w:cs="Neo Sans Pro"/>
      <w:b/>
      <w:bCs/>
      <w:color w:val="EB0028"/>
      <w:sz w:val="48"/>
      <w:szCs w:val="48"/>
      <w:lang w:eastAsia="en-US"/>
    </w:rPr>
  </w:style>
  <w:style w:type="character" w:customStyle="1" w:styleId="Titre2-Sous-titreCar">
    <w:name w:val="Titre 2 - Sous-titre Car"/>
    <w:basedOn w:val="Policepardfaut"/>
    <w:uiPriority w:val="9"/>
    <w:rsid w:val="004C36F4"/>
    <w:rPr>
      <w:rFonts w:ascii="Arial" w:eastAsiaTheme="minorHAnsi" w:hAnsi="Arial" w:cs="Arial"/>
      <w:bCs/>
      <w:color w:val="0081CB"/>
      <w:sz w:val="36"/>
      <w:szCs w:val="32"/>
      <w:lang w:eastAsia="en-US"/>
    </w:rPr>
  </w:style>
  <w:style w:type="character" w:customStyle="1" w:styleId="textecourantCar">
    <w:name w:val="texte courant Car"/>
    <w:basedOn w:val="titre1Car0"/>
    <w:rsid w:val="001A1202"/>
    <w:rPr>
      <w:rFonts w:ascii="Arial" w:eastAsia="SimSun" w:hAnsi="Arial" w:cs="Arial"/>
      <w:b w:val="0"/>
      <w:bCs w:val="0"/>
      <w:color w:val="EB0028"/>
      <w:sz w:val="24"/>
      <w:szCs w:val="24"/>
      <w:lang w:eastAsia="hi-IN" w:bidi="hi-IN"/>
    </w:rPr>
  </w:style>
  <w:style w:type="character" w:customStyle="1" w:styleId="titre4Car">
    <w:name w:val="titre 4 Car"/>
    <w:basedOn w:val="Policepardfaut"/>
    <w:rsid w:val="00814825"/>
    <w:rPr>
      <w:rFonts w:ascii="Arial" w:eastAsia="SimSun" w:hAnsi="Arial" w:cs="Arial"/>
      <w:sz w:val="24"/>
      <w:szCs w:val="24"/>
      <w:lang w:val="fr-CA" w:eastAsia="hi-IN" w:bidi="hi-IN"/>
    </w:rPr>
  </w:style>
  <w:style w:type="character" w:customStyle="1" w:styleId="titreniveau1Car">
    <w:name w:val="titre niveau 1 Car"/>
    <w:basedOn w:val="Titre2Car"/>
    <w:rsid w:val="00716E63"/>
    <w:rPr>
      <w:rFonts w:ascii="Neo Sans Pro" w:hAnsi="Neo Sans Pro" w:cs="Helvetica 65 Medium"/>
      <w:b/>
      <w:bCs/>
      <w:color w:val="FF5005"/>
      <w:sz w:val="40"/>
      <w:szCs w:val="32"/>
      <w:lang w:val="fr-CA" w:eastAsia="fr-CA"/>
    </w:rPr>
  </w:style>
  <w:style w:type="character" w:customStyle="1" w:styleId="titreniveau2Car">
    <w:name w:val="titre niveau 2 Car"/>
    <w:basedOn w:val="Titre2Car"/>
    <w:rsid w:val="00E960D5"/>
    <w:rPr>
      <w:rFonts w:ascii="Neo Sans Pro" w:hAnsi="Neo Sans Pro" w:cs="Helvetica 65 Medium"/>
      <w:bCs/>
      <w:color w:val="0081CB" w:themeColor="accent6"/>
      <w:sz w:val="36"/>
      <w:szCs w:val="36"/>
      <w:lang w:val="fr-CA" w:eastAsia="fr-CA"/>
    </w:rPr>
  </w:style>
  <w:style w:type="character" w:customStyle="1" w:styleId="titreniveau4Car">
    <w:name w:val="titre niveau 4 Car"/>
    <w:basedOn w:val="titreniveau3Car"/>
    <w:rsid w:val="001216CF"/>
    <w:rPr>
      <w:rFonts w:ascii="Arial" w:eastAsia="SimSun" w:hAnsi="Arial" w:cs="Arial"/>
      <w:b w:val="0"/>
      <w:bCs/>
      <w:color w:val="EB0028"/>
      <w:sz w:val="24"/>
      <w:szCs w:val="28"/>
      <w:lang w:val="fr-CA" w:eastAsia="fr-CA"/>
    </w:rPr>
  </w:style>
  <w:style w:type="character" w:customStyle="1" w:styleId="Titre5Car">
    <w:name w:val="Titre 5 Car"/>
    <w:basedOn w:val="Policepardfaut"/>
    <w:link w:val="Titre5"/>
    <w:semiHidden/>
    <w:qFormat/>
    <w:rsid w:val="00C109F0"/>
    <w:rPr>
      <w:rFonts w:asciiTheme="majorHAnsi" w:eastAsiaTheme="majorEastAsia" w:hAnsiTheme="majorHAnsi" w:cstheme="majorBidi"/>
      <w:color w:val="2B5C63" w:themeColor="accent1" w:themeShade="7F"/>
      <w:sz w:val="24"/>
      <w:szCs w:val="24"/>
      <w:lang w:val="fr-CA" w:eastAsia="fr-CA"/>
    </w:rPr>
  </w:style>
  <w:style w:type="character" w:customStyle="1" w:styleId="tdmCar">
    <w:name w:val="tdm Car"/>
    <w:basedOn w:val="textecourantCar"/>
    <w:rsid w:val="002F1B70"/>
    <w:rPr>
      <w:rFonts w:ascii="Neo Sans Pro" w:eastAsia="SimSun" w:hAnsi="Neo Sans Pro" w:cs="Arial"/>
      <w:b/>
      <w:bCs w:val="0"/>
      <w:color w:val="0081CB" w:themeColor="accent6"/>
      <w:sz w:val="40"/>
      <w:szCs w:val="40"/>
      <w:lang w:eastAsia="hi-IN" w:bidi="hi-IN"/>
    </w:rPr>
  </w:style>
  <w:style w:type="character" w:customStyle="1" w:styleId="soustitreparagrapheCar">
    <w:name w:val="soustitre paragraphe Car"/>
    <w:basedOn w:val="Policepardfaut"/>
    <w:rsid w:val="00C645B5"/>
    <w:rPr>
      <w:rFonts w:ascii="Arial" w:hAnsi="Arial" w:cs="Arial"/>
      <w:b/>
      <w:color w:val="000000"/>
      <w:sz w:val="24"/>
      <w:szCs w:val="24"/>
      <w:lang w:val="fr-CA" w:eastAsia="fr-C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Noto Sans Symbols" w:cs="Noto Sans Symbols"/>
      <w:color w:val="DC058F"/>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color w:val="DC058F"/>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color w:val="DC058F"/>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color w:val="DC058F"/>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Noto Sans Symbols" w:cs="Noto Sans Symbols"/>
      <w:color w:val="DC058F"/>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Sautdindex">
    <w:name w:val="Saut d'index"/>
  </w:style>
  <w:style w:type="character" w:customStyle="1" w:styleId="Ancredenotedebasdepage">
    <w:name w:val="Ancre de note de bas de page"/>
    <w:rPr>
      <w:vertAlign w:val="superscript"/>
    </w:rPr>
  </w:style>
  <w:style w:type="character" w:customStyle="1" w:styleId="Caractresdenotedebasdepage">
    <w:name w:val="Caractères de note de bas de page"/>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Corpsdetexte">
    <w:name w:val="Body Text"/>
    <w:basedOn w:val="Normal"/>
    <w:rsid w:val="00CF11D9"/>
    <w:rPr>
      <w:rFonts w:cs="Arial"/>
      <w:sz w:val="22"/>
      <w:lang w:val="fr-FR" w:eastAsia="fr-FR"/>
    </w:rPr>
  </w:style>
  <w:style w:type="paragraph" w:styleId="Liste">
    <w:name w:val="List"/>
    <w:basedOn w:val="Corpsdetexte"/>
  </w:style>
  <w:style w:type="paragraph" w:styleId="Lgende">
    <w:name w:val="caption"/>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tte">
    <w:name w:val="header"/>
    <w:basedOn w:val="Normal"/>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6A04A1"/>
    <w:pPr>
      <w:spacing w:beforeAutospacing="1" w:afterAutospacing="1"/>
    </w:pPr>
    <w:rPr>
      <w:rFonts w:ascii="Verdana" w:hAnsi="Verdana"/>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rsid w:val="00EA197C"/>
    <w:pPr>
      <w:pBdr>
        <w:bottom w:val="single" w:sz="6" w:space="1" w:color="00000A"/>
      </w:pBdr>
      <w:jc w:val="center"/>
    </w:pPr>
    <w:rPr>
      <w:rFonts w:cs="Arial"/>
      <w:vanish/>
      <w:sz w:val="16"/>
      <w:szCs w:val="16"/>
    </w:rPr>
  </w:style>
  <w:style w:type="paragraph" w:styleId="z-Basduformulaire">
    <w:name w:val="HTML Bottom of Form"/>
    <w:basedOn w:val="Normal"/>
    <w:next w:val="Normal"/>
    <w:rsid w:val="00EA197C"/>
    <w:pPr>
      <w:pBdr>
        <w:top w:val="single" w:sz="6" w:space="1" w:color="00000A"/>
      </w:pBdr>
      <w:jc w:val="center"/>
    </w:pPr>
    <w:rPr>
      <w:rFonts w:cs="Arial"/>
      <w:vanish/>
      <w:sz w:val="16"/>
      <w:szCs w:val="16"/>
    </w:rPr>
  </w:style>
  <w:style w:type="paragraph" w:customStyle="1" w:styleId="spip">
    <w:name w:val="spip"/>
    <w:basedOn w:val="Normal"/>
    <w:uiPriority w:val="99"/>
    <w:rsid w:val="008269AC"/>
    <w:pPr>
      <w:spacing w:beforeAutospacing="1" w:afterAutospacing="1"/>
    </w:pPr>
  </w:style>
  <w:style w:type="paragraph" w:customStyle="1" w:styleId="titre0">
    <w:name w:val="titre"/>
    <w:basedOn w:val="Normal"/>
    <w:rsid w:val="008C3507"/>
    <w:pPr>
      <w:spacing w:beforeAutospacing="1" w:afterAutospacing="1"/>
    </w:pPr>
  </w:style>
  <w:style w:type="paragraph" w:styleId="Textebrut">
    <w:name w:val="Plain Text"/>
    <w:basedOn w:val="Normal"/>
    <w:rsid w:val="00A87DFC"/>
    <w:pPr>
      <w:spacing w:beforeAutospacing="1" w:afterAutospacing="1"/>
    </w:pPr>
  </w:style>
  <w:style w:type="paragraph" w:customStyle="1" w:styleId="exemple1">
    <w:name w:val="exemple1"/>
    <w:basedOn w:val="Normal"/>
    <w:rsid w:val="002C0086"/>
    <w:pPr>
      <w:spacing w:beforeAutospacing="1"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rPr>
      <w:rFonts w:ascii="Helvetica 65 Medium" w:eastAsia="Times New Roman" w:hAnsi="Helvetica 65 Medium" w:cs="Helvetica 65 Medium"/>
      <w:color w:val="000000"/>
    </w:rPr>
  </w:style>
  <w:style w:type="paragraph" w:styleId="Notedebasdepage">
    <w:name w:val="footnote text"/>
    <w:basedOn w:val="Normal"/>
    <w:link w:val="NotedebasdepageCar"/>
  </w:style>
  <w:style w:type="paragraph" w:customStyle="1" w:styleId="msonormalcxspmiddle">
    <w:name w:val="msonormalcxspmiddle"/>
    <w:basedOn w:val="Normal"/>
    <w:rsid w:val="00D35B4D"/>
    <w:pPr>
      <w:spacing w:beforeAutospacing="1" w:afterAutospacing="1"/>
    </w:pPr>
  </w:style>
  <w:style w:type="paragraph" w:styleId="Paragraphedeliste">
    <w:name w:val="List Paragraph"/>
    <w:basedOn w:val="Normal"/>
    <w:uiPriority w:val="34"/>
    <w:rsid w:val="0046157E"/>
    <w:pPr>
      <w:contextualSpacing/>
    </w:pPr>
    <w:rPr>
      <w:rFonts w:eastAsia="SimSun"/>
    </w:rPr>
  </w:style>
  <w:style w:type="paragraph" w:styleId="Explorateurdedocuments">
    <w:name w:val="Document Map"/>
    <w:basedOn w:val="Normal"/>
    <w:link w:val="ExplorateurdedocumentsCar"/>
    <w:rsid w:val="006D10CC"/>
    <w:rPr>
      <w:rFonts w:ascii="Tahoma" w:hAnsi="Tahoma"/>
      <w:sz w:val="16"/>
      <w:szCs w:val="16"/>
    </w:rPr>
  </w:style>
  <w:style w:type="paragraph" w:styleId="Commentaire">
    <w:name w:val="annotation text"/>
    <w:basedOn w:val="Normal"/>
    <w:link w:val="CommentaireCar"/>
    <w:uiPriority w:val="99"/>
    <w:rsid w:val="006D10CC"/>
    <w:rPr>
      <w:sz w:val="20"/>
      <w:szCs w:val="20"/>
    </w:rPr>
  </w:style>
  <w:style w:type="paragraph" w:styleId="Objetducommentaire">
    <w:name w:val="annotation subject"/>
    <w:basedOn w:val="Commentaire"/>
    <w:link w:val="ObjetducommentaireCar"/>
    <w:rsid w:val="006D10CC"/>
    <w:rPr>
      <w:b/>
      <w:bCs/>
    </w:rPr>
  </w:style>
  <w:style w:type="paragraph" w:styleId="Textedebulles">
    <w:name w:val="Balloon Text"/>
    <w:basedOn w:val="Normal"/>
    <w:link w:val="TextedebullesCar"/>
    <w:rsid w:val="006D10CC"/>
    <w:rPr>
      <w:rFonts w:ascii="Tahoma" w:hAnsi="Tahoma"/>
      <w:sz w:val="16"/>
      <w:szCs w:val="16"/>
    </w:rPr>
  </w:style>
  <w:style w:type="paragraph" w:customStyle="1" w:styleId="Pa0">
    <w:name w:val="Pa0"/>
    <w:basedOn w:val="Default"/>
    <w:next w:val="Default"/>
    <w:uiPriority w:val="99"/>
    <w:rsid w:val="00DC7E82"/>
    <w:pPr>
      <w:spacing w:line="581" w:lineRule="atLeast"/>
    </w:pPr>
    <w:rPr>
      <w:rFonts w:ascii="Eurostile" w:hAnsi="Eurostile" w:cs="Times New Roman"/>
      <w:color w:val="00000A"/>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paragraph" w:styleId="Sansinterligne">
    <w:name w:val="No Spacing"/>
    <w:link w:val="SansinterligneCar"/>
    <w:uiPriority w:val="1"/>
    <w:rsid w:val="00EA45AE"/>
    <w:rPr>
      <w:rFonts w:ascii="Calibri" w:eastAsia="Calibri" w:hAnsi="Calibri" w:cs="Times New Roman"/>
      <w:sz w:val="22"/>
      <w:szCs w:val="22"/>
      <w:lang w:eastAsia="en-US"/>
    </w:rPr>
  </w:style>
  <w:style w:type="paragraph" w:styleId="Sous-titre">
    <w:name w:val="Subtitle"/>
    <w:basedOn w:val="Normal"/>
    <w:next w:val="Normal"/>
    <w:uiPriority w:val="11"/>
    <w:pPr>
      <w:spacing w:before="240" w:line="276" w:lineRule="auto"/>
    </w:pPr>
    <w:rPr>
      <w:b/>
      <w:color w:val="58585B"/>
    </w:r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qFormat/>
    <w:rsid w:val="001A549B"/>
  </w:style>
  <w:style w:type="paragraph" w:customStyle="1" w:styleId="paragrapheintrobleu">
    <w:name w:val="paragraphe intro bleu"/>
    <w:basedOn w:val="Normal"/>
    <w:rsid w:val="001A549B"/>
    <w:rPr>
      <w:b/>
      <w:color w:val="102B95"/>
    </w:rPr>
  </w:style>
  <w:style w:type="paragraph" w:customStyle="1" w:styleId="titreniveau3">
    <w:name w:val="titre niveau 3"/>
    <w:basedOn w:val="Titre3"/>
    <w:rsid w:val="006C4B9A"/>
    <w:pPr>
      <w:spacing w:before="0" w:after="0"/>
    </w:pPr>
    <w:rPr>
      <w:caps w:val="0"/>
      <w:sz w:val="28"/>
      <w:szCs w:val="28"/>
    </w:rPr>
  </w:style>
  <w:style w:type="paragraph" w:customStyle="1" w:styleId="soustitreniveau2">
    <w:name w:val="soustitre niveau 2"/>
    <w:basedOn w:val="Default"/>
    <w:rsid w:val="00C16E94"/>
    <w:rPr>
      <w:rFonts w:ascii="Arial" w:hAnsi="Arial" w:cs="Arial"/>
      <w:b/>
    </w:rPr>
  </w:style>
  <w:style w:type="paragraph" w:customStyle="1" w:styleId="titre10">
    <w:name w:val="titre 1"/>
    <w:basedOn w:val="Normal"/>
    <w:next w:val="titre0"/>
    <w:rsid w:val="00144A30"/>
    <w:pPr>
      <w:tabs>
        <w:tab w:val="right" w:leader="dot" w:pos="9600"/>
      </w:tabs>
      <w:suppressAutoHyphens/>
      <w:spacing w:before="240" w:after="120"/>
      <w:textAlignment w:val="center"/>
    </w:pPr>
    <w:rPr>
      <w:rFonts w:ascii="Neo Sans Pro" w:eastAsiaTheme="minorHAnsi" w:hAnsi="Neo Sans Pro" w:cs="Neo Sans Pro"/>
      <w:b/>
      <w:bCs/>
      <w:color w:val="EB0028"/>
      <w:sz w:val="48"/>
      <w:szCs w:val="48"/>
      <w:lang w:val="fr-FR" w:eastAsia="en-US"/>
    </w:rPr>
  </w:style>
  <w:style w:type="paragraph" w:customStyle="1" w:styleId="Titre2-Sous-titre">
    <w:name w:val="Titre 2 - Sous-titre"/>
    <w:basedOn w:val="Normal"/>
    <w:uiPriority w:val="9"/>
    <w:qFormat/>
    <w:rsid w:val="004C36F4"/>
    <w:pPr>
      <w:suppressAutoHyphens/>
      <w:spacing w:before="240" w:after="120" w:line="288" w:lineRule="auto"/>
      <w:textAlignment w:val="center"/>
      <w:outlineLvl w:val="1"/>
    </w:pPr>
    <w:rPr>
      <w:rFonts w:eastAsiaTheme="minorHAnsi" w:cs="Arial"/>
      <w:bCs/>
      <w:color w:val="0081CB"/>
      <w:sz w:val="36"/>
      <w:szCs w:val="32"/>
      <w:lang w:val="fr-FR" w:eastAsia="en-US"/>
    </w:rPr>
  </w:style>
  <w:style w:type="paragraph" w:styleId="En-ttedetabledesmatires">
    <w:name w:val="TOC Heading"/>
    <w:basedOn w:val="Titre1"/>
    <w:next w:val="Normal"/>
    <w:uiPriority w:val="39"/>
    <w:unhideWhenUsed/>
    <w:rsid w:val="004E30C0"/>
    <w:pPr>
      <w:keepLines/>
      <w:spacing w:before="480"/>
    </w:pPr>
    <w:rPr>
      <w:rFonts w:asciiTheme="majorHAnsi" w:eastAsiaTheme="majorEastAsia" w:hAnsiTheme="majorHAnsi" w:cstheme="majorBidi"/>
      <w:color w:val="418A95" w:themeColor="accent1" w:themeShade="BF"/>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144A30"/>
    <w:pPr>
      <w:tabs>
        <w:tab w:val="right" w:leader="dot" w:pos="8353"/>
      </w:tabs>
      <w:spacing w:before="240" w:after="120"/>
    </w:pPr>
  </w:style>
  <w:style w:type="paragraph" w:customStyle="1" w:styleId="textecourant">
    <w:name w:val="texte courant"/>
    <w:basedOn w:val="titre10"/>
    <w:qFormat/>
    <w:rsid w:val="001A1202"/>
    <w:pPr>
      <w:spacing w:before="0" w:line="276" w:lineRule="auto"/>
    </w:pPr>
    <w:rPr>
      <w:rFonts w:ascii="Arial" w:eastAsia="SimSun" w:hAnsi="Arial" w:cs="Arial"/>
      <w:b w:val="0"/>
      <w:bCs w:val="0"/>
      <w:color w:val="00000A"/>
      <w:sz w:val="24"/>
      <w:szCs w:val="24"/>
      <w:lang w:eastAsia="hi-IN" w:bidi="hi-IN"/>
    </w:rPr>
  </w:style>
  <w:style w:type="paragraph" w:customStyle="1" w:styleId="titre40">
    <w:name w:val="titre 4"/>
    <w:basedOn w:val="Normal"/>
    <w:rsid w:val="00814825"/>
    <w:pPr>
      <w:spacing w:line="276" w:lineRule="auto"/>
    </w:pPr>
    <w:rPr>
      <w:rFonts w:eastAsia="SimSun" w:cs="Arial"/>
      <w:lang w:eastAsia="hi-IN" w:bidi="hi-IN"/>
    </w:rPr>
  </w:style>
  <w:style w:type="paragraph" w:customStyle="1" w:styleId="titreniveau1">
    <w:name w:val="titre niveau 1"/>
    <w:basedOn w:val="Titre1"/>
    <w:rsid w:val="00716E63"/>
    <w:rPr>
      <w:color w:val="FF5005"/>
      <w:sz w:val="40"/>
    </w:rPr>
  </w:style>
  <w:style w:type="paragraph" w:customStyle="1" w:styleId="titreniveau2">
    <w:name w:val="titre niveau 2"/>
    <w:basedOn w:val="Titre2"/>
    <w:next w:val="Normal"/>
    <w:rsid w:val="00E960D5"/>
  </w:style>
  <w:style w:type="paragraph" w:customStyle="1" w:styleId="titreniveau4">
    <w:name w:val="titre niveau 4"/>
    <w:basedOn w:val="Titre4"/>
    <w:rsid w:val="001216CF"/>
    <w:rPr>
      <w:rFonts w:eastAsia="SimSun"/>
      <w:b w:val="0"/>
      <w:sz w:val="24"/>
    </w:rPr>
  </w:style>
  <w:style w:type="paragraph" w:styleId="TM3">
    <w:name w:val="toc 3"/>
    <w:basedOn w:val="Normal"/>
    <w:next w:val="Normal"/>
    <w:autoRedefine/>
    <w:uiPriority w:val="39"/>
    <w:unhideWhenUsed/>
    <w:rsid w:val="00C615F4"/>
    <w:pPr>
      <w:tabs>
        <w:tab w:val="right" w:leader="dot" w:pos="8353"/>
      </w:tabs>
      <w:spacing w:after="100" w:line="276" w:lineRule="auto"/>
      <w:ind w:left="442"/>
      <w:outlineLvl w:val="2"/>
    </w:pPr>
    <w:rPr>
      <w:rFonts w:eastAsia="SimSun" w:cs="Arial"/>
      <w:lang w:eastAsia="hi-IN" w:bidi="hi-IN"/>
    </w:rPr>
  </w:style>
  <w:style w:type="paragraph" w:styleId="TM4">
    <w:name w:val="toc 4"/>
    <w:basedOn w:val="Normal"/>
    <w:next w:val="Normal"/>
    <w:autoRedefine/>
    <w:uiPriority w:val="39"/>
    <w:rsid w:val="0053563C"/>
    <w:pPr>
      <w:spacing w:after="100"/>
      <w:ind w:left="720"/>
    </w:pPr>
  </w:style>
  <w:style w:type="paragraph" w:customStyle="1" w:styleId="tdm">
    <w:name w:val="tdm"/>
    <w:basedOn w:val="textecourant"/>
    <w:rsid w:val="002F1B70"/>
    <w:rPr>
      <w:rFonts w:ascii="Neo Sans Pro" w:hAnsi="Neo Sans Pro"/>
      <w:b/>
      <w:color w:val="0081CB" w:themeColor="accent6"/>
      <w:sz w:val="40"/>
      <w:szCs w:val="40"/>
    </w:rPr>
  </w:style>
  <w:style w:type="paragraph" w:customStyle="1" w:styleId="Puce">
    <w:name w:val="Puce"/>
    <w:basedOn w:val="Paragraphedeliste"/>
    <w:qFormat/>
    <w:rsid w:val="001A1202"/>
    <w:pPr>
      <w:spacing w:after="120" w:line="276" w:lineRule="auto"/>
      <w:ind w:left="714" w:hanging="357"/>
    </w:pPr>
    <w:rPr>
      <w:rFonts w:eastAsiaTheme="minorEastAsia" w:cstheme="minorBidi"/>
      <w:szCs w:val="22"/>
      <w:lang w:eastAsia="en-US"/>
    </w:rPr>
  </w:style>
  <w:style w:type="paragraph" w:customStyle="1" w:styleId="Titre3-soustitre">
    <w:name w:val="Titre 3-sous titre"/>
    <w:basedOn w:val="Titre3"/>
    <w:uiPriority w:val="11"/>
    <w:qFormat/>
    <w:rsid w:val="004C36F4"/>
    <w:pPr>
      <w:keepLines/>
    </w:pPr>
    <w:rPr>
      <w:rFonts w:ascii="Arial" w:eastAsiaTheme="majorEastAsia" w:hAnsi="Arial" w:cstheme="majorBidi"/>
      <w:caps w:val="0"/>
      <w:szCs w:val="22"/>
      <w:lang w:eastAsia="en-US"/>
    </w:rPr>
  </w:style>
  <w:style w:type="paragraph" w:customStyle="1" w:styleId="soustitreparagraphe">
    <w:name w:val="soustitre paragraphe"/>
    <w:basedOn w:val="Normal"/>
    <w:qFormat/>
    <w:rsid w:val="00C645B5"/>
    <w:rPr>
      <w:rFonts w:cs="Arial"/>
      <w:b/>
      <w:color w:val="000000"/>
    </w:rPr>
  </w:style>
  <w:style w:type="paragraph" w:customStyle="1" w:styleId="Contenudecadre">
    <w:name w:val="Contenu de cadre"/>
    <w:basedOn w:val="Normal"/>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lterGo">
    <w:name w:val="Table Alter Go"/>
    <w:basedOn w:val="TableauNormal"/>
    <w:uiPriority w:val="99"/>
    <w:qFormat/>
    <w:rsid w:val="00320254"/>
    <w:tblPr>
      <w:tblStyleRowBandSize w:val="1"/>
      <w:tblBorders>
        <w:left w:val="single" w:sz="8" w:space="0" w:color="FFFFFF" w:themeColor="background1"/>
        <w:bottom w:val="single" w:sz="8" w:space="0" w:color="E03EAE" w:themeColor="accent2"/>
        <w:right w:val="single" w:sz="8" w:space="0" w:color="FFFFFF" w:themeColor="background1"/>
        <w:insideH w:val="single" w:sz="8" w:space="0" w:color="E03EAE" w:themeColor="accent2"/>
        <w:insideV w:val="single" w:sz="8" w:space="0" w:color="FFFFFF" w:themeColor="background1"/>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auAlterGo">
    <w:name w:val="tableau_AlterGo"/>
    <w:basedOn w:val="Listecouleur-Accent1"/>
    <w:uiPriority w:val="99"/>
    <w:rsid w:val="0033784F"/>
    <w:rPr>
      <w:sz w:val="20"/>
      <w:szCs w:val="20"/>
    </w:rPr>
    <w:tblPr>
      <w:tblCellMar>
        <w:top w:w="170" w:type="dxa"/>
        <w:bottom w:w="170" w:type="dxa"/>
      </w:tblCellMar>
    </w:tblPr>
    <w:tcPr>
      <w:shd w:val="clear" w:color="auto" w:fill="FFC8D1" w:themeFill="accent4" w:themeFillTint="33"/>
      <w:vAlign w:val="center"/>
    </w:tcPr>
    <w:tblStylePr w:type="firstRow">
      <w:rPr>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character" w:styleId="Lienhypertexte">
    <w:name w:val="Hyperlink"/>
    <w:basedOn w:val="Policepardfaut"/>
    <w:uiPriority w:val="99"/>
    <w:unhideWhenUsed/>
    <w:rsid w:val="007A4E1C"/>
    <w:rPr>
      <w:color w:val="9E1B64" w:themeColor="hyperlink"/>
      <w:u w:val="single"/>
    </w:rPr>
  </w:style>
  <w:style w:type="character" w:styleId="Mentionnonrsolue">
    <w:name w:val="Unresolved Mention"/>
    <w:basedOn w:val="Policepardfaut"/>
    <w:uiPriority w:val="99"/>
    <w:semiHidden/>
    <w:unhideWhenUsed/>
    <w:rsid w:val="007A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quebec.gouv.qc.ca/fr/ShowDoc/cs/E-20.1" TargetMode="External"/><Relationship Id="rId18" Type="http://schemas.openxmlformats.org/officeDocument/2006/relationships/hyperlink" Target="http://www.education.gouv.qc.ca/organismes-a-but-non-lucratif/aide-financiere/programme-dassistance-financiere-a-laccessibilite-aux-camps-de-vacances-pafacv/"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aqlph.qc.ca/app/uploads/2018/03/guide-de-reference-vers-une-integration-reussie.pdf" TargetMode="External"/><Relationship Id="rId7" Type="http://schemas.openxmlformats.org/officeDocument/2006/relationships/footnotes" Target="footnotes.xml"/><Relationship Id="rId12" Type="http://schemas.openxmlformats.org/officeDocument/2006/relationships/hyperlink" Target="http://legisquebec.gouv.qc.ca/fr/showdoc/cs/c-12" TargetMode="External"/><Relationship Id="rId17" Type="http://schemas.openxmlformats.org/officeDocument/2006/relationships/hyperlink" Target="https://laws-lois.justice.gc.ca/fra/lois/A-0.6/" TargetMode="External"/><Relationship Id="rId25"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ville.montreal.qc.ca/portal/page?_pageid=8258,90439740&amp;_dad=portal&amp;_schema=PORTAL" TargetMode="External"/><Relationship Id="rId20" Type="http://schemas.openxmlformats.org/officeDocument/2006/relationships/hyperlink" Target="http://www.altergo.ca/fr/programmes/soutien-financier/carte-accompagnement-loisir-c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s-lois.justice.gc.ca/fra/const/page-15.html" TargetMode="External"/><Relationship Id="rId24" Type="http://schemas.openxmlformats.org/officeDocument/2006/relationships/hyperlink" Target="https://wetransfer.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org/development/desa/disabilities-fr/la-convention-en-bref-2/texte-integral-de-la-convention-relative-aux-droits-des-personnes-handicapees-13.html" TargetMode="External"/><Relationship Id="rId23" Type="http://schemas.openxmlformats.org/officeDocument/2006/relationships/hyperlink" Target="mailto:palim@altergo.ca"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res.cloudinary.com/villemontreal/image/upload/v1605121034/portail/nsv5c8cxfhkw1jmxfjuy.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ontreal.ca/sujets/charte-montrealaise-des-droits-et-responsabilites" TargetMode="External"/><Relationship Id="rId22" Type="http://schemas.openxmlformats.org/officeDocument/2006/relationships/hyperlink" Target="mailto:palim@altergo.ca"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loisirquebec.com/fr/qu-est-ce-que-le-loisi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SREuMOj4S+oEiBoFYpzz7jQPg==">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24B09E-2929-40F2-B59A-DD5EF041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20</Pages>
  <Words>4452</Words>
  <Characters>24490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Olivier Malette</cp:lastModifiedBy>
  <cp:revision>21</cp:revision>
  <cp:lastPrinted>2022-02-01T13:04:00Z</cp:lastPrinted>
  <dcterms:created xsi:type="dcterms:W3CDTF">2022-01-20T22:08:00Z</dcterms:created>
  <dcterms:modified xsi:type="dcterms:W3CDTF">2022-02-01T13:05:00Z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INLB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