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4026113"/>
        <w:docPartObj>
          <w:docPartGallery w:val="Cover Pages"/>
          <w:docPartUnique/>
        </w:docPartObj>
      </w:sdtPr>
      <w:sdtEndPr/>
      <w:sdtContent>
        <w:p w:rsidR="00451892" w:rsidRDefault="00451892"/>
        <w:p w:rsidR="00203C61" w:rsidRPr="00581266" w:rsidRDefault="004C15D7" w:rsidP="00133A66">
          <w:pPr>
            <w:rPr>
              <w:rFonts w:ascii="Times New Roman" w:hAnsi="Times New Roman"/>
            </w:rPr>
          </w:pPr>
        </w:p>
      </w:sdtContent>
    </w:sdt>
    <w:p w:rsidR="00DC5A35" w:rsidRPr="00581266" w:rsidRDefault="00DC5A35" w:rsidP="00F37A35">
      <w:pPr>
        <w:rPr>
          <w:rFonts w:cs="Arial"/>
          <w:b/>
          <w:color w:val="58585B" w:themeColor="text1"/>
          <w:sz w:val="100"/>
          <w:szCs w:val="100"/>
        </w:rPr>
      </w:pPr>
    </w:p>
    <w:p w:rsidR="003B656D" w:rsidRPr="0082632A" w:rsidRDefault="006850FC" w:rsidP="00F37A35">
      <w:pPr>
        <w:rPr>
          <w:rFonts w:cs="Arial"/>
          <w:b/>
          <w:sz w:val="72"/>
          <w:szCs w:val="80"/>
        </w:rPr>
      </w:pPr>
      <w:r w:rsidRPr="0082632A">
        <w:rPr>
          <w:rFonts w:cs="Arial"/>
          <w:b/>
          <w:sz w:val="72"/>
          <w:szCs w:val="80"/>
        </w:rPr>
        <w:t>Programme d’accompagnement en l</w:t>
      </w:r>
      <w:r w:rsidR="001B7B37" w:rsidRPr="0082632A">
        <w:rPr>
          <w:rFonts w:cs="Arial"/>
          <w:b/>
          <w:sz w:val="72"/>
          <w:szCs w:val="80"/>
        </w:rPr>
        <w:t>oisir de l’Île de Montréal (PALÎ</w:t>
      </w:r>
      <w:r w:rsidRPr="0082632A">
        <w:rPr>
          <w:rFonts w:cs="Arial"/>
          <w:b/>
          <w:sz w:val="72"/>
          <w:szCs w:val="80"/>
        </w:rPr>
        <w:t>M)</w:t>
      </w:r>
    </w:p>
    <w:p w:rsidR="006850FC" w:rsidRPr="0082632A" w:rsidRDefault="006850FC" w:rsidP="00F37A35">
      <w:pPr>
        <w:rPr>
          <w:rFonts w:cs="Arial"/>
          <w:b/>
          <w:sz w:val="52"/>
          <w:szCs w:val="80"/>
        </w:rPr>
      </w:pPr>
    </w:p>
    <w:p w:rsidR="006850FC" w:rsidRPr="0082632A" w:rsidRDefault="006850FC" w:rsidP="006850FC">
      <w:pPr>
        <w:rPr>
          <w:rFonts w:cs="Arial"/>
          <w:sz w:val="36"/>
          <w:szCs w:val="32"/>
        </w:rPr>
      </w:pPr>
      <w:r w:rsidRPr="0082632A">
        <w:rPr>
          <w:rFonts w:cs="Arial"/>
          <w:sz w:val="36"/>
          <w:szCs w:val="32"/>
        </w:rPr>
        <w:t xml:space="preserve">Date limite pour déposer une demande : </w:t>
      </w:r>
    </w:p>
    <w:p w:rsidR="00DC5A35" w:rsidRPr="0082632A" w:rsidRDefault="006850FC" w:rsidP="00F37A35">
      <w:pPr>
        <w:rPr>
          <w:rFonts w:cs="Arial"/>
          <w:sz w:val="36"/>
          <w:szCs w:val="32"/>
        </w:rPr>
      </w:pPr>
      <w:r w:rsidRPr="00194F3B">
        <w:rPr>
          <w:rFonts w:cs="Arial"/>
          <w:b/>
          <w:sz w:val="36"/>
          <w:szCs w:val="32"/>
        </w:rPr>
        <w:t xml:space="preserve">Le </w:t>
      </w:r>
      <w:r w:rsidR="00AC21BE" w:rsidRPr="00194F3B">
        <w:rPr>
          <w:rFonts w:cs="Arial"/>
          <w:b/>
          <w:sz w:val="36"/>
          <w:szCs w:val="32"/>
        </w:rPr>
        <w:t>20</w:t>
      </w:r>
      <w:r w:rsidR="002C3A68" w:rsidRPr="00194F3B">
        <w:rPr>
          <w:rFonts w:cs="Arial"/>
          <w:b/>
          <w:sz w:val="36"/>
          <w:szCs w:val="32"/>
        </w:rPr>
        <w:t xml:space="preserve"> mars 20</w:t>
      </w:r>
      <w:r w:rsidR="00AC21BE" w:rsidRPr="00194F3B">
        <w:rPr>
          <w:rFonts w:cs="Arial"/>
          <w:b/>
          <w:sz w:val="36"/>
          <w:szCs w:val="32"/>
        </w:rPr>
        <w:t>20</w:t>
      </w:r>
    </w:p>
    <w:p w:rsidR="00DC5A35" w:rsidRPr="00581266" w:rsidRDefault="00DC5A35" w:rsidP="00F37A35">
      <w:pPr>
        <w:rPr>
          <w:rFonts w:cs="Arial"/>
          <w:b/>
          <w:color w:val="102B95"/>
          <w:sz w:val="32"/>
        </w:rPr>
      </w:pPr>
    </w:p>
    <w:p w:rsidR="006850FC" w:rsidRPr="00581266" w:rsidRDefault="006850FC" w:rsidP="006850FC">
      <w:pPr>
        <w:rPr>
          <w:rFonts w:cs="Arial"/>
          <w:b/>
          <w:sz w:val="52"/>
          <w:szCs w:val="52"/>
        </w:rPr>
      </w:pPr>
      <w:r w:rsidRPr="00581266">
        <w:rPr>
          <w:rFonts w:cs="Arial"/>
          <w:b/>
          <w:sz w:val="52"/>
          <w:szCs w:val="52"/>
        </w:rPr>
        <w:t>GUIDE</w:t>
      </w:r>
    </w:p>
    <w:p w:rsidR="003B656D" w:rsidRPr="00581266" w:rsidRDefault="006850FC" w:rsidP="003B656D">
      <w:pPr>
        <w:rPr>
          <w:rFonts w:cs="Arial"/>
          <w:sz w:val="44"/>
          <w:szCs w:val="44"/>
        </w:rPr>
      </w:pPr>
      <w:r w:rsidRPr="00581266">
        <w:rPr>
          <w:rFonts w:cs="Arial"/>
          <w:sz w:val="44"/>
          <w:szCs w:val="44"/>
        </w:rPr>
        <w:t xml:space="preserve">ÉDITION </w:t>
      </w:r>
      <w:r w:rsidR="00AC21BE">
        <w:rPr>
          <w:rFonts w:cs="Arial"/>
          <w:b/>
          <w:sz w:val="44"/>
          <w:szCs w:val="44"/>
        </w:rPr>
        <w:t>2020</w:t>
      </w:r>
      <w:r w:rsidR="0063260E" w:rsidRPr="00E90A53">
        <w:rPr>
          <w:rFonts w:cs="Arial"/>
          <w:b/>
          <w:sz w:val="44"/>
          <w:szCs w:val="44"/>
        </w:rPr>
        <w:t>-20</w:t>
      </w:r>
      <w:r w:rsidR="0058116E">
        <w:rPr>
          <w:rFonts w:cs="Arial"/>
          <w:b/>
          <w:sz w:val="44"/>
          <w:szCs w:val="44"/>
        </w:rPr>
        <w:t>2</w:t>
      </w:r>
      <w:r w:rsidR="00AC21BE">
        <w:rPr>
          <w:rFonts w:cs="Arial"/>
          <w:b/>
          <w:sz w:val="44"/>
          <w:szCs w:val="44"/>
        </w:rPr>
        <w:t>1</w:t>
      </w:r>
    </w:p>
    <w:p w:rsidR="00C0290D" w:rsidRPr="00581266" w:rsidRDefault="00C0290D" w:rsidP="003B656D">
      <w:pPr>
        <w:jc w:val="right"/>
      </w:pPr>
    </w:p>
    <w:p w:rsidR="008A5ED1" w:rsidRPr="00581266" w:rsidRDefault="008A5ED1" w:rsidP="006850FC">
      <w:pPr>
        <w:tabs>
          <w:tab w:val="left" w:pos="0"/>
        </w:tabs>
        <w:autoSpaceDE w:val="0"/>
        <w:autoSpaceDN w:val="0"/>
        <w:adjustRightInd w:val="0"/>
        <w:rPr>
          <w:rFonts w:eastAsia="Times" w:cs="Arial"/>
        </w:rPr>
      </w:pPr>
    </w:p>
    <w:p w:rsidR="0082632A" w:rsidRDefault="0082632A" w:rsidP="0082632A">
      <w:r>
        <w:t xml:space="preserve">Ce programme </w:t>
      </w:r>
      <w:r w:rsidRPr="004632CD">
        <w:t xml:space="preserve">est </w:t>
      </w:r>
      <w:r>
        <w:t>rendu possible grâce au soutien financier du</w:t>
      </w:r>
      <w:r w:rsidRPr="004632CD">
        <w:t xml:space="preserve"> </w:t>
      </w:r>
      <w:r>
        <w:t xml:space="preserve">ministère de l’Éducation et de l’Enseignement supérieur (MEES) et </w:t>
      </w:r>
      <w:r w:rsidRPr="004632CD">
        <w:t>de la Ville de Montréal</w:t>
      </w:r>
      <w:r>
        <w:t>.</w:t>
      </w:r>
    </w:p>
    <w:p w:rsidR="0082632A" w:rsidRDefault="00ED3F26" w:rsidP="0082632A">
      <w:r>
        <w:rPr>
          <w:noProof/>
        </w:rPr>
        <w:drawing>
          <wp:anchor distT="0" distB="0" distL="114300" distR="114300" simplePos="0" relativeHeight="251719168" behindDoc="0" locked="0" layoutInCell="1" allowOverlap="1" wp14:anchorId="4390DAC8" wp14:editId="272607B8">
            <wp:simplePos x="0" y="0"/>
            <wp:positionH relativeFrom="column">
              <wp:posOffset>-60325</wp:posOffset>
            </wp:positionH>
            <wp:positionV relativeFrom="paragraph">
              <wp:posOffset>53975</wp:posOffset>
            </wp:positionV>
            <wp:extent cx="2196465" cy="1181735"/>
            <wp:effectExtent l="0" t="0" r="0" b="0"/>
            <wp:wrapSquare wrapText="bothSides"/>
            <wp:docPr id="1" name="Image 1" descr="RÃ©sultats de recherche d'images pour Â«Â logo ME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logo MEESÂ 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46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F26" w:rsidRDefault="00ED3F26" w:rsidP="0082632A">
      <w:pPr>
        <w:spacing w:before="100" w:beforeAutospacing="1" w:after="100" w:afterAutospacing="1"/>
      </w:pPr>
      <w:r>
        <w:rPr>
          <w:noProof/>
        </w:rPr>
        <w:drawing>
          <wp:anchor distT="0" distB="0" distL="114300" distR="114300" simplePos="0" relativeHeight="251716096" behindDoc="0" locked="0" layoutInCell="1" allowOverlap="1" wp14:anchorId="47E76D8A" wp14:editId="14621C1B">
            <wp:simplePos x="0" y="0"/>
            <wp:positionH relativeFrom="column">
              <wp:posOffset>1028065</wp:posOffset>
            </wp:positionH>
            <wp:positionV relativeFrom="paragraph">
              <wp:posOffset>330634</wp:posOffset>
            </wp:positionV>
            <wp:extent cx="1820651" cy="464024"/>
            <wp:effectExtent l="0" t="0" r="0" b="0"/>
            <wp:wrapNone/>
            <wp:docPr id="17" name="Image 17" descr="VilleMontreal_JPGn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lleMontreal_JPGnr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651" cy="464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F26" w:rsidRDefault="00ED3F26" w:rsidP="0082632A">
      <w:pPr>
        <w:spacing w:before="100" w:beforeAutospacing="1" w:after="100" w:afterAutospacing="1"/>
      </w:pPr>
    </w:p>
    <w:p w:rsidR="00ED3F26" w:rsidRDefault="00ED3F26" w:rsidP="0082632A">
      <w:pPr>
        <w:spacing w:before="100" w:beforeAutospacing="1" w:after="100" w:afterAutospacing="1"/>
      </w:pPr>
    </w:p>
    <w:p w:rsidR="0082632A" w:rsidRPr="00581266" w:rsidRDefault="0082632A" w:rsidP="0082632A">
      <w:pPr>
        <w:spacing w:before="100" w:beforeAutospacing="1" w:after="100" w:afterAutospacing="1"/>
        <w:rPr>
          <w:rFonts w:cs="Arial"/>
        </w:rPr>
      </w:pPr>
      <w:r w:rsidRPr="00A51DA6">
        <w:t xml:space="preserve">AlterGo </w:t>
      </w:r>
      <w:r>
        <w:t>agit à titre d’organisme coordonnateur du PALÎM</w:t>
      </w:r>
      <w:r>
        <w:rPr>
          <w:noProof/>
        </w:rPr>
        <mc:AlternateContent>
          <mc:Choice Requires="wps">
            <w:drawing>
              <wp:anchor distT="0" distB="0" distL="114300" distR="114300" simplePos="0" relativeHeight="251714048" behindDoc="0" locked="0" layoutInCell="1" allowOverlap="1" wp14:anchorId="03A7525D" wp14:editId="450F7E58">
                <wp:simplePos x="0" y="0"/>
                <wp:positionH relativeFrom="column">
                  <wp:posOffset>-1667510</wp:posOffset>
                </wp:positionH>
                <wp:positionV relativeFrom="paragraph">
                  <wp:posOffset>4919345</wp:posOffset>
                </wp:positionV>
                <wp:extent cx="5540375" cy="817245"/>
                <wp:effectExtent l="0" t="0" r="22225" b="209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817245"/>
                        </a:xfrm>
                        <a:prstGeom prst="rect">
                          <a:avLst/>
                        </a:prstGeom>
                        <a:solidFill>
                          <a:sysClr val="window" lastClr="FFFFFF"/>
                        </a:solidFill>
                        <a:ln w="25400" cap="flat" cmpd="sng" algn="ctr">
                          <a:solidFill>
                            <a:sysClr val="window" lastClr="FFFFFF"/>
                          </a:solidFill>
                          <a:prstDash val="solid"/>
                          <a:headEnd/>
                          <a:tailEnd/>
                        </a:ln>
                        <a:effectLst/>
                      </wps:spPr>
                      <wps:txbx>
                        <w:txbxContent>
                          <w:p w:rsidR="000B13F1" w:rsidRPr="00D4078F" w:rsidRDefault="000B13F1" w:rsidP="0082632A">
                            <w:pPr>
                              <w:rPr>
                                <w:rFonts w:cs="Arial"/>
                                <w:b/>
                                <w:sz w:val="52"/>
                                <w:szCs w:val="52"/>
                              </w:rPr>
                            </w:pPr>
                            <w:r>
                              <w:rPr>
                                <w:rFonts w:cs="Arial"/>
                                <w:b/>
                                <w:sz w:val="52"/>
                                <w:szCs w:val="52"/>
                              </w:rPr>
                              <w:t>GUIDE</w:t>
                            </w:r>
                          </w:p>
                          <w:p w:rsidR="000B13F1" w:rsidRPr="00D4078F" w:rsidRDefault="000B13F1" w:rsidP="0082632A">
                            <w:pPr>
                              <w:rPr>
                                <w:rFonts w:cs="Arial"/>
                                <w:sz w:val="44"/>
                                <w:szCs w:val="44"/>
                              </w:rPr>
                            </w:pPr>
                            <w:r w:rsidRPr="00D4078F">
                              <w:rPr>
                                <w:rFonts w:cs="Arial"/>
                                <w:sz w:val="44"/>
                                <w:szCs w:val="44"/>
                              </w:rPr>
                              <w:t xml:space="preserve">ÉDITION </w:t>
                            </w:r>
                            <w:r w:rsidRPr="00D4078F">
                              <w:rPr>
                                <w:rFonts w:cs="Arial"/>
                                <w:b/>
                                <w:sz w:val="44"/>
                                <w:szCs w:val="44"/>
                              </w:rPr>
                              <w:t>2015</w:t>
                            </w:r>
                            <w:r>
                              <w:rPr>
                                <w:rFonts w:cs="Arial"/>
                                <w:b/>
                                <w:sz w:val="44"/>
                                <w:szCs w:val="44"/>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7525D" id="_x0000_t202" coordsize="21600,21600" o:spt="202" path="m,l,21600r21600,l21600,xe">
                <v:stroke joinstyle="miter"/>
                <v:path gradientshapeok="t" o:connecttype="rect"/>
              </v:shapetype>
              <v:shape id="Zone de texte 5" o:spid="_x0000_s1026" type="#_x0000_t202" style="position:absolute;margin-left:-131.3pt;margin-top:387.35pt;width:436.25pt;height:64.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GwRQIAAJsEAAAOAAAAZHJzL2Uyb0RvYy54bWysVEuP2jAQvlfqf7B8LwEKZRsRVlsoVaXt&#10;Q9r20ttgO8Sq43FtQ0J/fccOS9H2Vi0Hy47tz99jhuVt3xp2VD5otBWfjMacKStQaruv+Pdv21c3&#10;nIUIVoJBqyp+UoHfrl6+WHauVFNs0EjlGYHYUHau4k2MriyKIBrVQhihU5Y2a/QtRFr6fSE9dITe&#10;mmI6Hr8pOvTSeRQqBPq6GTb5KuPXtRLxS10HFZmpOHGLefR53KWxWC2h3HtwjRZnGvAfLFrQlh69&#10;QG0gAjt4/Q9Uq4XHgHUcCWwLrGstVNZAaibjJ2oeGnAqayFzgrvYFJ4PVnw+fvVMy4rPObPQUkQ/&#10;KCgmFYuqj4rNk0WdCyWdfHB0NvbvsKeos9zg7lH8DMziugG7V3feY9cokERxkm4WV1cHnJBAdt0n&#10;lPQWHCJmoL72bfKPHGGETlGdLvEQDybo43w+G79eEE9BezeTxXSWyRVQPt52PsQPCluWJhX3FH9G&#10;h+N9iIkNlI9H0mMBjZZbbUxenMLaeHYEqhQqMIkdZwZCpI8V3+ZfFvTkmrGsq/iUqBFnAVTCtYFI&#10;09aRqcHuOQOzp94Q0Q+WPcOjScQGQjOwzTKGSk7Wv7cyV3UEbYY5yTY2aVS5I85epGRSGEMssd/1&#10;56R3KE+UkcehW6i7adKg/81ZR51Cqn4dwCuy56OlnN9OZrPUWnkxmy+mtPDXO7vrHbCCoCpOFg3T&#10;dcztmOhZvKN6qHWOKtEbmJyriDogJ3ju1tRi1+t86u9/yuoPAAAA//8DAFBLAwQUAAYACAAAACEA&#10;aaPuu+MAAAAMAQAADwAAAGRycy9kb3ducmV2LnhtbEyPy07DMBBF90j8gzVI7FqbUCUkxKkQBYlV&#10;VVrEY+fGQxIRjyPbTcLfY1awHN2je8+U69n0bETnO0sSrpYCGFJtdUeNhJfD4+IGmA+KtOotoYRv&#10;9LCuzs9KVWg70TOO+9CwWEK+UBLaEIaCc1+3aJRf2gEpZp/WGRXi6RqunZpiuel5IkTKjeooLrRq&#10;wPsW66/9yUh4M6/v24N7Gre6+9ioh2naONxJeXkx390CCziHPxh+9aM6VNHpaE+kPeslLJI0SSMr&#10;IctWGbCIpCLPgR0l5OJ6Bbwq+f8nqh8AAAD//wMAUEsBAi0AFAAGAAgAAAAhALaDOJL+AAAA4QEA&#10;ABMAAAAAAAAAAAAAAAAAAAAAAFtDb250ZW50X1R5cGVzXS54bWxQSwECLQAUAAYACAAAACEAOP0h&#10;/9YAAACUAQAACwAAAAAAAAAAAAAAAAAvAQAAX3JlbHMvLnJlbHNQSwECLQAUAAYACAAAACEAhD5x&#10;sEUCAACbBAAADgAAAAAAAAAAAAAAAAAuAgAAZHJzL2Uyb0RvYy54bWxQSwECLQAUAAYACAAAACEA&#10;aaPuu+MAAAAMAQAADwAAAAAAAAAAAAAAAACfBAAAZHJzL2Rvd25yZXYueG1sUEsFBgAAAAAEAAQA&#10;8wAAAK8FAAAAAA==&#10;" fillcolor="window" strokecolor="window" strokeweight="2pt">
                <v:textbox>
                  <w:txbxContent>
                    <w:p w:rsidR="000B13F1" w:rsidRPr="00D4078F" w:rsidRDefault="000B13F1" w:rsidP="0082632A">
                      <w:pPr>
                        <w:rPr>
                          <w:rFonts w:cs="Arial"/>
                          <w:b/>
                          <w:sz w:val="52"/>
                          <w:szCs w:val="52"/>
                        </w:rPr>
                      </w:pPr>
                      <w:r>
                        <w:rPr>
                          <w:rFonts w:cs="Arial"/>
                          <w:b/>
                          <w:sz w:val="52"/>
                          <w:szCs w:val="52"/>
                        </w:rPr>
                        <w:t>GUIDE</w:t>
                      </w:r>
                    </w:p>
                    <w:p w:rsidR="000B13F1" w:rsidRPr="00D4078F" w:rsidRDefault="000B13F1" w:rsidP="0082632A">
                      <w:pPr>
                        <w:rPr>
                          <w:rFonts w:cs="Arial"/>
                          <w:sz w:val="44"/>
                          <w:szCs w:val="44"/>
                        </w:rPr>
                      </w:pPr>
                      <w:r w:rsidRPr="00D4078F">
                        <w:rPr>
                          <w:rFonts w:cs="Arial"/>
                          <w:sz w:val="44"/>
                          <w:szCs w:val="44"/>
                        </w:rPr>
                        <w:t xml:space="preserve">ÉDITION </w:t>
                      </w:r>
                      <w:r w:rsidRPr="00D4078F">
                        <w:rPr>
                          <w:rFonts w:cs="Arial"/>
                          <w:b/>
                          <w:sz w:val="44"/>
                          <w:szCs w:val="44"/>
                        </w:rPr>
                        <w:t>2015</w:t>
                      </w:r>
                      <w:r>
                        <w:rPr>
                          <w:rFonts w:cs="Arial"/>
                          <w:b/>
                          <w:sz w:val="44"/>
                          <w:szCs w:val="44"/>
                        </w:rPr>
                        <w:t>-2016</w:t>
                      </w:r>
                    </w:p>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7E6ED786" wp14:editId="7D4F1C8C">
                <wp:simplePos x="0" y="0"/>
                <wp:positionH relativeFrom="column">
                  <wp:posOffset>-1858645</wp:posOffset>
                </wp:positionH>
                <wp:positionV relativeFrom="paragraph">
                  <wp:posOffset>3254375</wp:posOffset>
                </wp:positionV>
                <wp:extent cx="6099810" cy="786765"/>
                <wp:effectExtent l="0" t="0" r="15240" b="1333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786765"/>
                        </a:xfrm>
                        <a:prstGeom prst="rect">
                          <a:avLst/>
                        </a:prstGeom>
                        <a:solidFill>
                          <a:sysClr val="window" lastClr="FFFFFF"/>
                        </a:solidFill>
                        <a:ln w="9525">
                          <a:solidFill>
                            <a:sysClr val="window" lastClr="FFFFFF"/>
                          </a:solidFill>
                          <a:miter lim="800000"/>
                          <a:headEnd/>
                          <a:tailEnd/>
                        </a:ln>
                        <a:effectLst/>
                      </wps:spPr>
                      <wps:txbx>
                        <w:txbxContent>
                          <w:p w:rsidR="000B13F1" w:rsidRDefault="000B13F1" w:rsidP="0082632A">
                            <w:pPr>
                              <w:rPr>
                                <w:rFonts w:cs="Arial"/>
                                <w:sz w:val="44"/>
                                <w:szCs w:val="32"/>
                              </w:rPr>
                            </w:pPr>
                            <w:r w:rsidRPr="00D0595D">
                              <w:rPr>
                                <w:rFonts w:cs="Arial"/>
                                <w:sz w:val="44"/>
                                <w:szCs w:val="32"/>
                              </w:rPr>
                              <w:t xml:space="preserve">Date limite pour déposer une demande : </w:t>
                            </w:r>
                          </w:p>
                          <w:p w:rsidR="000B13F1" w:rsidRPr="00D0595D" w:rsidRDefault="000B13F1" w:rsidP="0082632A">
                            <w:pPr>
                              <w:rPr>
                                <w:rFonts w:cs="Arial"/>
                                <w:sz w:val="44"/>
                                <w:szCs w:val="32"/>
                              </w:rPr>
                            </w:pPr>
                            <w:r w:rsidRPr="00D0595D">
                              <w:rPr>
                                <w:rFonts w:cs="Arial"/>
                                <w:b/>
                                <w:sz w:val="44"/>
                                <w:szCs w:val="32"/>
                              </w:rPr>
                              <w:t>Le 20 mars 2015</w:t>
                            </w:r>
                          </w:p>
                          <w:p w:rsidR="000B13F1" w:rsidRPr="00D4078F" w:rsidRDefault="000B13F1" w:rsidP="008263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D786" id="Zone de texte 6" o:spid="_x0000_s1027" type="#_x0000_t202" style="position:absolute;margin-left:-146.35pt;margin-top:256.25pt;width:480.3pt;height:61.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NoNQIAAH4EAAAOAAAAZHJzL2Uyb0RvYy54bWysVE1v2zAMvQ/YfxB0X+wE+TTqFF26DAO6&#10;D6DbZTdGkmNhsuhJSuzs14+S0zTbbkN9EEhReiTfE31z2zeGHZXzGm3Jx6OcM2UFSm33Jf/2dftm&#10;yZkPYCUYtKrkJ+X57fr1q5uuLdQEazRSOUYg1hddW/I6hLbIMi9q1YAfYassBSt0DQRy3T6TDjpC&#10;b0w2yfN51qGTrUOhvKfd+yHI1wm/qpQIn6vKq8BMyam2kFaX1l1cs/UNFHsHba3FuQz4jyoa0JaS&#10;XqDuIQA7OP0PVKOFQ49VGAlsMqwqLVTqgboZ539181hDq1IvRI5vLzT5l4MVn45fHNOy5HPOLDQk&#10;0XcSiknFguqDYvNIUdf6gk4+tnQ29G+xJ6lTu759QPHDM4ubGuxe3TmHXa1AUonjeDO7ujrg+Aiy&#10;6z6ipFxwCJiA+so1kT9ihBE6SXW6yEN1MEGb83y1Wo4pJCi2WM4X81lKAcXT7db58F5hw6JRckfy&#10;J3Q4PvgQq4Hi6UhM5tFoudXGJOfkN8axI9BLoQcmsePMgA+0WfJt+s7Z/rhmLOtKvppNZgMhLwDZ&#10;6EAzYXRT8mUev5gXikjrOyuTHUCbwaaWjI1hlV77uc/IeiR6oDz0uz5pnCSJsR3KE8ngcBgIGmAy&#10;anS/OOtoGErufx7AKWLggyUpV+PpNE5PcqazxYQcdx3ZXUfACoIqeeBsMDchTVys0uIdSV7ppMZz&#10;JeeHQo88iXQeyDhF13469fzbWP8GAAD//wMAUEsDBBQABgAIAAAAIQA5Z1xq4QAAAAwBAAAPAAAA&#10;ZHJzL2Rvd25yZXYueG1sTI9BTsMwEEX3SNzBGiR2rRND0zaNU6ECEiA2lB7AjU0cYY+N7abh9pgV&#10;7GY0T3/eb7aTNWRUIQ4OOZTzAojCzskBew6H98fZCkhMAqUwDhWHbxVh215eNKKW7oxvatynnuQQ&#10;jLXgoFPyNaWx08qKOHdeYb59uGBFymvoqQzinMOtoawoKmrFgPmDFl7ttOo+9yfLIXXPD6UZ7/3X&#10;C306+J22rwEZ59dX090GSFJT+oPhVz+rQ5udju6EMhLDYcbWbJlZDouSLYBkpKqWayDHPNxUt0Db&#10;hv4v0f4AAAD//wMAUEsBAi0AFAAGAAgAAAAhALaDOJL+AAAA4QEAABMAAAAAAAAAAAAAAAAAAAAA&#10;AFtDb250ZW50X1R5cGVzXS54bWxQSwECLQAUAAYACAAAACEAOP0h/9YAAACUAQAACwAAAAAAAAAA&#10;AAAAAAAvAQAAX3JlbHMvLnJlbHNQSwECLQAUAAYACAAAACEAtmTzaDUCAAB+BAAADgAAAAAAAAAA&#10;AAAAAAAuAgAAZHJzL2Uyb0RvYy54bWxQSwECLQAUAAYACAAAACEAOWdcauEAAAAMAQAADwAAAAAA&#10;AAAAAAAAAACPBAAAZHJzL2Rvd25yZXYueG1sUEsFBgAAAAAEAAQA8wAAAJ0FAAAAAA==&#10;" fillcolor="window" strokecolor="window">
                <v:textbox>
                  <w:txbxContent>
                    <w:p w:rsidR="000B13F1" w:rsidRDefault="000B13F1" w:rsidP="0082632A">
                      <w:pPr>
                        <w:rPr>
                          <w:rFonts w:cs="Arial"/>
                          <w:sz w:val="44"/>
                          <w:szCs w:val="32"/>
                        </w:rPr>
                      </w:pPr>
                      <w:r w:rsidRPr="00D0595D">
                        <w:rPr>
                          <w:rFonts w:cs="Arial"/>
                          <w:sz w:val="44"/>
                          <w:szCs w:val="32"/>
                        </w:rPr>
                        <w:t xml:space="preserve">Date limite pour déposer une demande : </w:t>
                      </w:r>
                    </w:p>
                    <w:p w:rsidR="000B13F1" w:rsidRPr="00D0595D" w:rsidRDefault="000B13F1" w:rsidP="0082632A">
                      <w:pPr>
                        <w:rPr>
                          <w:rFonts w:cs="Arial"/>
                          <w:sz w:val="44"/>
                          <w:szCs w:val="32"/>
                        </w:rPr>
                      </w:pPr>
                      <w:r w:rsidRPr="00D0595D">
                        <w:rPr>
                          <w:rFonts w:cs="Arial"/>
                          <w:b/>
                          <w:sz w:val="44"/>
                          <w:szCs w:val="32"/>
                        </w:rPr>
                        <w:t>Le 20 mars 2015</w:t>
                      </w:r>
                    </w:p>
                    <w:p w:rsidR="000B13F1" w:rsidRPr="00D4078F" w:rsidRDefault="000B13F1" w:rsidP="0082632A"/>
                  </w:txbxContent>
                </v:textbox>
              </v:shape>
            </w:pict>
          </mc:Fallback>
        </mc:AlternateContent>
      </w:r>
      <w:r>
        <w:t>, programme de la Ville de Montréal et du MEES.</w:t>
      </w:r>
    </w:p>
    <w:tbl>
      <w:tblPr>
        <w:tblW w:w="0" w:type="auto"/>
        <w:tblLook w:val="04A0" w:firstRow="1" w:lastRow="0" w:firstColumn="1" w:lastColumn="0" w:noHBand="0" w:noVBand="1"/>
      </w:tblPr>
      <w:tblGrid>
        <w:gridCol w:w="2787"/>
        <w:gridCol w:w="2788"/>
        <w:gridCol w:w="2788"/>
      </w:tblGrid>
      <w:tr w:rsidR="0082632A" w:rsidRPr="00581266" w:rsidTr="00B56EA2">
        <w:tc>
          <w:tcPr>
            <w:tcW w:w="3408" w:type="dxa"/>
            <w:shd w:val="clear" w:color="auto" w:fill="auto"/>
          </w:tcPr>
          <w:p w:rsidR="0082632A" w:rsidRPr="00581266" w:rsidRDefault="0082632A" w:rsidP="0082632A">
            <w:pPr>
              <w:tabs>
                <w:tab w:val="left" w:pos="0"/>
              </w:tabs>
              <w:rPr>
                <w:rFonts w:eastAsia="Times" w:cs="Arial"/>
              </w:rPr>
            </w:pPr>
          </w:p>
        </w:tc>
        <w:tc>
          <w:tcPr>
            <w:tcW w:w="3409" w:type="dxa"/>
            <w:shd w:val="clear" w:color="auto" w:fill="auto"/>
          </w:tcPr>
          <w:p w:rsidR="0082632A" w:rsidRPr="00581266" w:rsidRDefault="0082632A" w:rsidP="0082632A">
            <w:pPr>
              <w:tabs>
                <w:tab w:val="left" w:pos="0"/>
              </w:tabs>
              <w:rPr>
                <w:rFonts w:eastAsia="Times" w:cs="Arial"/>
              </w:rPr>
            </w:pPr>
            <w:r>
              <w:rPr>
                <w:noProof/>
              </w:rPr>
              <w:drawing>
                <wp:anchor distT="0" distB="0" distL="114300" distR="114300" simplePos="0" relativeHeight="251717120" behindDoc="0" locked="0" layoutInCell="1" allowOverlap="1" wp14:anchorId="5F072436" wp14:editId="3005277A">
                  <wp:simplePos x="0" y="0"/>
                  <wp:positionH relativeFrom="column">
                    <wp:posOffset>183515</wp:posOffset>
                  </wp:positionH>
                  <wp:positionV relativeFrom="paragraph">
                    <wp:posOffset>58420</wp:posOffset>
                  </wp:positionV>
                  <wp:extent cx="1311910" cy="488950"/>
                  <wp:effectExtent l="0" t="0" r="2540" b="63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910" cy="488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9" w:type="dxa"/>
            <w:shd w:val="clear" w:color="auto" w:fill="auto"/>
          </w:tcPr>
          <w:p w:rsidR="0082632A" w:rsidRPr="00581266" w:rsidRDefault="0082632A" w:rsidP="0082632A">
            <w:pPr>
              <w:tabs>
                <w:tab w:val="left" w:pos="0"/>
              </w:tabs>
              <w:rPr>
                <w:rFonts w:eastAsia="Times" w:cs="Arial"/>
                <w:sz w:val="40"/>
                <w:szCs w:val="40"/>
              </w:rPr>
            </w:pPr>
            <w:r w:rsidRPr="00581266">
              <w:rPr>
                <w:rFonts w:eastAsia="Times" w:cs="Arial"/>
              </w:rPr>
              <w:t xml:space="preserve">            </w:t>
            </w:r>
          </w:p>
        </w:tc>
      </w:tr>
    </w:tbl>
    <w:p w:rsidR="0082632A" w:rsidRPr="00581266" w:rsidRDefault="0082632A" w:rsidP="0082632A">
      <w:pPr>
        <w:spacing w:line="276" w:lineRule="auto"/>
        <w:ind w:left="-567" w:right="-404"/>
        <w:rPr>
          <w:rFonts w:ascii="ArialMT" w:hAnsi="ArialMT" w:cs="ArialMT"/>
          <w:sz w:val="16"/>
          <w:szCs w:val="16"/>
        </w:rPr>
      </w:pPr>
    </w:p>
    <w:p w:rsidR="00CF036A" w:rsidRPr="005248AA" w:rsidRDefault="00E6087C" w:rsidP="005248AA">
      <w:pPr>
        <w:pStyle w:val="Titre0"/>
      </w:pPr>
      <w:bookmarkStart w:id="1" w:name="OLE_LINK45"/>
      <w:bookmarkStart w:id="2" w:name="OLE_LINK46"/>
      <w:bookmarkStart w:id="3" w:name="OLE_LINK64"/>
      <w:bookmarkStart w:id="4" w:name="OLE_LINK65"/>
      <w:bookmarkStart w:id="5" w:name="OLE_LINK570"/>
      <w:bookmarkStart w:id="6" w:name="OLE_LINK571"/>
      <w:r w:rsidRPr="00581266">
        <w:rPr>
          <w:rFonts w:ascii="Arial" w:hAnsi="Arial" w:cs="Arial"/>
          <w:color w:val="auto"/>
        </w:rPr>
        <w:br w:type="page"/>
      </w:r>
      <w:bookmarkStart w:id="7" w:name="_Toc505264029"/>
      <w:bookmarkStart w:id="8" w:name="_Toc505265759"/>
      <w:bookmarkStart w:id="9" w:name="_Toc505330718"/>
      <w:bookmarkStart w:id="10" w:name="_Toc31359238"/>
      <w:r w:rsidRPr="00581266">
        <w:lastRenderedPageBreak/>
        <w:t>Table des matières</w:t>
      </w:r>
      <w:bookmarkEnd w:id="7"/>
      <w:bookmarkEnd w:id="8"/>
      <w:bookmarkEnd w:id="9"/>
      <w:bookmarkEnd w:id="10"/>
    </w:p>
    <w:sdt>
      <w:sdtPr>
        <w:rPr>
          <w:rFonts w:ascii="Arial" w:eastAsia="Times New Roman" w:hAnsi="Arial" w:cs="Times New Roman"/>
          <w:b w:val="0"/>
          <w:bCs w:val="0"/>
          <w:color w:val="auto"/>
          <w:sz w:val="24"/>
          <w:szCs w:val="24"/>
          <w:lang w:val="fr-FR"/>
        </w:rPr>
        <w:id w:val="1022439448"/>
        <w:docPartObj>
          <w:docPartGallery w:val="Table of Contents"/>
          <w:docPartUnique/>
        </w:docPartObj>
      </w:sdtPr>
      <w:sdtEndPr/>
      <w:sdtContent>
        <w:p w:rsidR="00501195" w:rsidRPr="00501195" w:rsidRDefault="00501195" w:rsidP="005248AA">
          <w:pPr>
            <w:pStyle w:val="En-ttedetabledesmatires"/>
            <w:spacing w:before="0" w:line="360" w:lineRule="auto"/>
            <w:rPr>
              <w:rFonts w:ascii="Arial" w:hAnsi="Arial" w:cs="Arial"/>
              <w:sz w:val="24"/>
              <w:szCs w:val="24"/>
            </w:rPr>
          </w:pPr>
        </w:p>
        <w:p w:rsidR="00722D79" w:rsidRDefault="00501195">
          <w:pPr>
            <w:pStyle w:val="TM1"/>
            <w:tabs>
              <w:tab w:val="right" w:leader="dot" w:pos="8353"/>
            </w:tabs>
            <w:rPr>
              <w:rFonts w:asciiTheme="minorHAnsi" w:eastAsiaTheme="minorEastAsia" w:hAnsiTheme="minorHAnsi" w:cstheme="minorBidi"/>
              <w:noProof/>
              <w:sz w:val="22"/>
              <w:szCs w:val="22"/>
            </w:rPr>
          </w:pPr>
          <w:r w:rsidRPr="00501195">
            <w:rPr>
              <w:rFonts w:cs="Arial"/>
            </w:rPr>
            <w:fldChar w:fldCharType="begin"/>
          </w:r>
          <w:r w:rsidRPr="00501195">
            <w:rPr>
              <w:rFonts w:cs="Arial"/>
            </w:rPr>
            <w:instrText xml:space="preserve"> TOC \o "1-3" \h \z \u </w:instrText>
          </w:r>
          <w:r w:rsidRPr="00501195">
            <w:rPr>
              <w:rFonts w:cs="Arial"/>
            </w:rPr>
            <w:fldChar w:fldCharType="separate"/>
          </w:r>
          <w:hyperlink w:anchor="_Toc31359238" w:history="1">
            <w:r w:rsidR="00722D79" w:rsidRPr="004A1BA3">
              <w:rPr>
                <w:rStyle w:val="Lienhypertexte"/>
                <w:noProof/>
              </w:rPr>
              <w:t>Table des matières</w:t>
            </w:r>
            <w:r w:rsidR="00722D79">
              <w:rPr>
                <w:noProof/>
                <w:webHidden/>
              </w:rPr>
              <w:tab/>
            </w:r>
            <w:r w:rsidR="00722D79">
              <w:rPr>
                <w:noProof/>
                <w:webHidden/>
              </w:rPr>
              <w:fldChar w:fldCharType="begin"/>
            </w:r>
            <w:r w:rsidR="00722D79">
              <w:rPr>
                <w:noProof/>
                <w:webHidden/>
              </w:rPr>
              <w:instrText xml:space="preserve"> PAGEREF _Toc31359238 \h </w:instrText>
            </w:r>
            <w:r w:rsidR="00722D79">
              <w:rPr>
                <w:noProof/>
                <w:webHidden/>
              </w:rPr>
            </w:r>
            <w:r w:rsidR="00722D79">
              <w:rPr>
                <w:noProof/>
                <w:webHidden/>
              </w:rPr>
              <w:fldChar w:fldCharType="separate"/>
            </w:r>
            <w:r w:rsidR="00722D79">
              <w:rPr>
                <w:noProof/>
                <w:webHidden/>
              </w:rPr>
              <w:t>2</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39" w:history="1">
            <w:r w:rsidR="00722D79" w:rsidRPr="004A1BA3">
              <w:rPr>
                <w:rStyle w:val="Lienhypertexte"/>
                <w:noProof/>
              </w:rPr>
              <w:t>1. Contexte</w:t>
            </w:r>
            <w:r w:rsidR="00722D79">
              <w:rPr>
                <w:noProof/>
                <w:webHidden/>
              </w:rPr>
              <w:tab/>
            </w:r>
            <w:r w:rsidR="00722D79">
              <w:rPr>
                <w:noProof/>
                <w:webHidden/>
              </w:rPr>
              <w:fldChar w:fldCharType="begin"/>
            </w:r>
            <w:r w:rsidR="00722D79">
              <w:rPr>
                <w:noProof/>
                <w:webHidden/>
              </w:rPr>
              <w:instrText xml:space="preserve"> PAGEREF _Toc31359239 \h </w:instrText>
            </w:r>
            <w:r w:rsidR="00722D79">
              <w:rPr>
                <w:noProof/>
                <w:webHidden/>
              </w:rPr>
            </w:r>
            <w:r w:rsidR="00722D79">
              <w:rPr>
                <w:noProof/>
                <w:webHidden/>
              </w:rPr>
              <w:fldChar w:fldCharType="separate"/>
            </w:r>
            <w:r w:rsidR="00722D79">
              <w:rPr>
                <w:noProof/>
                <w:webHidden/>
              </w:rPr>
              <w:t>3</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40" w:history="1">
            <w:r w:rsidR="00722D79" w:rsidRPr="004A1BA3">
              <w:rPr>
                <w:rStyle w:val="Lienhypertexte"/>
                <w:noProof/>
              </w:rPr>
              <w:t>2. Fondements du PALÎM</w:t>
            </w:r>
            <w:r w:rsidR="00722D79">
              <w:rPr>
                <w:noProof/>
                <w:webHidden/>
              </w:rPr>
              <w:tab/>
            </w:r>
            <w:r w:rsidR="00722D79">
              <w:rPr>
                <w:noProof/>
                <w:webHidden/>
              </w:rPr>
              <w:fldChar w:fldCharType="begin"/>
            </w:r>
            <w:r w:rsidR="00722D79">
              <w:rPr>
                <w:noProof/>
                <w:webHidden/>
              </w:rPr>
              <w:instrText xml:space="preserve"> PAGEREF _Toc31359240 \h </w:instrText>
            </w:r>
            <w:r w:rsidR="00722D79">
              <w:rPr>
                <w:noProof/>
                <w:webHidden/>
              </w:rPr>
            </w:r>
            <w:r w:rsidR="00722D79">
              <w:rPr>
                <w:noProof/>
                <w:webHidden/>
              </w:rPr>
              <w:fldChar w:fldCharType="separate"/>
            </w:r>
            <w:r w:rsidR="00722D79">
              <w:rPr>
                <w:noProof/>
                <w:webHidden/>
              </w:rPr>
              <w:t>4</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41" w:history="1">
            <w:r w:rsidR="00722D79" w:rsidRPr="004A1BA3">
              <w:rPr>
                <w:rStyle w:val="Lienhypertexte"/>
                <w:noProof/>
              </w:rPr>
              <w:t>3. Objectifs du programme</w:t>
            </w:r>
            <w:r w:rsidR="00722D79">
              <w:rPr>
                <w:noProof/>
                <w:webHidden/>
              </w:rPr>
              <w:tab/>
            </w:r>
            <w:r w:rsidR="00722D79">
              <w:rPr>
                <w:noProof/>
                <w:webHidden/>
              </w:rPr>
              <w:fldChar w:fldCharType="begin"/>
            </w:r>
            <w:r w:rsidR="00722D79">
              <w:rPr>
                <w:noProof/>
                <w:webHidden/>
              </w:rPr>
              <w:instrText xml:space="preserve"> PAGEREF _Toc31359241 \h </w:instrText>
            </w:r>
            <w:r w:rsidR="00722D79">
              <w:rPr>
                <w:noProof/>
                <w:webHidden/>
              </w:rPr>
            </w:r>
            <w:r w:rsidR="00722D79">
              <w:rPr>
                <w:noProof/>
                <w:webHidden/>
              </w:rPr>
              <w:fldChar w:fldCharType="separate"/>
            </w:r>
            <w:r w:rsidR="00722D79">
              <w:rPr>
                <w:noProof/>
                <w:webHidden/>
              </w:rPr>
              <w:t>5</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42" w:history="1">
            <w:r w:rsidR="00722D79" w:rsidRPr="004A1BA3">
              <w:rPr>
                <w:rStyle w:val="Lienhypertexte"/>
                <w:noProof/>
              </w:rPr>
              <w:t>4. Définitions</w:t>
            </w:r>
            <w:r w:rsidR="00722D79">
              <w:rPr>
                <w:noProof/>
                <w:webHidden/>
              </w:rPr>
              <w:tab/>
            </w:r>
            <w:r w:rsidR="00722D79">
              <w:rPr>
                <w:noProof/>
                <w:webHidden/>
              </w:rPr>
              <w:fldChar w:fldCharType="begin"/>
            </w:r>
            <w:r w:rsidR="00722D79">
              <w:rPr>
                <w:noProof/>
                <w:webHidden/>
              </w:rPr>
              <w:instrText xml:space="preserve"> PAGEREF _Toc31359242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43" w:history="1">
            <w:r w:rsidR="00722D79" w:rsidRPr="004A1BA3">
              <w:rPr>
                <w:rStyle w:val="Lienhypertexte"/>
                <w:noProof/>
              </w:rPr>
              <w:t>4.1. Personne handicapée</w:t>
            </w:r>
            <w:r w:rsidR="00722D79">
              <w:rPr>
                <w:noProof/>
                <w:webHidden/>
              </w:rPr>
              <w:tab/>
            </w:r>
            <w:r w:rsidR="00722D79">
              <w:rPr>
                <w:noProof/>
                <w:webHidden/>
              </w:rPr>
              <w:fldChar w:fldCharType="begin"/>
            </w:r>
            <w:r w:rsidR="00722D79">
              <w:rPr>
                <w:noProof/>
                <w:webHidden/>
              </w:rPr>
              <w:instrText xml:space="preserve"> PAGEREF _Toc31359243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44" w:history="1">
            <w:r w:rsidR="00722D79" w:rsidRPr="004A1BA3">
              <w:rPr>
                <w:rStyle w:val="Lienhypertexte"/>
                <w:noProof/>
              </w:rPr>
              <w:t>4.2. Types de troubles et déficiences</w:t>
            </w:r>
            <w:r w:rsidR="00722D79">
              <w:rPr>
                <w:noProof/>
                <w:webHidden/>
              </w:rPr>
              <w:tab/>
            </w:r>
            <w:r w:rsidR="00722D79">
              <w:rPr>
                <w:noProof/>
                <w:webHidden/>
              </w:rPr>
              <w:fldChar w:fldCharType="begin"/>
            </w:r>
            <w:r w:rsidR="00722D79">
              <w:rPr>
                <w:noProof/>
                <w:webHidden/>
              </w:rPr>
              <w:instrText xml:space="preserve"> PAGEREF _Toc31359244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45" w:history="1">
            <w:r w:rsidR="00722D79" w:rsidRPr="004A1BA3">
              <w:rPr>
                <w:rStyle w:val="Lienhypertexte"/>
                <w:noProof/>
              </w:rPr>
              <w:t>4.3. Accompagnement</w:t>
            </w:r>
            <w:r w:rsidR="00722D79">
              <w:rPr>
                <w:noProof/>
                <w:webHidden/>
              </w:rPr>
              <w:tab/>
            </w:r>
            <w:r w:rsidR="00722D79">
              <w:rPr>
                <w:noProof/>
                <w:webHidden/>
              </w:rPr>
              <w:fldChar w:fldCharType="begin"/>
            </w:r>
            <w:r w:rsidR="00722D79">
              <w:rPr>
                <w:noProof/>
                <w:webHidden/>
              </w:rPr>
              <w:instrText xml:space="preserve"> PAGEREF _Toc31359245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46" w:history="1">
            <w:r w:rsidR="00722D79" w:rsidRPr="004A1BA3">
              <w:rPr>
                <w:rStyle w:val="Lienhypertexte"/>
                <w:noProof/>
              </w:rPr>
              <w:t>4.4. Jumelage</w:t>
            </w:r>
            <w:r w:rsidR="00722D79">
              <w:rPr>
                <w:noProof/>
                <w:webHidden/>
              </w:rPr>
              <w:tab/>
            </w:r>
            <w:r w:rsidR="00722D79">
              <w:rPr>
                <w:noProof/>
                <w:webHidden/>
              </w:rPr>
              <w:fldChar w:fldCharType="begin"/>
            </w:r>
            <w:r w:rsidR="00722D79">
              <w:rPr>
                <w:noProof/>
                <w:webHidden/>
              </w:rPr>
              <w:instrText xml:space="preserve"> PAGEREF _Toc31359246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47" w:history="1">
            <w:r w:rsidR="00722D79" w:rsidRPr="004A1BA3">
              <w:rPr>
                <w:rStyle w:val="Lienhypertexte"/>
                <w:noProof/>
              </w:rPr>
              <w:t>4.5. Loisir</w:t>
            </w:r>
            <w:r w:rsidR="00722D79">
              <w:rPr>
                <w:noProof/>
                <w:webHidden/>
              </w:rPr>
              <w:tab/>
            </w:r>
            <w:r w:rsidR="00722D79">
              <w:rPr>
                <w:noProof/>
                <w:webHidden/>
              </w:rPr>
              <w:fldChar w:fldCharType="begin"/>
            </w:r>
            <w:r w:rsidR="00722D79">
              <w:rPr>
                <w:noProof/>
                <w:webHidden/>
              </w:rPr>
              <w:instrText xml:space="preserve"> PAGEREF _Toc31359247 \h </w:instrText>
            </w:r>
            <w:r w:rsidR="00722D79">
              <w:rPr>
                <w:noProof/>
                <w:webHidden/>
              </w:rPr>
            </w:r>
            <w:r w:rsidR="00722D79">
              <w:rPr>
                <w:noProof/>
                <w:webHidden/>
              </w:rPr>
              <w:fldChar w:fldCharType="separate"/>
            </w:r>
            <w:r w:rsidR="00722D79">
              <w:rPr>
                <w:noProof/>
                <w:webHidden/>
              </w:rPr>
              <w:t>7</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48" w:history="1">
            <w:r w:rsidR="00722D79" w:rsidRPr="004A1BA3">
              <w:rPr>
                <w:rStyle w:val="Lienhypertexte"/>
                <w:noProof/>
              </w:rPr>
              <w:t>5. Modalités administratives</w:t>
            </w:r>
            <w:r w:rsidR="00722D79">
              <w:rPr>
                <w:noProof/>
                <w:webHidden/>
              </w:rPr>
              <w:tab/>
            </w:r>
            <w:r w:rsidR="00722D79">
              <w:rPr>
                <w:noProof/>
                <w:webHidden/>
              </w:rPr>
              <w:fldChar w:fldCharType="begin"/>
            </w:r>
            <w:r w:rsidR="00722D79">
              <w:rPr>
                <w:noProof/>
                <w:webHidden/>
              </w:rPr>
              <w:instrText xml:space="preserve"> PAGEREF _Toc31359248 \h </w:instrText>
            </w:r>
            <w:r w:rsidR="00722D79">
              <w:rPr>
                <w:noProof/>
                <w:webHidden/>
              </w:rPr>
            </w:r>
            <w:r w:rsidR="00722D79">
              <w:rPr>
                <w:noProof/>
                <w:webHidden/>
              </w:rPr>
              <w:fldChar w:fldCharType="separate"/>
            </w:r>
            <w:r w:rsidR="00722D79">
              <w:rPr>
                <w:noProof/>
                <w:webHidden/>
              </w:rPr>
              <w:t>8</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49" w:history="1">
            <w:r w:rsidR="00722D79" w:rsidRPr="004A1BA3">
              <w:rPr>
                <w:rStyle w:val="Lienhypertexte"/>
                <w:noProof/>
              </w:rPr>
              <w:t>5.1. Personnes admissibles</w:t>
            </w:r>
            <w:r w:rsidR="00722D79">
              <w:rPr>
                <w:noProof/>
                <w:webHidden/>
              </w:rPr>
              <w:tab/>
            </w:r>
            <w:r w:rsidR="00722D79">
              <w:rPr>
                <w:noProof/>
                <w:webHidden/>
              </w:rPr>
              <w:fldChar w:fldCharType="begin"/>
            </w:r>
            <w:r w:rsidR="00722D79">
              <w:rPr>
                <w:noProof/>
                <w:webHidden/>
              </w:rPr>
              <w:instrText xml:space="preserve"> PAGEREF _Toc31359249 \h </w:instrText>
            </w:r>
            <w:r w:rsidR="00722D79">
              <w:rPr>
                <w:noProof/>
                <w:webHidden/>
              </w:rPr>
            </w:r>
            <w:r w:rsidR="00722D79">
              <w:rPr>
                <w:noProof/>
                <w:webHidden/>
              </w:rPr>
              <w:fldChar w:fldCharType="separate"/>
            </w:r>
            <w:r w:rsidR="00722D79">
              <w:rPr>
                <w:noProof/>
                <w:webHidden/>
              </w:rPr>
              <w:t>8</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0" w:history="1">
            <w:r w:rsidR="00722D79" w:rsidRPr="004A1BA3">
              <w:rPr>
                <w:rStyle w:val="Lienhypertexte"/>
                <w:noProof/>
              </w:rPr>
              <w:t>5.2. Organismes admissibles</w:t>
            </w:r>
            <w:r w:rsidR="00722D79">
              <w:rPr>
                <w:noProof/>
                <w:webHidden/>
              </w:rPr>
              <w:tab/>
            </w:r>
            <w:r w:rsidR="00722D79">
              <w:rPr>
                <w:noProof/>
                <w:webHidden/>
              </w:rPr>
              <w:fldChar w:fldCharType="begin"/>
            </w:r>
            <w:r w:rsidR="00722D79">
              <w:rPr>
                <w:noProof/>
                <w:webHidden/>
              </w:rPr>
              <w:instrText xml:space="preserve"> PAGEREF _Toc31359250 \h </w:instrText>
            </w:r>
            <w:r w:rsidR="00722D79">
              <w:rPr>
                <w:noProof/>
                <w:webHidden/>
              </w:rPr>
            </w:r>
            <w:r w:rsidR="00722D79">
              <w:rPr>
                <w:noProof/>
                <w:webHidden/>
              </w:rPr>
              <w:fldChar w:fldCharType="separate"/>
            </w:r>
            <w:r w:rsidR="00722D79">
              <w:rPr>
                <w:noProof/>
                <w:webHidden/>
              </w:rPr>
              <w:t>8</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1" w:history="1">
            <w:r w:rsidR="00722D79" w:rsidRPr="004A1BA3">
              <w:rPr>
                <w:rStyle w:val="Lienhypertexte"/>
                <w:noProof/>
              </w:rPr>
              <w:t>5.3. Services d’accompagnement admissibles</w:t>
            </w:r>
            <w:r w:rsidR="00722D79">
              <w:rPr>
                <w:noProof/>
                <w:webHidden/>
              </w:rPr>
              <w:tab/>
            </w:r>
            <w:r w:rsidR="00722D79">
              <w:rPr>
                <w:noProof/>
                <w:webHidden/>
              </w:rPr>
              <w:fldChar w:fldCharType="begin"/>
            </w:r>
            <w:r w:rsidR="00722D79">
              <w:rPr>
                <w:noProof/>
                <w:webHidden/>
              </w:rPr>
              <w:instrText xml:space="preserve"> PAGEREF _Toc31359251 \h </w:instrText>
            </w:r>
            <w:r w:rsidR="00722D79">
              <w:rPr>
                <w:noProof/>
                <w:webHidden/>
              </w:rPr>
            </w:r>
            <w:r w:rsidR="00722D79">
              <w:rPr>
                <w:noProof/>
                <w:webHidden/>
              </w:rPr>
              <w:fldChar w:fldCharType="separate"/>
            </w:r>
            <w:r w:rsidR="00722D79">
              <w:rPr>
                <w:noProof/>
                <w:webHidden/>
              </w:rPr>
              <w:t>9</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2" w:history="1">
            <w:r w:rsidR="00722D79" w:rsidRPr="004A1BA3">
              <w:rPr>
                <w:rStyle w:val="Lienhypertexte"/>
                <w:noProof/>
              </w:rPr>
              <w:t>5.4. Dépenses admissibles</w:t>
            </w:r>
            <w:r w:rsidR="00722D79">
              <w:rPr>
                <w:noProof/>
                <w:webHidden/>
              </w:rPr>
              <w:tab/>
            </w:r>
            <w:r w:rsidR="00722D79">
              <w:rPr>
                <w:noProof/>
                <w:webHidden/>
              </w:rPr>
              <w:fldChar w:fldCharType="begin"/>
            </w:r>
            <w:r w:rsidR="00722D79">
              <w:rPr>
                <w:noProof/>
                <w:webHidden/>
              </w:rPr>
              <w:instrText xml:space="preserve"> PAGEREF _Toc31359252 \h </w:instrText>
            </w:r>
            <w:r w:rsidR="00722D79">
              <w:rPr>
                <w:noProof/>
                <w:webHidden/>
              </w:rPr>
            </w:r>
            <w:r w:rsidR="00722D79">
              <w:rPr>
                <w:noProof/>
                <w:webHidden/>
              </w:rPr>
              <w:fldChar w:fldCharType="separate"/>
            </w:r>
            <w:r w:rsidR="00722D79">
              <w:rPr>
                <w:noProof/>
                <w:webHidden/>
              </w:rPr>
              <w:t>9</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3" w:history="1">
            <w:r w:rsidR="00722D79" w:rsidRPr="004A1BA3">
              <w:rPr>
                <w:rStyle w:val="Lienhypertexte"/>
                <w:noProof/>
              </w:rPr>
              <w:t>5.5. Période d’admissibilité</w:t>
            </w:r>
            <w:r w:rsidR="00722D79">
              <w:rPr>
                <w:noProof/>
                <w:webHidden/>
              </w:rPr>
              <w:tab/>
            </w:r>
            <w:r w:rsidR="00722D79">
              <w:rPr>
                <w:noProof/>
                <w:webHidden/>
              </w:rPr>
              <w:fldChar w:fldCharType="begin"/>
            </w:r>
            <w:r w:rsidR="00722D79">
              <w:rPr>
                <w:noProof/>
                <w:webHidden/>
              </w:rPr>
              <w:instrText xml:space="preserve"> PAGEREF _Toc31359253 \h </w:instrText>
            </w:r>
            <w:r w:rsidR="00722D79">
              <w:rPr>
                <w:noProof/>
                <w:webHidden/>
              </w:rPr>
            </w:r>
            <w:r w:rsidR="00722D79">
              <w:rPr>
                <w:noProof/>
                <w:webHidden/>
              </w:rPr>
              <w:fldChar w:fldCharType="separate"/>
            </w:r>
            <w:r w:rsidR="00722D79">
              <w:rPr>
                <w:noProof/>
                <w:webHidden/>
              </w:rPr>
              <w:t>9</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4" w:history="1">
            <w:r w:rsidR="00722D79" w:rsidRPr="004A1BA3">
              <w:rPr>
                <w:rStyle w:val="Lienhypertexte"/>
                <w:noProof/>
              </w:rPr>
              <w:t>5.6. Documents à joindre</w:t>
            </w:r>
            <w:r w:rsidR="00722D79">
              <w:rPr>
                <w:noProof/>
                <w:webHidden/>
              </w:rPr>
              <w:tab/>
            </w:r>
            <w:r w:rsidR="00722D79">
              <w:rPr>
                <w:noProof/>
                <w:webHidden/>
              </w:rPr>
              <w:fldChar w:fldCharType="begin"/>
            </w:r>
            <w:r w:rsidR="00722D79">
              <w:rPr>
                <w:noProof/>
                <w:webHidden/>
              </w:rPr>
              <w:instrText xml:space="preserve"> PAGEREF _Toc31359254 \h </w:instrText>
            </w:r>
            <w:r w:rsidR="00722D79">
              <w:rPr>
                <w:noProof/>
                <w:webHidden/>
              </w:rPr>
            </w:r>
            <w:r w:rsidR="00722D79">
              <w:rPr>
                <w:noProof/>
                <w:webHidden/>
              </w:rPr>
              <w:fldChar w:fldCharType="separate"/>
            </w:r>
            <w:r w:rsidR="00722D79">
              <w:rPr>
                <w:noProof/>
                <w:webHidden/>
              </w:rPr>
              <w:t>9</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5" w:history="1">
            <w:r w:rsidR="00722D79" w:rsidRPr="004A1BA3">
              <w:rPr>
                <w:rStyle w:val="Lienhypertexte"/>
                <w:noProof/>
              </w:rPr>
              <w:t>5.7. Demandes incomplètes</w:t>
            </w:r>
            <w:r w:rsidR="00722D79">
              <w:rPr>
                <w:noProof/>
                <w:webHidden/>
              </w:rPr>
              <w:tab/>
            </w:r>
            <w:r w:rsidR="00722D79">
              <w:rPr>
                <w:noProof/>
                <w:webHidden/>
              </w:rPr>
              <w:fldChar w:fldCharType="begin"/>
            </w:r>
            <w:r w:rsidR="00722D79">
              <w:rPr>
                <w:noProof/>
                <w:webHidden/>
              </w:rPr>
              <w:instrText xml:space="preserve"> PAGEREF _Toc31359255 \h </w:instrText>
            </w:r>
            <w:r w:rsidR="00722D79">
              <w:rPr>
                <w:noProof/>
                <w:webHidden/>
              </w:rPr>
            </w:r>
            <w:r w:rsidR="00722D79">
              <w:rPr>
                <w:noProof/>
                <w:webHidden/>
              </w:rPr>
              <w:fldChar w:fldCharType="separate"/>
            </w:r>
            <w:r w:rsidR="00722D79">
              <w:rPr>
                <w:noProof/>
                <w:webHidden/>
              </w:rPr>
              <w:t>10</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6" w:history="1">
            <w:r w:rsidR="00722D79" w:rsidRPr="004A1BA3">
              <w:rPr>
                <w:rStyle w:val="Lienhypertexte"/>
                <w:noProof/>
              </w:rPr>
              <w:t>5.8. Demandes reçues après la date limite</w:t>
            </w:r>
            <w:r w:rsidR="00722D79">
              <w:rPr>
                <w:noProof/>
                <w:webHidden/>
              </w:rPr>
              <w:tab/>
            </w:r>
            <w:r w:rsidR="00722D79">
              <w:rPr>
                <w:noProof/>
                <w:webHidden/>
              </w:rPr>
              <w:fldChar w:fldCharType="begin"/>
            </w:r>
            <w:r w:rsidR="00722D79">
              <w:rPr>
                <w:noProof/>
                <w:webHidden/>
              </w:rPr>
              <w:instrText xml:space="preserve"> PAGEREF _Toc31359256 \h </w:instrText>
            </w:r>
            <w:r w:rsidR="00722D79">
              <w:rPr>
                <w:noProof/>
                <w:webHidden/>
              </w:rPr>
            </w:r>
            <w:r w:rsidR="00722D79">
              <w:rPr>
                <w:noProof/>
                <w:webHidden/>
              </w:rPr>
              <w:fldChar w:fldCharType="separate"/>
            </w:r>
            <w:r w:rsidR="00722D79">
              <w:rPr>
                <w:noProof/>
                <w:webHidden/>
              </w:rPr>
              <w:t>10</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57" w:history="1">
            <w:r w:rsidR="00722D79" w:rsidRPr="004A1BA3">
              <w:rPr>
                <w:rStyle w:val="Lienhypertexte"/>
                <w:noProof/>
              </w:rPr>
              <w:t>6. Prévisions budgétaires</w:t>
            </w:r>
            <w:r w:rsidR="00722D79">
              <w:rPr>
                <w:noProof/>
                <w:webHidden/>
              </w:rPr>
              <w:tab/>
            </w:r>
            <w:r w:rsidR="00722D79">
              <w:rPr>
                <w:noProof/>
                <w:webHidden/>
              </w:rPr>
              <w:fldChar w:fldCharType="begin"/>
            </w:r>
            <w:r w:rsidR="00722D79">
              <w:rPr>
                <w:noProof/>
                <w:webHidden/>
              </w:rPr>
              <w:instrText xml:space="preserve"> PAGEREF _Toc31359257 \h </w:instrText>
            </w:r>
            <w:r w:rsidR="00722D79">
              <w:rPr>
                <w:noProof/>
                <w:webHidden/>
              </w:rPr>
            </w:r>
            <w:r w:rsidR="00722D79">
              <w:rPr>
                <w:noProof/>
                <w:webHidden/>
              </w:rPr>
              <w:fldChar w:fldCharType="separate"/>
            </w:r>
            <w:r w:rsidR="00722D79">
              <w:rPr>
                <w:noProof/>
                <w:webHidden/>
              </w:rPr>
              <w:t>11</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8" w:history="1">
            <w:r w:rsidR="00722D79" w:rsidRPr="004A1BA3">
              <w:rPr>
                <w:rStyle w:val="Lienhypertexte"/>
                <w:noProof/>
              </w:rPr>
              <w:t>6.1. Enveloppes du Ministère de l’Éducation et de l’Enseignement supérieur (MEES)</w:t>
            </w:r>
            <w:r w:rsidR="00722D79">
              <w:rPr>
                <w:noProof/>
                <w:webHidden/>
              </w:rPr>
              <w:tab/>
            </w:r>
            <w:r w:rsidR="00722D79">
              <w:rPr>
                <w:noProof/>
                <w:webHidden/>
              </w:rPr>
              <w:fldChar w:fldCharType="begin"/>
            </w:r>
            <w:r w:rsidR="00722D79">
              <w:rPr>
                <w:noProof/>
                <w:webHidden/>
              </w:rPr>
              <w:instrText xml:space="preserve"> PAGEREF _Toc31359258 \h </w:instrText>
            </w:r>
            <w:r w:rsidR="00722D79">
              <w:rPr>
                <w:noProof/>
                <w:webHidden/>
              </w:rPr>
            </w:r>
            <w:r w:rsidR="00722D79">
              <w:rPr>
                <w:noProof/>
                <w:webHidden/>
              </w:rPr>
              <w:fldChar w:fldCharType="separate"/>
            </w:r>
            <w:r w:rsidR="00722D79">
              <w:rPr>
                <w:noProof/>
                <w:webHidden/>
              </w:rPr>
              <w:t>11</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59" w:history="1">
            <w:r w:rsidR="00722D79" w:rsidRPr="004A1BA3">
              <w:rPr>
                <w:rStyle w:val="Lienhypertexte"/>
                <w:noProof/>
              </w:rPr>
              <w:t>6.2. Enveloppes de la Ville de Montréal</w:t>
            </w:r>
            <w:r w:rsidR="00722D79">
              <w:rPr>
                <w:noProof/>
                <w:webHidden/>
              </w:rPr>
              <w:tab/>
            </w:r>
            <w:r w:rsidR="00722D79">
              <w:rPr>
                <w:noProof/>
                <w:webHidden/>
              </w:rPr>
              <w:fldChar w:fldCharType="begin"/>
            </w:r>
            <w:r w:rsidR="00722D79">
              <w:rPr>
                <w:noProof/>
                <w:webHidden/>
              </w:rPr>
              <w:instrText xml:space="preserve"> PAGEREF _Toc31359259 \h </w:instrText>
            </w:r>
            <w:r w:rsidR="00722D79">
              <w:rPr>
                <w:noProof/>
                <w:webHidden/>
              </w:rPr>
            </w:r>
            <w:r w:rsidR="00722D79">
              <w:rPr>
                <w:noProof/>
                <w:webHidden/>
              </w:rPr>
              <w:fldChar w:fldCharType="separate"/>
            </w:r>
            <w:r w:rsidR="00722D79">
              <w:rPr>
                <w:noProof/>
                <w:webHidden/>
              </w:rPr>
              <w:t>11</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60" w:history="1">
            <w:r w:rsidR="00722D79" w:rsidRPr="004A1BA3">
              <w:rPr>
                <w:rStyle w:val="Lienhypertexte"/>
                <w:noProof/>
              </w:rPr>
              <w:t>7. Répartition des montants</w:t>
            </w:r>
            <w:r w:rsidR="00722D79">
              <w:rPr>
                <w:noProof/>
                <w:webHidden/>
              </w:rPr>
              <w:tab/>
            </w:r>
            <w:r w:rsidR="00722D79">
              <w:rPr>
                <w:noProof/>
                <w:webHidden/>
              </w:rPr>
              <w:fldChar w:fldCharType="begin"/>
            </w:r>
            <w:r w:rsidR="00722D79">
              <w:rPr>
                <w:noProof/>
                <w:webHidden/>
              </w:rPr>
              <w:instrText xml:space="preserve"> PAGEREF _Toc31359260 \h </w:instrText>
            </w:r>
            <w:r w:rsidR="00722D79">
              <w:rPr>
                <w:noProof/>
                <w:webHidden/>
              </w:rPr>
            </w:r>
            <w:r w:rsidR="00722D79">
              <w:rPr>
                <w:noProof/>
                <w:webHidden/>
              </w:rPr>
              <w:fldChar w:fldCharType="separate"/>
            </w:r>
            <w:r w:rsidR="00722D79">
              <w:rPr>
                <w:noProof/>
                <w:webHidden/>
              </w:rPr>
              <w:t>12</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61" w:history="1">
            <w:r w:rsidR="00722D79" w:rsidRPr="004A1BA3">
              <w:rPr>
                <w:rStyle w:val="Lienhypertexte"/>
                <w:noProof/>
              </w:rPr>
              <w:t>7.1. Répartition selon le siège social des organisations</w:t>
            </w:r>
            <w:r w:rsidR="00722D79">
              <w:rPr>
                <w:noProof/>
                <w:webHidden/>
              </w:rPr>
              <w:tab/>
            </w:r>
            <w:r w:rsidR="00722D79">
              <w:rPr>
                <w:noProof/>
                <w:webHidden/>
              </w:rPr>
              <w:fldChar w:fldCharType="begin"/>
            </w:r>
            <w:r w:rsidR="00722D79">
              <w:rPr>
                <w:noProof/>
                <w:webHidden/>
              </w:rPr>
              <w:instrText xml:space="preserve"> PAGEREF _Toc31359261 \h </w:instrText>
            </w:r>
            <w:r w:rsidR="00722D79">
              <w:rPr>
                <w:noProof/>
                <w:webHidden/>
              </w:rPr>
            </w:r>
            <w:r w:rsidR="00722D79">
              <w:rPr>
                <w:noProof/>
                <w:webHidden/>
              </w:rPr>
              <w:fldChar w:fldCharType="separate"/>
            </w:r>
            <w:r w:rsidR="00722D79">
              <w:rPr>
                <w:noProof/>
                <w:webHidden/>
              </w:rPr>
              <w:t>12</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62" w:history="1">
            <w:r w:rsidR="00722D79" w:rsidRPr="004A1BA3">
              <w:rPr>
                <w:rStyle w:val="Lienhypertexte"/>
                <w:noProof/>
              </w:rPr>
              <w:t>7.2. Répartitions particulières</w:t>
            </w:r>
            <w:r w:rsidR="00722D79">
              <w:rPr>
                <w:noProof/>
                <w:webHidden/>
              </w:rPr>
              <w:tab/>
            </w:r>
            <w:r w:rsidR="00722D79">
              <w:rPr>
                <w:noProof/>
                <w:webHidden/>
              </w:rPr>
              <w:fldChar w:fldCharType="begin"/>
            </w:r>
            <w:r w:rsidR="00722D79">
              <w:rPr>
                <w:noProof/>
                <w:webHidden/>
              </w:rPr>
              <w:instrText xml:space="preserve"> PAGEREF _Toc31359262 \h </w:instrText>
            </w:r>
            <w:r w:rsidR="00722D79">
              <w:rPr>
                <w:noProof/>
                <w:webHidden/>
              </w:rPr>
            </w:r>
            <w:r w:rsidR="00722D79">
              <w:rPr>
                <w:noProof/>
                <w:webHidden/>
              </w:rPr>
              <w:fldChar w:fldCharType="separate"/>
            </w:r>
            <w:r w:rsidR="00722D79">
              <w:rPr>
                <w:noProof/>
                <w:webHidden/>
              </w:rPr>
              <w:t>13</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63" w:history="1">
            <w:r w:rsidR="00722D79" w:rsidRPr="004A1BA3">
              <w:rPr>
                <w:rStyle w:val="Lienhypertexte"/>
                <w:noProof/>
              </w:rPr>
              <w:t>8. Engagement</w:t>
            </w:r>
            <w:r w:rsidR="00722D79">
              <w:rPr>
                <w:noProof/>
                <w:webHidden/>
              </w:rPr>
              <w:tab/>
            </w:r>
            <w:r w:rsidR="00722D79">
              <w:rPr>
                <w:noProof/>
                <w:webHidden/>
              </w:rPr>
              <w:fldChar w:fldCharType="begin"/>
            </w:r>
            <w:r w:rsidR="00722D79">
              <w:rPr>
                <w:noProof/>
                <w:webHidden/>
              </w:rPr>
              <w:instrText xml:space="preserve"> PAGEREF _Toc31359263 \h </w:instrText>
            </w:r>
            <w:r w:rsidR="00722D79">
              <w:rPr>
                <w:noProof/>
                <w:webHidden/>
              </w:rPr>
            </w:r>
            <w:r w:rsidR="00722D79">
              <w:rPr>
                <w:noProof/>
                <w:webHidden/>
              </w:rPr>
              <w:fldChar w:fldCharType="separate"/>
            </w:r>
            <w:r w:rsidR="00722D79">
              <w:rPr>
                <w:noProof/>
                <w:webHidden/>
              </w:rPr>
              <w:t>14</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64" w:history="1">
            <w:r w:rsidR="00722D79" w:rsidRPr="004A1BA3">
              <w:rPr>
                <w:rStyle w:val="Lienhypertexte"/>
                <w:noProof/>
              </w:rPr>
              <w:t>9. Bonnes pratiques</w:t>
            </w:r>
            <w:r w:rsidR="00722D79">
              <w:rPr>
                <w:noProof/>
                <w:webHidden/>
              </w:rPr>
              <w:tab/>
            </w:r>
            <w:r w:rsidR="00722D79">
              <w:rPr>
                <w:noProof/>
                <w:webHidden/>
              </w:rPr>
              <w:fldChar w:fldCharType="begin"/>
            </w:r>
            <w:r w:rsidR="00722D79">
              <w:rPr>
                <w:noProof/>
                <w:webHidden/>
              </w:rPr>
              <w:instrText xml:space="preserve"> PAGEREF _Toc31359264 \h </w:instrText>
            </w:r>
            <w:r w:rsidR="00722D79">
              <w:rPr>
                <w:noProof/>
                <w:webHidden/>
              </w:rPr>
            </w:r>
            <w:r w:rsidR="00722D79">
              <w:rPr>
                <w:noProof/>
                <w:webHidden/>
              </w:rPr>
              <w:fldChar w:fldCharType="separate"/>
            </w:r>
            <w:r w:rsidR="00722D79">
              <w:rPr>
                <w:noProof/>
                <w:webHidden/>
              </w:rPr>
              <w:t>15</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65" w:history="1">
            <w:r w:rsidR="00722D79" w:rsidRPr="004A1BA3">
              <w:rPr>
                <w:rStyle w:val="Lienhypertexte"/>
                <w:noProof/>
              </w:rPr>
              <w:t>10. Processus d’attribution de l’aide financière</w:t>
            </w:r>
            <w:r w:rsidR="00722D79">
              <w:rPr>
                <w:noProof/>
                <w:webHidden/>
              </w:rPr>
              <w:tab/>
            </w:r>
            <w:r w:rsidR="00722D79">
              <w:rPr>
                <w:noProof/>
                <w:webHidden/>
              </w:rPr>
              <w:fldChar w:fldCharType="begin"/>
            </w:r>
            <w:r w:rsidR="00722D79">
              <w:rPr>
                <w:noProof/>
                <w:webHidden/>
              </w:rPr>
              <w:instrText xml:space="preserve"> PAGEREF _Toc31359265 \h </w:instrText>
            </w:r>
            <w:r w:rsidR="00722D79">
              <w:rPr>
                <w:noProof/>
                <w:webHidden/>
              </w:rPr>
            </w:r>
            <w:r w:rsidR="00722D79">
              <w:rPr>
                <w:noProof/>
                <w:webHidden/>
              </w:rPr>
              <w:fldChar w:fldCharType="separate"/>
            </w:r>
            <w:r w:rsidR="00722D79">
              <w:rPr>
                <w:noProof/>
                <w:webHidden/>
              </w:rPr>
              <w:t>16</w:t>
            </w:r>
            <w:r w:rsidR="00722D79">
              <w:rPr>
                <w:noProof/>
                <w:webHidden/>
              </w:rPr>
              <w:fldChar w:fldCharType="end"/>
            </w:r>
          </w:hyperlink>
        </w:p>
        <w:p w:rsidR="00722D79" w:rsidRDefault="004C15D7">
          <w:pPr>
            <w:pStyle w:val="TM2"/>
            <w:tabs>
              <w:tab w:val="right" w:leader="dot" w:pos="8353"/>
            </w:tabs>
            <w:rPr>
              <w:rFonts w:asciiTheme="minorHAnsi" w:eastAsiaTheme="minorEastAsia" w:hAnsiTheme="minorHAnsi" w:cstheme="minorBidi"/>
              <w:noProof/>
              <w:sz w:val="22"/>
              <w:szCs w:val="22"/>
            </w:rPr>
          </w:pPr>
          <w:hyperlink w:anchor="_Toc31359266" w:history="1">
            <w:r w:rsidR="00722D79" w:rsidRPr="004A1BA3">
              <w:rPr>
                <w:rStyle w:val="Lienhypertexte"/>
                <w:noProof/>
              </w:rPr>
              <w:t>10.1. Réémission de chèques</w:t>
            </w:r>
            <w:r w:rsidR="00722D79">
              <w:rPr>
                <w:noProof/>
                <w:webHidden/>
              </w:rPr>
              <w:tab/>
            </w:r>
            <w:r w:rsidR="00722D79">
              <w:rPr>
                <w:noProof/>
                <w:webHidden/>
              </w:rPr>
              <w:fldChar w:fldCharType="begin"/>
            </w:r>
            <w:r w:rsidR="00722D79">
              <w:rPr>
                <w:noProof/>
                <w:webHidden/>
              </w:rPr>
              <w:instrText xml:space="preserve"> PAGEREF _Toc31359266 \h </w:instrText>
            </w:r>
            <w:r w:rsidR="00722D79">
              <w:rPr>
                <w:noProof/>
                <w:webHidden/>
              </w:rPr>
            </w:r>
            <w:r w:rsidR="00722D79">
              <w:rPr>
                <w:noProof/>
                <w:webHidden/>
              </w:rPr>
              <w:fldChar w:fldCharType="separate"/>
            </w:r>
            <w:r w:rsidR="00722D79">
              <w:rPr>
                <w:noProof/>
                <w:webHidden/>
              </w:rPr>
              <w:t>16</w:t>
            </w:r>
            <w:r w:rsidR="00722D79">
              <w:rPr>
                <w:noProof/>
                <w:webHidden/>
              </w:rPr>
              <w:fldChar w:fldCharType="end"/>
            </w:r>
          </w:hyperlink>
        </w:p>
        <w:p w:rsidR="00722D79" w:rsidRDefault="004C15D7">
          <w:pPr>
            <w:pStyle w:val="TM1"/>
            <w:tabs>
              <w:tab w:val="right" w:leader="dot" w:pos="8353"/>
            </w:tabs>
            <w:rPr>
              <w:rFonts w:asciiTheme="minorHAnsi" w:eastAsiaTheme="minorEastAsia" w:hAnsiTheme="minorHAnsi" w:cstheme="minorBidi"/>
              <w:noProof/>
              <w:sz w:val="22"/>
              <w:szCs w:val="22"/>
            </w:rPr>
          </w:pPr>
          <w:hyperlink w:anchor="_Toc31359267" w:history="1">
            <w:r w:rsidR="00722D79" w:rsidRPr="004A1BA3">
              <w:rPr>
                <w:rStyle w:val="Lienhypertexte"/>
                <w:noProof/>
              </w:rPr>
              <w:t>11. Date limite d’inscription</w:t>
            </w:r>
            <w:r w:rsidR="00722D79">
              <w:rPr>
                <w:noProof/>
                <w:webHidden/>
              </w:rPr>
              <w:tab/>
            </w:r>
            <w:r w:rsidR="00722D79">
              <w:rPr>
                <w:noProof/>
                <w:webHidden/>
              </w:rPr>
              <w:fldChar w:fldCharType="begin"/>
            </w:r>
            <w:r w:rsidR="00722D79">
              <w:rPr>
                <w:noProof/>
                <w:webHidden/>
              </w:rPr>
              <w:instrText xml:space="preserve"> PAGEREF _Toc31359267 \h </w:instrText>
            </w:r>
            <w:r w:rsidR="00722D79">
              <w:rPr>
                <w:noProof/>
                <w:webHidden/>
              </w:rPr>
            </w:r>
            <w:r w:rsidR="00722D79">
              <w:rPr>
                <w:noProof/>
                <w:webHidden/>
              </w:rPr>
              <w:fldChar w:fldCharType="separate"/>
            </w:r>
            <w:r w:rsidR="00722D79">
              <w:rPr>
                <w:noProof/>
                <w:webHidden/>
              </w:rPr>
              <w:t>17</w:t>
            </w:r>
            <w:r w:rsidR="00722D79">
              <w:rPr>
                <w:noProof/>
                <w:webHidden/>
              </w:rPr>
              <w:fldChar w:fldCharType="end"/>
            </w:r>
          </w:hyperlink>
        </w:p>
        <w:p w:rsidR="00501195" w:rsidRDefault="00501195" w:rsidP="005248AA">
          <w:pPr>
            <w:spacing w:line="360" w:lineRule="auto"/>
          </w:pPr>
          <w:r w:rsidRPr="00501195">
            <w:rPr>
              <w:rFonts w:cs="Arial"/>
              <w:b/>
              <w:bCs/>
              <w:lang w:val="fr-FR"/>
            </w:rPr>
            <w:fldChar w:fldCharType="end"/>
          </w:r>
        </w:p>
      </w:sdtContent>
    </w:sdt>
    <w:p w:rsidR="00501195" w:rsidRDefault="00501195" w:rsidP="00337020"/>
    <w:p w:rsidR="001C54E1" w:rsidRPr="00581266" w:rsidRDefault="00BA7CC9" w:rsidP="00393481">
      <w:pPr>
        <w:pStyle w:val="Titre0"/>
      </w:pPr>
      <w:bookmarkStart w:id="11" w:name="_Toc31359239"/>
      <w:r w:rsidRPr="00581266">
        <w:t>1.</w:t>
      </w:r>
      <w:r w:rsidR="00AD44C5" w:rsidRPr="00581266">
        <w:t xml:space="preserve"> Contexte</w:t>
      </w:r>
      <w:bookmarkEnd w:id="11"/>
    </w:p>
    <w:p w:rsidR="0082632A" w:rsidRPr="0082632A" w:rsidRDefault="0082632A" w:rsidP="0016220C">
      <w:pPr>
        <w:spacing w:before="120" w:line="276" w:lineRule="auto"/>
        <w:rPr>
          <w:rFonts w:cs="Arial"/>
        </w:rPr>
      </w:pPr>
      <w:r w:rsidRPr="0082632A">
        <w:rPr>
          <w:rFonts w:cs="Arial"/>
        </w:rPr>
        <w:t xml:space="preserve">Dès l’implantation du Programme d’accompagnement en loisir, initié en 1997 par le gouvernement du Québec, AlterGo agit en tant que coordonnateur du programme sur l’île de Montréal. En 2003, la gestion régionale fut déléguée à Sport et Loisir de l’île de Montréal (SLIM) qui a reconduit le mandat de coordination avec AlterGo. La Ville de Montréal, consciente des besoins et des enjeux, a accordé un budget pour une première année d’expérimentation en 2004, dédié à l’accompagnement des enfants et des adultes, principalement utilisé dans les camps de jour. En arrimant l’initiative montréalaise au programme provincial, sa mise en place a été grandement facilitée. En 2005, il y a eu la création d’un programme montréalais. Au fil des années, l’initiative montréalaise a été améliorée et les demandes pour les deux programmes (provincial et municipal) sont désormais gérées conjointement. Le calcul des sommes versées est dès lors basé sur des critères similaires. </w:t>
      </w:r>
    </w:p>
    <w:p w:rsidR="0082632A" w:rsidRPr="0082632A" w:rsidRDefault="0082632A" w:rsidP="0016220C">
      <w:pPr>
        <w:spacing w:before="120" w:line="276" w:lineRule="auto"/>
        <w:rPr>
          <w:rFonts w:cs="Arial"/>
        </w:rPr>
      </w:pPr>
      <w:r w:rsidRPr="0082632A">
        <w:rPr>
          <w:rFonts w:cs="Arial"/>
        </w:rPr>
        <w:t xml:space="preserve">En 2013, le ministère de l’Éducation, du Loisir et du Sport (MELS) a souhaité offrir une plus grande latitude d’action en respect des réalités de chaque région administrative du Québec. </w:t>
      </w:r>
    </w:p>
    <w:p w:rsidR="0082632A" w:rsidRPr="0082632A" w:rsidRDefault="0082632A" w:rsidP="0016220C">
      <w:pPr>
        <w:spacing w:before="120" w:line="276" w:lineRule="auto"/>
        <w:rPr>
          <w:rFonts w:cs="Arial"/>
        </w:rPr>
      </w:pPr>
      <w:r w:rsidRPr="0082632A">
        <w:rPr>
          <w:rFonts w:cs="Arial"/>
        </w:rPr>
        <w:t xml:space="preserve">En 2014, les partenaires montréalais ont décidé d’harmoniser le Programme d’assistance financière au loisir des personnes handicapées (PAFLPH) et le programme municipal d’accompagnement en loisir (PMACL). Le fruit de cette concertation s’appelle le Programme d’accompagnement en loisir de l’île de Montréal (PALÎM).   </w:t>
      </w:r>
    </w:p>
    <w:p w:rsidR="0082632A" w:rsidRPr="0082632A" w:rsidRDefault="0082632A" w:rsidP="0016220C">
      <w:pPr>
        <w:spacing w:before="120" w:line="276" w:lineRule="auto"/>
        <w:rPr>
          <w:rFonts w:cs="Arial"/>
        </w:rPr>
      </w:pPr>
      <w:r w:rsidRPr="0082632A">
        <w:rPr>
          <w:rFonts w:cs="Arial"/>
        </w:rPr>
        <w:t>Puis en 2016, la Ville de Montréal, soucieuse d’améliorer l’accès aux loisirs, a accordé un budget pour un projet pilote. Ce projet a pour but d’assurer une réponse adéquate aux besoins d’accompagnement dans le cadre de camp de jour estival pour l’ensemble des jeunes ayant des limitations fonctionnelles sévères.</w:t>
      </w:r>
    </w:p>
    <w:p w:rsidR="0082632A" w:rsidRPr="0082632A" w:rsidRDefault="0082632A" w:rsidP="0016220C">
      <w:pPr>
        <w:spacing w:before="120" w:line="276" w:lineRule="auto"/>
        <w:rPr>
          <w:rFonts w:cs="Arial"/>
        </w:rPr>
      </w:pPr>
      <w:r w:rsidRPr="0082632A">
        <w:rPr>
          <w:rFonts w:cs="Arial"/>
        </w:rPr>
        <w:t xml:space="preserve">En 2015, le ministère de l’Éducation, du Loisir et du Sport (MELS) a été renommé ministère de l’Éducation et de l’Enseignement supérieur (MEES). Puis en 2017, le mandat de gestion du programme d’assistance financière aux instances régionales responsables du loisir des personnes handicapées, anciennement coordonné par le SLIM, a été confié à AlterGo. Les changements en ce sens ont donc été apportés au document ci présent. </w:t>
      </w:r>
    </w:p>
    <w:p w:rsidR="0058116E" w:rsidRDefault="002F4BAF" w:rsidP="0016220C">
      <w:pPr>
        <w:spacing w:before="240" w:line="276" w:lineRule="auto"/>
        <w:rPr>
          <w:rFonts w:ascii="Arial Black" w:hAnsi="Arial Black"/>
          <w:bCs/>
          <w:caps/>
          <w:color w:val="DC058F"/>
          <w:kern w:val="28"/>
          <w:sz w:val="40"/>
          <w:szCs w:val="32"/>
        </w:rPr>
      </w:pPr>
      <w:r w:rsidRPr="00581266">
        <w:t>Le progr</w:t>
      </w:r>
      <w:r w:rsidR="00C13216" w:rsidRPr="00581266">
        <w:t>amme et les formulaires pour l’Î</w:t>
      </w:r>
      <w:r w:rsidRPr="00581266">
        <w:t xml:space="preserve">le de Montréal sont disponibles sur le site d’AlterGo : </w:t>
      </w:r>
      <w:hyperlink r:id="rId11" w:history="1">
        <w:r w:rsidR="00645A89" w:rsidRPr="00581266">
          <w:rPr>
            <w:rStyle w:val="Lienhypertexte"/>
            <w:rFonts w:cs="Arial"/>
          </w:rPr>
          <w:t>http://www.altergo.ca/fr/programmes/soutien-financier</w:t>
        </w:r>
      </w:hyperlink>
      <w:r w:rsidR="00645A89" w:rsidRPr="00581266">
        <w:t xml:space="preserve">. </w:t>
      </w:r>
    </w:p>
    <w:p w:rsidR="00030C4E" w:rsidRPr="00581266" w:rsidRDefault="00BA7CC9" w:rsidP="0087751E">
      <w:pPr>
        <w:pStyle w:val="Titre0"/>
      </w:pPr>
      <w:bookmarkStart w:id="12" w:name="_Toc31359240"/>
      <w:r w:rsidRPr="00581266">
        <w:t xml:space="preserve">2. </w:t>
      </w:r>
      <w:r w:rsidR="00B56EA2">
        <w:t>Fondements du PALÎM</w:t>
      </w:r>
      <w:bookmarkEnd w:id="12"/>
    </w:p>
    <w:p w:rsidR="0095753C" w:rsidRDefault="00FB7C34" w:rsidP="00866FCB">
      <w:pPr>
        <w:spacing w:before="120" w:line="276" w:lineRule="auto"/>
        <w:rPr>
          <w:rFonts w:cs="Arial"/>
        </w:rPr>
      </w:pPr>
      <w:r>
        <w:rPr>
          <w:rFonts w:cs="Arial"/>
        </w:rPr>
        <w:t>Le PALÎ</w:t>
      </w:r>
      <w:r w:rsidR="0095753C" w:rsidRPr="00581266">
        <w:rPr>
          <w:rFonts w:cs="Arial"/>
        </w:rPr>
        <w:t>M vise à favoriser l’accessibilité du loisir aux personnes ayant une limitation fonctionnelle pour augmenter leur participation à des activités de loisir et de sport. Ceci passe par l’accompagnement, le transport, l’accueil des organismes, l’accès aux lieux et aux activités ainsi que l’accessibilité financière.  Soulignons que l’accessibilité du loisir aux personnes ayant une limitation fonctionnelle passe également par la qualité de l’expérience, notamment par la sensibilisation et la formation du personnel d’accompagnement ainsi que l’encadrement, essentiel pour assurer la qualité des services.</w:t>
      </w:r>
    </w:p>
    <w:p w:rsidR="00030C4E" w:rsidRPr="00581266" w:rsidRDefault="00030C4E" w:rsidP="00866FCB">
      <w:pPr>
        <w:spacing w:before="120" w:line="276" w:lineRule="auto"/>
        <w:rPr>
          <w:rFonts w:cs="Arial"/>
        </w:rPr>
      </w:pPr>
      <w:r w:rsidRPr="00581266">
        <w:rPr>
          <w:rFonts w:cs="Arial"/>
        </w:rPr>
        <w:t xml:space="preserve">L’accès au loisir ne doit aucunement être perçu comme un privilège ! Citoyennes à part entière, les personnes ayant </w:t>
      </w:r>
      <w:r w:rsidR="003A76BD" w:rsidRPr="00581266">
        <w:rPr>
          <w:rFonts w:cs="Arial"/>
        </w:rPr>
        <w:t>une limitation fonctionnelle</w:t>
      </w:r>
      <w:r w:rsidRPr="00581266">
        <w:rPr>
          <w:rFonts w:cs="Arial"/>
        </w:rPr>
        <w:t xml:space="preserve"> ont des droits enchâssés dans plusieurs documents dont:</w:t>
      </w:r>
    </w:p>
    <w:p w:rsidR="00030C4E" w:rsidRPr="00581266" w:rsidRDefault="00030C4E" w:rsidP="00866FCB">
      <w:pPr>
        <w:pStyle w:val="Paragraphedeliste"/>
        <w:numPr>
          <w:ilvl w:val="0"/>
          <w:numId w:val="17"/>
        </w:numPr>
        <w:spacing w:line="276" w:lineRule="auto"/>
        <w:rPr>
          <w:rFonts w:cs="Arial"/>
        </w:rPr>
      </w:pPr>
      <w:r w:rsidRPr="00581266">
        <w:rPr>
          <w:rFonts w:cs="Arial"/>
        </w:rPr>
        <w:t>la Charte mondiale des personnes handicapées (1981);</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Charte canadienne des droits et libertés (1982);</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Charte des droits et libertés de la personne du Québec  (1975);</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Loi assurant l’exercice des droits des personnes handicapées en vue de leur intégration scolaire, professionnelle et sociale (1978, modifiée en 2004- Loi 56);</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Charte montréalaise des droits et responsabilités, adoptée en 2004;</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Politique montréalaise d’accessibilité universelle de la Ville de Montréal, adoptée en 2011.</w:t>
      </w:r>
    </w:p>
    <w:p w:rsidR="00030C4E" w:rsidRPr="00581266" w:rsidRDefault="00030C4E" w:rsidP="00866FCB">
      <w:pPr>
        <w:spacing w:before="120" w:line="276" w:lineRule="auto"/>
        <w:rPr>
          <w:rFonts w:cs="Arial"/>
        </w:rPr>
      </w:pPr>
      <w:r w:rsidRPr="00581266">
        <w:rPr>
          <w:rFonts w:cs="Arial"/>
        </w:rPr>
        <w:t xml:space="preserve">L’équité passe par une réponse fondée sur les besoins de chaque personne ayant </w:t>
      </w:r>
      <w:r w:rsidR="003A76BD" w:rsidRPr="00581266">
        <w:rPr>
          <w:rFonts w:cs="Arial"/>
        </w:rPr>
        <w:t>une limitation fonctionnelle</w:t>
      </w:r>
      <w:r w:rsidRPr="00581266">
        <w:rPr>
          <w:rFonts w:cs="Arial"/>
        </w:rPr>
        <w:t>, sans égard au lieu et au dispensateur de services.</w:t>
      </w:r>
    </w:p>
    <w:p w:rsidR="0082632A" w:rsidRPr="0082632A" w:rsidRDefault="0082632A" w:rsidP="00866FCB">
      <w:pPr>
        <w:spacing w:line="276" w:lineRule="auto"/>
      </w:pPr>
    </w:p>
    <w:p w:rsidR="0082632A" w:rsidRDefault="0082632A">
      <w:r>
        <w:br w:type="page"/>
      </w:r>
    </w:p>
    <w:p w:rsidR="0082632A" w:rsidRPr="00D0206A" w:rsidRDefault="0082632A" w:rsidP="0082632A">
      <w:pPr>
        <w:pStyle w:val="Titre0"/>
      </w:pPr>
      <w:bookmarkStart w:id="13" w:name="_Toc199840909"/>
      <w:bookmarkStart w:id="14" w:name="_Toc336953045"/>
      <w:bookmarkStart w:id="15" w:name="_Toc506277438"/>
      <w:bookmarkStart w:id="16" w:name="_Toc31359241"/>
      <w:r>
        <w:t xml:space="preserve">3. </w:t>
      </w:r>
      <w:r w:rsidRPr="00D0206A">
        <w:t>Objectifs du programme</w:t>
      </w:r>
      <w:bookmarkEnd w:id="13"/>
      <w:bookmarkEnd w:id="14"/>
      <w:bookmarkEnd w:id="15"/>
      <w:bookmarkEnd w:id="16"/>
      <w:r w:rsidRPr="00D0206A">
        <w:t xml:space="preserve"> </w:t>
      </w:r>
    </w:p>
    <w:p w:rsidR="0082632A" w:rsidRPr="0082632A" w:rsidRDefault="0082632A" w:rsidP="00866FCB">
      <w:pPr>
        <w:pStyle w:val="Paragraphedeliste"/>
        <w:numPr>
          <w:ilvl w:val="0"/>
          <w:numId w:val="17"/>
        </w:numPr>
        <w:spacing w:before="240" w:line="276" w:lineRule="auto"/>
        <w:rPr>
          <w:rFonts w:cs="Arial"/>
        </w:rPr>
      </w:pPr>
      <w:r w:rsidRPr="0082632A">
        <w:rPr>
          <w:rFonts w:cs="Arial"/>
        </w:rPr>
        <w:t>Favoriser l’accès à l’offre de service en loisir pour les enfants et les adultes ayant une limitation fonctionnelle et nécessitant la présence d’un accompagnateur.</w:t>
      </w:r>
    </w:p>
    <w:p w:rsidR="0082632A" w:rsidRPr="0082632A" w:rsidRDefault="0082632A" w:rsidP="00866FCB">
      <w:pPr>
        <w:pStyle w:val="Paragraphedeliste"/>
        <w:numPr>
          <w:ilvl w:val="0"/>
          <w:numId w:val="17"/>
        </w:numPr>
        <w:spacing w:before="240" w:line="276" w:lineRule="auto"/>
        <w:rPr>
          <w:rFonts w:cs="Arial"/>
        </w:rPr>
      </w:pPr>
      <w:r w:rsidRPr="0082632A">
        <w:rPr>
          <w:rFonts w:cs="Arial"/>
        </w:rPr>
        <w:t>Favoriser l’inclusion sociale des personnes ayant une limitation fonctionnelle en leur offrant une mesure compensatoire d’accès à l’offre de service en loisir.</w:t>
      </w:r>
    </w:p>
    <w:p w:rsidR="0082632A" w:rsidRPr="0082632A" w:rsidRDefault="0082632A">
      <w:pPr>
        <w:rPr>
          <w:rFonts w:ascii="Arial Black" w:hAnsi="Arial Black"/>
          <w:bCs/>
          <w:caps/>
          <w:color w:val="DC058F"/>
          <w:kern w:val="28"/>
          <w:sz w:val="40"/>
          <w:szCs w:val="32"/>
          <w:lang w:val="fr-FR"/>
        </w:rPr>
      </w:pPr>
      <w:r>
        <w:br w:type="page"/>
      </w:r>
    </w:p>
    <w:p w:rsidR="00413E02" w:rsidRPr="00581266" w:rsidRDefault="00E84D2A" w:rsidP="00030C4E">
      <w:pPr>
        <w:pStyle w:val="Titre0"/>
        <w:rPr>
          <w:rFonts w:cs="Arial"/>
        </w:rPr>
      </w:pPr>
      <w:bookmarkStart w:id="17" w:name="_Toc31359242"/>
      <w:r>
        <w:t>4</w:t>
      </w:r>
      <w:r w:rsidR="00BA7CC9" w:rsidRPr="00581266">
        <w:t xml:space="preserve">. </w:t>
      </w:r>
      <w:r w:rsidR="002F4BAF" w:rsidRPr="00581266">
        <w:t>D</w:t>
      </w:r>
      <w:r w:rsidR="00B56EA2">
        <w:t>éfinitions</w:t>
      </w:r>
      <w:bookmarkEnd w:id="17"/>
    </w:p>
    <w:p w:rsidR="00893F2A" w:rsidRPr="00581266" w:rsidRDefault="00B56EA2" w:rsidP="009440D2">
      <w:pPr>
        <w:pStyle w:val="Titre2"/>
      </w:pPr>
      <w:bookmarkStart w:id="18" w:name="_Toc373477023"/>
      <w:bookmarkStart w:id="19" w:name="_Toc31359243"/>
      <w:r>
        <w:t>4</w:t>
      </w:r>
      <w:r w:rsidR="002F4BAF" w:rsidRPr="00581266">
        <w:t>.1</w:t>
      </w:r>
      <w:r>
        <w:t>.</w:t>
      </w:r>
      <w:r w:rsidR="002F4BAF" w:rsidRPr="00581266">
        <w:t xml:space="preserve"> </w:t>
      </w:r>
      <w:bookmarkEnd w:id="18"/>
      <w:r w:rsidR="002F4BAF" w:rsidRPr="00581266">
        <w:t>Personne</w:t>
      </w:r>
      <w:r w:rsidR="003A0083">
        <w:t xml:space="preserve"> handicapée</w:t>
      </w:r>
      <w:bookmarkEnd w:id="19"/>
      <w:r w:rsidR="00030C4E" w:rsidRPr="00581266">
        <w:t xml:space="preserve"> </w:t>
      </w:r>
    </w:p>
    <w:p w:rsidR="00F83B9E" w:rsidRDefault="002F4BAF" w:rsidP="00866FCB">
      <w:pPr>
        <w:pStyle w:val="paragrapheintronoir"/>
        <w:spacing w:before="120" w:line="276" w:lineRule="auto"/>
        <w:rPr>
          <w:b w:val="0"/>
          <w:color w:val="auto"/>
        </w:rPr>
      </w:pPr>
      <w:r w:rsidRPr="00581266">
        <w:rPr>
          <w:b w:val="0"/>
          <w:color w:val="auto"/>
        </w:rPr>
        <w:t>« Toute personne ayant une déficience entraînant une incapacité significative et persistante et qui est sujette à rencontrer des obstacles dans l’accomplissement d’activités courantes</w:t>
      </w:r>
      <w:r w:rsidRPr="00581266">
        <w:rPr>
          <w:rStyle w:val="Appelnotedebasdep"/>
          <w:rFonts w:cs="Arial"/>
          <w:b w:val="0"/>
          <w:color w:val="auto"/>
        </w:rPr>
        <w:footnoteReference w:id="1"/>
      </w:r>
      <w:r w:rsidRPr="00581266">
        <w:rPr>
          <w:b w:val="0"/>
          <w:color w:val="auto"/>
        </w:rPr>
        <w:t>. »</w:t>
      </w:r>
    </w:p>
    <w:p w:rsidR="00F83B9E" w:rsidRPr="00581266" w:rsidRDefault="00B56EA2" w:rsidP="009440D2">
      <w:pPr>
        <w:pStyle w:val="Titre2"/>
      </w:pPr>
      <w:bookmarkStart w:id="20" w:name="_Toc31359244"/>
      <w:r>
        <w:t>4.2.</w:t>
      </w:r>
      <w:r w:rsidR="00030C4E" w:rsidRPr="00581266">
        <w:t xml:space="preserve"> Types de </w:t>
      </w:r>
      <w:r w:rsidR="0013415D" w:rsidRPr="00581266">
        <w:t>troubles et déficiences</w:t>
      </w:r>
      <w:bookmarkEnd w:id="20"/>
      <w:r w:rsidR="0013415D" w:rsidRPr="00581266">
        <w:t xml:space="preserve"> </w:t>
      </w:r>
      <w:r w:rsidR="00030C4E" w:rsidRPr="00581266">
        <w:t xml:space="preserve"> </w:t>
      </w:r>
    </w:p>
    <w:p w:rsidR="00030C4E" w:rsidRPr="00581266" w:rsidRDefault="00030C4E" w:rsidP="00866FCB">
      <w:pPr>
        <w:numPr>
          <w:ilvl w:val="0"/>
          <w:numId w:val="9"/>
        </w:numPr>
        <w:spacing w:line="276" w:lineRule="auto"/>
        <w:ind w:left="714" w:hanging="357"/>
        <w:contextualSpacing/>
        <w:rPr>
          <w:rFonts w:cs="Arial"/>
        </w:rPr>
      </w:pPr>
      <w:r w:rsidRPr="00581266">
        <w:rPr>
          <w:rFonts w:cs="Arial"/>
        </w:rPr>
        <w:t>Déficience motrice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Déficience auditive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Trouble de langage-parole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Trouble de santé mentale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Déficience visuelle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Déficience intellectuelle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Troubles du spectre de l’autisme, TSA</w:t>
      </w:r>
    </w:p>
    <w:p w:rsidR="00334DE0" w:rsidRPr="00581266" w:rsidRDefault="00B56EA2" w:rsidP="009440D2">
      <w:pPr>
        <w:pStyle w:val="Titre2"/>
      </w:pPr>
      <w:bookmarkStart w:id="21" w:name="_Toc31359245"/>
      <w:r>
        <w:t>4.3.</w:t>
      </w:r>
      <w:r w:rsidR="00334DE0" w:rsidRPr="00581266">
        <w:t xml:space="preserve"> Accompagnement</w:t>
      </w:r>
      <w:bookmarkEnd w:id="21"/>
    </w:p>
    <w:p w:rsidR="0063260E" w:rsidRPr="00581266" w:rsidRDefault="0063260E" w:rsidP="00866FCB">
      <w:pPr>
        <w:pStyle w:val="paragrapheintronoir"/>
        <w:spacing w:before="120" w:line="276" w:lineRule="auto"/>
        <w:rPr>
          <w:b w:val="0"/>
          <w:color w:val="auto"/>
        </w:rPr>
      </w:pPr>
      <w:r w:rsidRPr="00581266">
        <w:rPr>
          <w:b w:val="0"/>
          <w:color w:val="auto"/>
        </w:rPr>
        <w:t>L’accompagnement s’effectue par une personne dont la présence à l’activité de loisir est nécessaire pour le soutien et l’aide qu’elle apporte exclusivement à une ou plusieurs personnes ayant une limitation fonctionnelle. Cette mesure de compensation facilite la participation de la personne handicapée à une activité de loisir. Cette assistance n’est pas normalement requise par la population dans la réalisation de l’activité en question.</w:t>
      </w:r>
    </w:p>
    <w:p w:rsidR="00334DE0" w:rsidRPr="00581266" w:rsidRDefault="00B56EA2" w:rsidP="009440D2">
      <w:pPr>
        <w:pStyle w:val="Titre2"/>
      </w:pPr>
      <w:bookmarkStart w:id="22" w:name="_Toc31359246"/>
      <w:r>
        <w:t>4.4.</w:t>
      </w:r>
      <w:r w:rsidR="00334DE0" w:rsidRPr="00581266">
        <w:t xml:space="preserve"> Jumelage</w:t>
      </w:r>
      <w:bookmarkEnd w:id="22"/>
    </w:p>
    <w:p w:rsidR="00334DE0" w:rsidRPr="00581266" w:rsidRDefault="00334DE0" w:rsidP="00866FCB">
      <w:pPr>
        <w:pStyle w:val="paragrapheintronoir"/>
        <w:spacing w:before="120" w:line="276" w:lineRule="auto"/>
        <w:rPr>
          <w:b w:val="0"/>
          <w:color w:val="auto"/>
        </w:rPr>
      </w:pPr>
      <w:r w:rsidRPr="00581266">
        <w:rPr>
          <w:b w:val="0"/>
          <w:color w:val="auto"/>
        </w:rPr>
        <w:t>Le jumelage, lorsqu’il est réalisable, est un moyen d’offrir à plus d’une personne les services d’une même accompagnatrice ou d’un même accompagnateur (simultanément ou en temps partagé).</w:t>
      </w:r>
    </w:p>
    <w:p w:rsidR="006E6178" w:rsidRDefault="006E6178" w:rsidP="00866FCB">
      <w:pPr>
        <w:spacing w:line="276" w:lineRule="auto"/>
        <w:rPr>
          <w:bCs/>
          <w:color w:val="DC058F"/>
          <w:sz w:val="32"/>
          <w:szCs w:val="32"/>
        </w:rPr>
      </w:pPr>
      <w:r>
        <w:br w:type="page"/>
      </w:r>
    </w:p>
    <w:p w:rsidR="00334DE0" w:rsidRPr="00581266" w:rsidRDefault="00B56EA2" w:rsidP="009440D2">
      <w:pPr>
        <w:pStyle w:val="Titre2"/>
      </w:pPr>
      <w:bookmarkStart w:id="23" w:name="_Toc31359247"/>
      <w:r>
        <w:t>4.5.</w:t>
      </w:r>
      <w:r w:rsidR="00334DE0" w:rsidRPr="00581266">
        <w:t xml:space="preserve"> Loisir</w:t>
      </w:r>
      <w:bookmarkEnd w:id="23"/>
    </w:p>
    <w:p w:rsidR="00BA7CC9" w:rsidRPr="00581266" w:rsidRDefault="00334DE0" w:rsidP="00866FCB">
      <w:pPr>
        <w:pStyle w:val="paragrapheintronoir"/>
        <w:spacing w:before="120" w:line="276" w:lineRule="auto"/>
        <w:rPr>
          <w:b w:val="0"/>
          <w:color w:val="auto"/>
        </w:rPr>
      </w:pPr>
      <w:r w:rsidRPr="00581266">
        <w:rPr>
          <w:b w:val="0"/>
          <w:color w:val="auto"/>
        </w:rPr>
        <w:t xml:space="preserve">On entend par « loisir » les activités de détente, de créativité, de développement personnel, de formation et de recherche d’excellence auxquelles on se consacre dans son temps libre (après l’accomplissement des obligations de la vie courante telle que des activités de nature professionnelle, scolaire, religieuse, familiale, de gardiennage, d’adaptation et de réadaptation, etc.). Ainsi, le </w:t>
      </w:r>
      <w:r w:rsidR="0035090A" w:rsidRPr="00581266">
        <w:rPr>
          <w:b w:val="0"/>
          <w:color w:val="auto"/>
        </w:rPr>
        <w:t>PALÎM</w:t>
      </w:r>
      <w:r w:rsidRPr="00581266">
        <w:rPr>
          <w:b w:val="0"/>
          <w:color w:val="auto"/>
        </w:rPr>
        <w:t xml:space="preserve"> vise les secteurs suivants : culturel, scientifique, technologique, socio-éducatif, communautaire, touristique, de plein air et d’activités physiques et sportives.</w:t>
      </w:r>
      <w:bookmarkEnd w:id="1"/>
      <w:bookmarkEnd w:id="2"/>
      <w:bookmarkEnd w:id="3"/>
      <w:bookmarkEnd w:id="4"/>
      <w:bookmarkEnd w:id="5"/>
      <w:bookmarkEnd w:id="6"/>
    </w:p>
    <w:p w:rsidR="006E6178" w:rsidRDefault="006E6178">
      <w:pPr>
        <w:rPr>
          <w:rFonts w:ascii="Arial Black" w:hAnsi="Arial Black"/>
          <w:bCs/>
          <w:caps/>
          <w:color w:val="DC058F"/>
          <w:kern w:val="28"/>
          <w:sz w:val="40"/>
          <w:szCs w:val="32"/>
        </w:rPr>
      </w:pPr>
      <w:r>
        <w:br w:type="page"/>
      </w:r>
    </w:p>
    <w:p w:rsidR="00F764F7" w:rsidRPr="00DF4F06" w:rsidRDefault="00B56EA2" w:rsidP="00DF4F06">
      <w:pPr>
        <w:pStyle w:val="Titre0"/>
      </w:pPr>
      <w:bookmarkStart w:id="24" w:name="_Toc31359248"/>
      <w:r>
        <w:t>5</w:t>
      </w:r>
      <w:r w:rsidR="00BA7CC9" w:rsidRPr="00DF4F06">
        <w:t xml:space="preserve">. </w:t>
      </w:r>
      <w:r w:rsidR="0006631C" w:rsidRPr="00DF4F06">
        <w:t>Modalités administratives</w:t>
      </w:r>
      <w:bookmarkEnd w:id="24"/>
    </w:p>
    <w:p w:rsidR="005248AA" w:rsidRPr="00581266" w:rsidRDefault="0006631C" w:rsidP="00866FCB">
      <w:pPr>
        <w:pStyle w:val="paragrapheintronoir"/>
        <w:spacing w:before="120" w:line="276" w:lineRule="auto"/>
        <w:rPr>
          <w:b w:val="0"/>
          <w:color w:val="auto"/>
        </w:rPr>
      </w:pPr>
      <w:r w:rsidRPr="00581266">
        <w:rPr>
          <w:b w:val="0"/>
          <w:color w:val="auto"/>
        </w:rPr>
        <w:t>Pour obtenir un service d’accompagnement, la personne désirant s’inscrire au programme doit faire une demande auprès d’un organisme admissible, la responsabilité de remplir et de transmettre le formulaire revient à l’organisme admissible.</w:t>
      </w:r>
    </w:p>
    <w:p w:rsidR="0006631C" w:rsidRPr="00581266" w:rsidRDefault="0087751E" w:rsidP="009440D2">
      <w:pPr>
        <w:pStyle w:val="Titre2"/>
      </w:pPr>
      <w:bookmarkStart w:id="25" w:name="_Toc31359249"/>
      <w:r w:rsidRPr="00581266">
        <w:t>5</w:t>
      </w:r>
      <w:r w:rsidR="00EA70A3" w:rsidRPr="00581266">
        <w:t>.1</w:t>
      </w:r>
      <w:r w:rsidR="00B56EA2">
        <w:t>.</w:t>
      </w:r>
      <w:r w:rsidR="00EA70A3" w:rsidRPr="00581266">
        <w:t xml:space="preserve"> </w:t>
      </w:r>
      <w:r w:rsidR="0006631C" w:rsidRPr="00581266">
        <w:t>Personnes admissibles</w:t>
      </w:r>
      <w:bookmarkEnd w:id="25"/>
    </w:p>
    <w:p w:rsidR="00F764F7" w:rsidRPr="00581266" w:rsidRDefault="00F764F7" w:rsidP="00866FCB">
      <w:pPr>
        <w:pStyle w:val="paragrapheintronoir"/>
        <w:spacing w:line="276" w:lineRule="auto"/>
        <w:contextualSpacing/>
        <w:rPr>
          <w:b w:val="0"/>
          <w:color w:val="auto"/>
        </w:rPr>
      </w:pPr>
      <w:r w:rsidRPr="00581266">
        <w:rPr>
          <w:b w:val="0"/>
          <w:color w:val="auto"/>
        </w:rPr>
        <w:t xml:space="preserve">Toute personne ayant </w:t>
      </w:r>
      <w:r w:rsidR="00E84D2A">
        <w:rPr>
          <w:b w:val="0"/>
          <w:color w:val="auto"/>
        </w:rPr>
        <w:t>un handicap</w:t>
      </w:r>
      <w:r w:rsidRPr="00581266">
        <w:rPr>
          <w:b w:val="0"/>
          <w:color w:val="auto"/>
        </w:rPr>
        <w:t>, au sens de la Loi assurant l’exercice des droits des personnes handicapées, et ayant besoin d’un accompagnement pour ses loisirs, peut demander ce soutien à un organisme admissible.</w:t>
      </w:r>
    </w:p>
    <w:p w:rsidR="0006631C" w:rsidRPr="00581266" w:rsidRDefault="0087751E" w:rsidP="009440D2">
      <w:pPr>
        <w:pStyle w:val="Titre2"/>
      </w:pPr>
      <w:bookmarkStart w:id="26" w:name="_Toc31359250"/>
      <w:r w:rsidRPr="00581266">
        <w:t>5</w:t>
      </w:r>
      <w:r w:rsidR="00EA70A3" w:rsidRPr="00581266">
        <w:t>.2</w:t>
      </w:r>
      <w:r w:rsidR="00B56EA2">
        <w:t>.</w:t>
      </w:r>
      <w:r w:rsidR="00EA70A3" w:rsidRPr="00581266">
        <w:t xml:space="preserve"> </w:t>
      </w:r>
      <w:r w:rsidR="0006631C" w:rsidRPr="00581266">
        <w:t>Organismes admissibles</w:t>
      </w:r>
      <w:bookmarkEnd w:id="26"/>
      <w:r w:rsidR="0006631C" w:rsidRPr="00581266">
        <w:t xml:space="preserve"> </w:t>
      </w:r>
    </w:p>
    <w:p w:rsidR="0006631C" w:rsidRPr="00581266" w:rsidRDefault="0006631C" w:rsidP="00866FCB">
      <w:pPr>
        <w:numPr>
          <w:ilvl w:val="0"/>
          <w:numId w:val="9"/>
        </w:numPr>
        <w:spacing w:line="276" w:lineRule="auto"/>
        <w:rPr>
          <w:rFonts w:cs="Arial"/>
        </w:rPr>
      </w:pPr>
      <w:r w:rsidRPr="00581266">
        <w:rPr>
          <w:rFonts w:cs="Arial"/>
        </w:rPr>
        <w:t xml:space="preserve">Une municipalité de </w:t>
      </w:r>
      <w:r w:rsidR="00306F90" w:rsidRPr="00581266">
        <w:rPr>
          <w:rFonts w:cs="Arial"/>
        </w:rPr>
        <w:t>l’Île</w:t>
      </w:r>
      <w:r w:rsidRPr="00581266">
        <w:rPr>
          <w:rFonts w:cs="Arial"/>
        </w:rPr>
        <w:t xml:space="preserve"> de Montréal ou un arrondissement </w:t>
      </w:r>
      <w:r w:rsidR="00306F90" w:rsidRPr="00581266">
        <w:rPr>
          <w:rFonts w:cs="Arial"/>
        </w:rPr>
        <w:t xml:space="preserve">de </w:t>
      </w:r>
      <w:r w:rsidRPr="00581266">
        <w:rPr>
          <w:rFonts w:cs="Arial"/>
        </w:rPr>
        <w:t>la Ville de Montréal est admissible à présenter une demande lorsque le but est d’offrir un service d’accomp</w:t>
      </w:r>
      <w:r w:rsidR="003028D9" w:rsidRPr="00581266">
        <w:rPr>
          <w:rFonts w:cs="Arial"/>
        </w:rPr>
        <w:t>agnement à la personne ayant une limitation fonctionnelle</w:t>
      </w:r>
      <w:r w:rsidRPr="00581266">
        <w:rPr>
          <w:rFonts w:cs="Arial"/>
        </w:rPr>
        <w:t xml:space="preserve"> pour la pratique d’une activité de loisir.</w:t>
      </w:r>
    </w:p>
    <w:p w:rsidR="0006631C" w:rsidRPr="00581266" w:rsidRDefault="0006631C" w:rsidP="00866FCB">
      <w:pPr>
        <w:numPr>
          <w:ilvl w:val="0"/>
          <w:numId w:val="9"/>
        </w:numPr>
        <w:spacing w:line="276" w:lineRule="auto"/>
        <w:rPr>
          <w:rFonts w:cs="Arial"/>
        </w:rPr>
      </w:pPr>
      <w:r w:rsidRPr="00581266">
        <w:rPr>
          <w:rFonts w:cs="Arial"/>
        </w:rPr>
        <w:t>Un organisme à but non lucratif de l’Île de Montréal légalement constitué est admissible s’il a une mission de loisir reconnue ainsi qu’une offre de services sur l’Île de Montréal.</w:t>
      </w:r>
    </w:p>
    <w:p w:rsidR="0006631C" w:rsidRPr="00581266" w:rsidRDefault="0006631C" w:rsidP="00866FCB">
      <w:pPr>
        <w:pStyle w:val="soustitreparagraphe"/>
        <w:spacing w:before="120" w:line="276" w:lineRule="auto"/>
      </w:pPr>
      <w:r w:rsidRPr="00581266">
        <w:t xml:space="preserve">Les organisations suivantes sont </w:t>
      </w:r>
      <w:r w:rsidR="00FB0C17">
        <w:t>non admissibles</w:t>
      </w:r>
      <w:r w:rsidRPr="00581266">
        <w:t xml:space="preserve"> au programme : </w:t>
      </w:r>
    </w:p>
    <w:p w:rsidR="0006631C" w:rsidRPr="00581266" w:rsidRDefault="0006631C" w:rsidP="00866FCB">
      <w:pPr>
        <w:numPr>
          <w:ilvl w:val="0"/>
          <w:numId w:val="9"/>
        </w:numPr>
        <w:spacing w:line="276" w:lineRule="auto"/>
        <w:rPr>
          <w:rFonts w:cs="Arial"/>
        </w:rPr>
      </w:pPr>
      <w:r w:rsidRPr="00581266">
        <w:rPr>
          <w:rFonts w:cs="Arial"/>
        </w:rPr>
        <w:t>les organisations du réseau de la santé tel que les centres d’hébergement et de soins de longue durée, les centres hospitaliers, les centres de réadaptation (ainsi que leurs organismes afférents);</w:t>
      </w:r>
    </w:p>
    <w:p w:rsidR="0006631C" w:rsidRPr="00581266" w:rsidRDefault="0006631C" w:rsidP="00866FCB">
      <w:pPr>
        <w:numPr>
          <w:ilvl w:val="0"/>
          <w:numId w:val="9"/>
        </w:numPr>
        <w:spacing w:line="276" w:lineRule="auto"/>
        <w:rPr>
          <w:rFonts w:cs="Arial"/>
        </w:rPr>
      </w:pPr>
      <w:r w:rsidRPr="00581266">
        <w:rPr>
          <w:rFonts w:cs="Arial"/>
        </w:rPr>
        <w:t>les organisations du réseau de l’éducation tels que les commissions scolaires, les écoles, les cégeps, les universités;</w:t>
      </w:r>
    </w:p>
    <w:p w:rsidR="0006631C" w:rsidRPr="00581266" w:rsidRDefault="0006631C" w:rsidP="00866FCB">
      <w:pPr>
        <w:numPr>
          <w:ilvl w:val="0"/>
          <w:numId w:val="9"/>
        </w:numPr>
        <w:spacing w:line="276" w:lineRule="auto"/>
        <w:rPr>
          <w:rFonts w:cs="Arial"/>
        </w:rPr>
      </w:pPr>
      <w:r w:rsidRPr="00581266">
        <w:rPr>
          <w:rFonts w:cs="Arial"/>
        </w:rPr>
        <w:t>les centres de la petite enfance, les centres de répit et les garderies;</w:t>
      </w:r>
    </w:p>
    <w:p w:rsidR="0006631C" w:rsidRPr="00581266" w:rsidRDefault="0006631C" w:rsidP="00866FCB">
      <w:pPr>
        <w:numPr>
          <w:ilvl w:val="0"/>
          <w:numId w:val="9"/>
        </w:numPr>
        <w:spacing w:line="276" w:lineRule="auto"/>
        <w:rPr>
          <w:rFonts w:cs="Arial"/>
        </w:rPr>
      </w:pPr>
      <w:r w:rsidRPr="00581266">
        <w:rPr>
          <w:rFonts w:cs="Arial"/>
        </w:rPr>
        <w:t>les organismes privés à but lucratif;</w:t>
      </w:r>
    </w:p>
    <w:p w:rsidR="0006631C" w:rsidRPr="00581266" w:rsidRDefault="0006631C" w:rsidP="00866FCB">
      <w:pPr>
        <w:numPr>
          <w:ilvl w:val="0"/>
          <w:numId w:val="9"/>
        </w:numPr>
        <w:spacing w:line="276" w:lineRule="auto"/>
        <w:rPr>
          <w:rFonts w:cs="Arial"/>
        </w:rPr>
      </w:pPr>
      <w:r w:rsidRPr="00581266">
        <w:rPr>
          <w:rFonts w:cs="Arial"/>
        </w:rPr>
        <w:t>les organismes parapublics, les ordres professionnels, les organisations politiques, les organisations syndicales ou patronales, les associations ou organismes à caractère religieux ou sectaire.</w:t>
      </w:r>
    </w:p>
    <w:p w:rsidR="00866FCB" w:rsidRDefault="00866FCB">
      <w:pPr>
        <w:rPr>
          <w:bCs/>
          <w:color w:val="DC058F"/>
          <w:sz w:val="32"/>
          <w:szCs w:val="32"/>
        </w:rPr>
      </w:pPr>
      <w:r>
        <w:br w:type="page"/>
      </w:r>
    </w:p>
    <w:p w:rsidR="00C63955" w:rsidRPr="00581266" w:rsidRDefault="0087751E" w:rsidP="009440D2">
      <w:pPr>
        <w:pStyle w:val="Titre2"/>
      </w:pPr>
      <w:bookmarkStart w:id="27" w:name="_Toc31359251"/>
      <w:r w:rsidRPr="00581266">
        <w:t>5</w:t>
      </w:r>
      <w:r w:rsidR="00EA70A3" w:rsidRPr="00581266">
        <w:t>.</w:t>
      </w:r>
      <w:r w:rsidR="0035090A" w:rsidRPr="00581266">
        <w:t>3</w:t>
      </w:r>
      <w:r w:rsidR="00B56EA2">
        <w:t>.</w:t>
      </w:r>
      <w:r w:rsidR="00EA70A3" w:rsidRPr="00581266">
        <w:t xml:space="preserve"> </w:t>
      </w:r>
      <w:r w:rsidR="00C63955" w:rsidRPr="00581266">
        <w:t>Services d’accompagnement admissibles</w:t>
      </w:r>
      <w:bookmarkEnd w:id="27"/>
    </w:p>
    <w:p w:rsidR="00C63955" w:rsidRPr="00581266" w:rsidRDefault="00C63955" w:rsidP="00866FCB">
      <w:pPr>
        <w:numPr>
          <w:ilvl w:val="0"/>
          <w:numId w:val="9"/>
        </w:numPr>
        <w:spacing w:line="276" w:lineRule="auto"/>
        <w:rPr>
          <w:rFonts w:cs="Arial"/>
        </w:rPr>
      </w:pPr>
      <w:r w:rsidRPr="00581266">
        <w:rPr>
          <w:rFonts w:cs="Arial"/>
        </w:rPr>
        <w:t>Seuls seront considérés les services d’accompagnement qui ne peuvent être offerts dans le cadre de la mission ou des services réguliers offerts par l’organisme.</w:t>
      </w:r>
    </w:p>
    <w:p w:rsidR="00337020" w:rsidRDefault="0006631C" w:rsidP="00866FCB">
      <w:pPr>
        <w:numPr>
          <w:ilvl w:val="0"/>
          <w:numId w:val="9"/>
        </w:numPr>
        <w:spacing w:line="276" w:lineRule="auto"/>
      </w:pPr>
      <w:r w:rsidRPr="00581266">
        <w:rPr>
          <w:rFonts w:cs="Arial"/>
        </w:rPr>
        <w:t>Les activités de loisir avec hébergement ne sont pas admissibles.</w:t>
      </w:r>
    </w:p>
    <w:p w:rsidR="0006631C" w:rsidRPr="00581266" w:rsidRDefault="0006631C" w:rsidP="00866FCB">
      <w:pPr>
        <w:pStyle w:val="soustitreparagraphe"/>
        <w:spacing w:before="120" w:line="276" w:lineRule="auto"/>
      </w:pPr>
      <w:r w:rsidRPr="00581266">
        <w:t>Important</w:t>
      </w:r>
    </w:p>
    <w:p w:rsidR="00963D87" w:rsidRDefault="0006631C" w:rsidP="00866FCB">
      <w:pPr>
        <w:pStyle w:val="Paragraphedeliste"/>
        <w:autoSpaceDE w:val="0"/>
        <w:autoSpaceDN w:val="0"/>
        <w:adjustRightInd w:val="0"/>
        <w:spacing w:line="276" w:lineRule="auto"/>
        <w:ind w:left="0"/>
      </w:pPr>
      <w:r w:rsidRPr="00581266">
        <w:rPr>
          <w:rFonts w:cs="Arial"/>
        </w:rPr>
        <w:t xml:space="preserve">Les camps de vacances qui désirent présenter une demande pour des participants prenant part à un séjour avec hébergement, </w:t>
      </w:r>
      <w:r w:rsidR="0096063D" w:rsidRPr="00581266">
        <w:rPr>
          <w:rFonts w:cs="Arial"/>
        </w:rPr>
        <w:t>veuillez-vous</w:t>
      </w:r>
      <w:r w:rsidRPr="00581266">
        <w:rPr>
          <w:rFonts w:cs="Arial"/>
        </w:rPr>
        <w:t xml:space="preserve"> référer au Programme d’assistance à l’accessibilité aux camps de vacances</w:t>
      </w:r>
      <w:r w:rsidR="00306F90" w:rsidRPr="00581266">
        <w:rPr>
          <w:rFonts w:cs="Arial"/>
        </w:rPr>
        <w:t>.</w:t>
      </w:r>
      <w:r w:rsidRPr="00581266">
        <w:rPr>
          <w:rFonts w:cs="Arial"/>
        </w:rPr>
        <w:t xml:space="preserve"> (PAFACV) à l’adresse suivante : </w:t>
      </w:r>
      <w:hyperlink r:id="rId12" w:history="1">
        <w:r w:rsidR="00866FCB" w:rsidRPr="00FB24CF">
          <w:rPr>
            <w:rStyle w:val="Lienhypertexte"/>
          </w:rPr>
          <w:t>http://www.education.gouv.qc.ca/organismes-a-but-non-lucratif/aide-financiere/programme-dassistance-financiere-a-laccessibilite-aux-camps-de-vacances-pafacv/</w:t>
        </w:r>
      </w:hyperlink>
      <w:r w:rsidR="00866FCB">
        <w:t xml:space="preserve"> </w:t>
      </w:r>
    </w:p>
    <w:p w:rsidR="0035090A" w:rsidRPr="00581266" w:rsidRDefault="0035090A" w:rsidP="009440D2">
      <w:pPr>
        <w:pStyle w:val="Titre2"/>
      </w:pPr>
      <w:bookmarkStart w:id="28" w:name="_Toc31359252"/>
      <w:r w:rsidRPr="00581266">
        <w:t>5.4</w:t>
      </w:r>
      <w:r w:rsidR="00B56EA2">
        <w:t>.</w:t>
      </w:r>
      <w:r w:rsidRPr="00581266">
        <w:t xml:space="preserve"> Dépenses admissibles</w:t>
      </w:r>
      <w:bookmarkEnd w:id="28"/>
      <w:r w:rsidRPr="00581266">
        <w:t xml:space="preserve"> </w:t>
      </w:r>
    </w:p>
    <w:p w:rsidR="0035090A" w:rsidRDefault="0035090A" w:rsidP="00866FCB">
      <w:pPr>
        <w:spacing w:line="276" w:lineRule="auto"/>
        <w:rPr>
          <w:rFonts w:cs="Arial"/>
        </w:rPr>
      </w:pPr>
      <w:r w:rsidRPr="00581266">
        <w:rPr>
          <w:rFonts w:cs="Arial"/>
        </w:rPr>
        <w:t xml:space="preserve">L’assistance financière </w:t>
      </w:r>
      <w:r w:rsidR="00900E56" w:rsidRPr="00581266">
        <w:rPr>
          <w:rFonts w:cs="Arial"/>
        </w:rPr>
        <w:t xml:space="preserve">s’applique à la rémunération d’un </w:t>
      </w:r>
      <w:r w:rsidRPr="00581266">
        <w:rPr>
          <w:rFonts w:cs="Arial"/>
        </w:rPr>
        <w:t>accompagnateur</w:t>
      </w:r>
      <w:r w:rsidR="00900E56" w:rsidRPr="00581266">
        <w:rPr>
          <w:rFonts w:cs="Arial"/>
        </w:rPr>
        <w:t xml:space="preserve"> salarié</w:t>
      </w:r>
      <w:r w:rsidR="00164986" w:rsidRPr="00581266">
        <w:rPr>
          <w:rFonts w:cs="Arial"/>
        </w:rPr>
        <w:t xml:space="preserve"> en présence de la personne accompagnée</w:t>
      </w:r>
      <w:r w:rsidR="00C80CED">
        <w:rPr>
          <w:rFonts w:cs="Arial"/>
        </w:rPr>
        <w:t xml:space="preserve"> lors d’activités de loisir.</w:t>
      </w:r>
    </w:p>
    <w:p w:rsidR="0035090A" w:rsidRPr="00581266" w:rsidRDefault="0035090A" w:rsidP="00866FCB">
      <w:pPr>
        <w:pStyle w:val="soustitreparagraphe"/>
        <w:spacing w:before="120" w:line="276" w:lineRule="auto"/>
      </w:pPr>
      <w:r w:rsidRPr="00581266">
        <w:t>Important</w:t>
      </w:r>
    </w:p>
    <w:p w:rsidR="0035090A" w:rsidRPr="00581266" w:rsidRDefault="0035090A" w:rsidP="00866FCB">
      <w:pPr>
        <w:spacing w:line="276" w:lineRule="auto"/>
        <w:rPr>
          <w:rFonts w:cs="Arial"/>
        </w:rPr>
      </w:pPr>
      <w:r w:rsidRPr="00581266">
        <w:rPr>
          <w:rFonts w:cs="Arial"/>
          <w:bCs/>
        </w:rPr>
        <w:t>Les frais liés à l’inscription, au transport</w:t>
      </w:r>
      <w:r w:rsidR="0063260E" w:rsidRPr="00581266">
        <w:rPr>
          <w:rFonts w:cs="Arial"/>
          <w:bCs/>
        </w:rPr>
        <w:t>, à la formation du personnel</w:t>
      </w:r>
      <w:r w:rsidRPr="00581266">
        <w:rPr>
          <w:rFonts w:cs="Arial"/>
          <w:bCs/>
        </w:rPr>
        <w:t xml:space="preserve"> et à la participation aux activités sont à la charge de l’organisation ou du participant</w:t>
      </w:r>
      <w:r w:rsidRPr="00581266">
        <w:rPr>
          <w:rFonts w:cs="Arial"/>
        </w:rPr>
        <w:t>.</w:t>
      </w:r>
    </w:p>
    <w:p w:rsidR="0035090A" w:rsidRPr="00581266" w:rsidRDefault="0035090A" w:rsidP="00866FCB">
      <w:pPr>
        <w:pStyle w:val="soustitreparagraphe"/>
        <w:spacing w:before="120" w:line="276" w:lineRule="auto"/>
      </w:pPr>
      <w:r w:rsidRPr="00581266">
        <w:t xml:space="preserve">Taux horaire du personnel d’accompagnement </w:t>
      </w:r>
    </w:p>
    <w:p w:rsidR="007118B7" w:rsidRDefault="0035090A" w:rsidP="00866FCB">
      <w:pPr>
        <w:autoSpaceDE w:val="0"/>
        <w:autoSpaceDN w:val="0"/>
        <w:adjustRightInd w:val="0"/>
        <w:spacing w:line="276" w:lineRule="auto"/>
        <w:ind w:right="-431"/>
        <w:contextualSpacing/>
        <w:rPr>
          <w:rFonts w:cs="Arial"/>
        </w:rPr>
      </w:pPr>
      <w:r w:rsidRPr="00695000">
        <w:rPr>
          <w:rFonts w:eastAsiaTheme="majorEastAsia" w:cs="Arial"/>
          <w:iCs/>
        </w:rPr>
        <w:t xml:space="preserve">Le </w:t>
      </w:r>
      <w:r w:rsidRPr="00695000">
        <w:rPr>
          <w:rFonts w:cs="Arial"/>
        </w:rPr>
        <w:t xml:space="preserve">taux horaire établi </w:t>
      </w:r>
      <w:r w:rsidR="00866FCB">
        <w:rPr>
          <w:rFonts w:cs="Arial"/>
        </w:rPr>
        <w:t>pour le calcul de</w:t>
      </w:r>
      <w:r w:rsidRPr="00581266">
        <w:rPr>
          <w:rFonts w:cs="Arial"/>
        </w:rPr>
        <w:t xml:space="preserve"> l’aide financière </w:t>
      </w:r>
      <w:r w:rsidR="00866FCB">
        <w:rPr>
          <w:rFonts w:cs="Arial"/>
        </w:rPr>
        <w:t xml:space="preserve">est calculé sur la base </w:t>
      </w:r>
      <w:r w:rsidR="000C3563">
        <w:rPr>
          <w:rFonts w:cs="Arial"/>
        </w:rPr>
        <w:t xml:space="preserve">de </w:t>
      </w:r>
      <w:r w:rsidR="000C3563" w:rsidRPr="00274255">
        <w:rPr>
          <w:rFonts w:cs="Arial"/>
        </w:rPr>
        <w:t>14$ de l’heure.</w:t>
      </w:r>
      <w:r w:rsidR="000C3563">
        <w:rPr>
          <w:rFonts w:cs="Arial"/>
        </w:rPr>
        <w:t xml:space="preserve"> Le taux horaire suggéré ici n’est mentionné qu’à titre indicatif.</w:t>
      </w:r>
    </w:p>
    <w:p w:rsidR="00C80CED" w:rsidRPr="00C80CED" w:rsidRDefault="00C80CED" w:rsidP="009440D2">
      <w:pPr>
        <w:pStyle w:val="Titre2"/>
      </w:pPr>
      <w:bookmarkStart w:id="29" w:name="_Toc31359253"/>
      <w:r>
        <w:t xml:space="preserve">5.5. </w:t>
      </w:r>
      <w:r w:rsidRPr="00C80CED">
        <w:t xml:space="preserve">Période </w:t>
      </w:r>
      <w:r>
        <w:t>d’admissibilité</w:t>
      </w:r>
      <w:bookmarkEnd w:id="29"/>
    </w:p>
    <w:p w:rsidR="00866FCB" w:rsidRPr="00751692" w:rsidRDefault="00C80CED" w:rsidP="00751692">
      <w:pPr>
        <w:autoSpaceDE w:val="0"/>
        <w:autoSpaceDN w:val="0"/>
        <w:adjustRightInd w:val="0"/>
        <w:spacing w:line="276" w:lineRule="auto"/>
        <w:ind w:right="-431"/>
        <w:rPr>
          <w:rFonts w:cs="Arial"/>
        </w:rPr>
      </w:pPr>
      <w:r>
        <w:rPr>
          <w:rFonts w:cs="Arial"/>
        </w:rPr>
        <w:t xml:space="preserve">Les dépenses admissibles au programme sont relatives à des activités de loisir ayant lieu entre le </w:t>
      </w:r>
      <w:r w:rsidRPr="00274255">
        <w:rPr>
          <w:rFonts w:cs="Arial"/>
          <w:b/>
        </w:rPr>
        <w:t>1er avril 20</w:t>
      </w:r>
      <w:r w:rsidR="004B142A" w:rsidRPr="00274255">
        <w:rPr>
          <w:rFonts w:cs="Arial"/>
          <w:b/>
        </w:rPr>
        <w:t>20</w:t>
      </w:r>
      <w:r w:rsidRPr="00274255">
        <w:rPr>
          <w:rFonts w:cs="Arial"/>
          <w:b/>
        </w:rPr>
        <w:t xml:space="preserve"> et le 31 mars 20</w:t>
      </w:r>
      <w:r w:rsidR="004B142A" w:rsidRPr="00274255">
        <w:rPr>
          <w:rFonts w:cs="Arial"/>
          <w:b/>
        </w:rPr>
        <w:t>21</w:t>
      </w:r>
      <w:r w:rsidRPr="00274255">
        <w:rPr>
          <w:rFonts w:cs="Arial"/>
        </w:rPr>
        <w:t>.</w:t>
      </w:r>
    </w:p>
    <w:p w:rsidR="00C05A1C" w:rsidRDefault="00B56EA2" w:rsidP="009440D2">
      <w:pPr>
        <w:pStyle w:val="Titre2"/>
      </w:pPr>
      <w:bookmarkStart w:id="30" w:name="_Toc31359254"/>
      <w:r>
        <w:t>5.</w:t>
      </w:r>
      <w:r w:rsidR="00C80CED">
        <w:t>6</w:t>
      </w:r>
      <w:r>
        <w:t>.</w:t>
      </w:r>
      <w:r w:rsidR="00C05A1C" w:rsidRPr="00C05A1C">
        <w:t xml:space="preserve"> Documents à joindre</w:t>
      </w:r>
      <w:bookmarkEnd w:id="30"/>
    </w:p>
    <w:p w:rsidR="00C05A1C" w:rsidRPr="00581266" w:rsidRDefault="00C05A1C" w:rsidP="00866FCB">
      <w:pPr>
        <w:autoSpaceDE w:val="0"/>
        <w:autoSpaceDN w:val="0"/>
        <w:adjustRightInd w:val="0"/>
        <w:spacing w:before="120" w:line="276" w:lineRule="auto"/>
        <w:rPr>
          <w:rFonts w:cs="Arial"/>
          <w:bCs/>
        </w:rPr>
      </w:pPr>
      <w:r w:rsidRPr="00581266">
        <w:rPr>
          <w:rFonts w:cs="Arial"/>
          <w:bCs/>
        </w:rPr>
        <w:t xml:space="preserve">Pour être admissibles, les organismes et les municipalités doivent joindre obligatoirement au </w:t>
      </w:r>
      <w:r w:rsidRPr="00963D87">
        <w:rPr>
          <w:rFonts w:cs="Arial"/>
          <w:b/>
          <w:bCs/>
        </w:rPr>
        <w:t>formulaire de demande</w:t>
      </w:r>
      <w:r w:rsidR="00963D87">
        <w:rPr>
          <w:rFonts w:cs="Arial"/>
          <w:b/>
          <w:bCs/>
        </w:rPr>
        <w:t xml:space="preserve"> dûment complété et signé par la personne responsable</w:t>
      </w:r>
      <w:r w:rsidRPr="00581266">
        <w:rPr>
          <w:rFonts w:cs="Arial"/>
          <w:bCs/>
        </w:rPr>
        <w:t>, les documents suivants :</w:t>
      </w:r>
    </w:p>
    <w:p w:rsidR="00C05A1C" w:rsidRPr="006E6178" w:rsidRDefault="00866FCB" w:rsidP="00135C34">
      <w:pPr>
        <w:numPr>
          <w:ilvl w:val="0"/>
          <w:numId w:val="9"/>
        </w:numPr>
        <w:spacing w:line="276" w:lineRule="auto"/>
        <w:ind w:left="567" w:right="-426" w:hanging="425"/>
        <w:jc w:val="both"/>
        <w:rPr>
          <w:rFonts w:cs="Arial"/>
        </w:rPr>
      </w:pPr>
      <w:r>
        <w:rPr>
          <w:rFonts w:cs="Arial"/>
        </w:rPr>
        <w:t>L</w:t>
      </w:r>
      <w:r w:rsidR="00C05A1C" w:rsidRPr="006E6178">
        <w:rPr>
          <w:rFonts w:cs="Arial"/>
        </w:rPr>
        <w:t>e rapport d’évaluation, si une subvention a été reçue l’année précédente</w:t>
      </w:r>
      <w:r w:rsidR="00963D87">
        <w:rPr>
          <w:rFonts w:cs="Arial"/>
        </w:rPr>
        <w:t xml:space="preserve"> </w:t>
      </w:r>
      <w:r w:rsidR="00C05A1C" w:rsidRPr="006E6178">
        <w:rPr>
          <w:rFonts w:cs="Arial"/>
        </w:rPr>
        <w:t>;</w:t>
      </w:r>
    </w:p>
    <w:p w:rsidR="00C05A1C" w:rsidRPr="006E6178" w:rsidRDefault="00866FCB" w:rsidP="00135C34">
      <w:pPr>
        <w:numPr>
          <w:ilvl w:val="0"/>
          <w:numId w:val="9"/>
        </w:numPr>
        <w:spacing w:line="276" w:lineRule="auto"/>
        <w:ind w:left="567" w:right="-426" w:hanging="425"/>
        <w:jc w:val="both"/>
        <w:rPr>
          <w:rFonts w:cs="Arial"/>
        </w:rPr>
      </w:pPr>
      <w:r>
        <w:rPr>
          <w:rFonts w:cs="Arial"/>
        </w:rPr>
        <w:t>U</w:t>
      </w:r>
      <w:r w:rsidR="00C05A1C" w:rsidRPr="006E6178">
        <w:rPr>
          <w:rFonts w:cs="Arial"/>
        </w:rPr>
        <w:t>ne photocopie des lettres patentes dans le cas d’une première demande ou d’un changement des lettres patentes;</w:t>
      </w:r>
    </w:p>
    <w:p w:rsidR="00C05A1C" w:rsidRDefault="00866FCB" w:rsidP="00135C34">
      <w:pPr>
        <w:numPr>
          <w:ilvl w:val="0"/>
          <w:numId w:val="9"/>
        </w:numPr>
        <w:spacing w:line="276" w:lineRule="auto"/>
        <w:ind w:left="567" w:right="-426" w:hanging="425"/>
        <w:jc w:val="both"/>
        <w:rPr>
          <w:rFonts w:cs="Arial"/>
        </w:rPr>
      </w:pPr>
      <w:r>
        <w:rPr>
          <w:rFonts w:cs="Arial"/>
        </w:rPr>
        <w:t>U</w:t>
      </w:r>
      <w:r w:rsidR="00C05A1C" w:rsidRPr="006E6178">
        <w:rPr>
          <w:rFonts w:cs="Arial"/>
        </w:rPr>
        <w:t>ne description de l’organisme et le programme des activités.</w:t>
      </w:r>
    </w:p>
    <w:p w:rsidR="00963D87" w:rsidRPr="006E6178" w:rsidRDefault="00963D87" w:rsidP="00B1228C">
      <w:pPr>
        <w:numPr>
          <w:ilvl w:val="0"/>
          <w:numId w:val="9"/>
        </w:numPr>
        <w:spacing w:line="276" w:lineRule="auto"/>
        <w:ind w:left="567" w:right="-426" w:hanging="425"/>
        <w:jc w:val="both"/>
        <w:rPr>
          <w:rFonts w:cs="Arial"/>
        </w:rPr>
      </w:pPr>
      <w:r>
        <w:rPr>
          <w:rFonts w:cs="Arial"/>
        </w:rPr>
        <w:t xml:space="preserve">La </w:t>
      </w:r>
      <w:r w:rsidR="00B1228C">
        <w:rPr>
          <w:rFonts w:cs="Arial"/>
        </w:rPr>
        <w:t xml:space="preserve">dernière </w:t>
      </w:r>
      <w:r w:rsidR="00B1228C" w:rsidRPr="00B1228C">
        <w:rPr>
          <w:rFonts w:cs="Arial"/>
        </w:rPr>
        <w:t>Déclaration de mise à jour annuelle</w:t>
      </w:r>
      <w:r w:rsidRPr="006E6178">
        <w:rPr>
          <w:rFonts w:cs="Arial"/>
        </w:rPr>
        <w:t xml:space="preserve"> « Personne morale » délivrée par le Registraire des entreprises du Québec</w:t>
      </w:r>
      <w:r>
        <w:rPr>
          <w:rFonts w:cs="Arial"/>
        </w:rPr>
        <w:t xml:space="preserve"> ;</w:t>
      </w:r>
    </w:p>
    <w:p w:rsidR="00963D87" w:rsidRPr="006E6178" w:rsidRDefault="00963D87" w:rsidP="00135C34">
      <w:pPr>
        <w:numPr>
          <w:ilvl w:val="0"/>
          <w:numId w:val="9"/>
        </w:numPr>
        <w:spacing w:line="276" w:lineRule="auto"/>
        <w:ind w:left="567" w:right="-426" w:hanging="425"/>
        <w:jc w:val="both"/>
        <w:rPr>
          <w:rFonts w:cs="Arial"/>
        </w:rPr>
      </w:pPr>
      <w:r>
        <w:rPr>
          <w:rFonts w:cs="Arial"/>
        </w:rPr>
        <w:t>Les c</w:t>
      </w:r>
      <w:r w:rsidRPr="006E6178">
        <w:rPr>
          <w:rFonts w:cs="Arial"/>
        </w:rPr>
        <w:t xml:space="preserve">oordonnées du président ou du maire </w:t>
      </w:r>
      <w:r>
        <w:rPr>
          <w:rFonts w:cs="Arial"/>
        </w:rPr>
        <w:t>;</w:t>
      </w:r>
    </w:p>
    <w:p w:rsidR="00963D87" w:rsidRPr="006E6178" w:rsidRDefault="00963D87" w:rsidP="00135C34">
      <w:pPr>
        <w:numPr>
          <w:ilvl w:val="0"/>
          <w:numId w:val="9"/>
        </w:numPr>
        <w:spacing w:line="276" w:lineRule="auto"/>
        <w:ind w:left="567" w:right="-426" w:hanging="425"/>
        <w:jc w:val="both"/>
        <w:rPr>
          <w:rFonts w:cs="Arial"/>
        </w:rPr>
      </w:pPr>
      <w:r>
        <w:rPr>
          <w:rFonts w:cs="Arial"/>
        </w:rPr>
        <w:t>Les a</w:t>
      </w:r>
      <w:r w:rsidRPr="006E6178">
        <w:rPr>
          <w:rFonts w:cs="Arial"/>
        </w:rPr>
        <w:t>ctivités auxquelles participera la personne</w:t>
      </w:r>
      <w:r w:rsidR="00135C34">
        <w:rPr>
          <w:rFonts w:cs="Arial"/>
        </w:rPr>
        <w:t xml:space="preserve"> ;</w:t>
      </w:r>
      <w:r w:rsidRPr="006E6178">
        <w:rPr>
          <w:rFonts w:cs="Arial"/>
        </w:rPr>
        <w:t xml:space="preserve"> </w:t>
      </w:r>
    </w:p>
    <w:p w:rsidR="00963D87" w:rsidRPr="006E6178" w:rsidRDefault="00135C34" w:rsidP="00135C34">
      <w:pPr>
        <w:numPr>
          <w:ilvl w:val="0"/>
          <w:numId w:val="9"/>
        </w:numPr>
        <w:spacing w:line="276" w:lineRule="auto"/>
        <w:ind w:left="567" w:right="-426" w:hanging="425"/>
        <w:jc w:val="both"/>
        <w:rPr>
          <w:rFonts w:cs="Arial"/>
        </w:rPr>
      </w:pPr>
      <w:r>
        <w:rPr>
          <w:rFonts w:cs="Arial"/>
        </w:rPr>
        <w:t>Le n</w:t>
      </w:r>
      <w:r w:rsidR="00963D87" w:rsidRPr="006E6178">
        <w:rPr>
          <w:rFonts w:cs="Arial"/>
        </w:rPr>
        <w:t>o</w:t>
      </w:r>
      <w:r>
        <w:rPr>
          <w:rFonts w:cs="Arial"/>
        </w:rPr>
        <w:t>mbre total d’heures</w:t>
      </w:r>
      <w:r w:rsidR="00866FCB">
        <w:rPr>
          <w:rFonts w:cs="Arial"/>
        </w:rPr>
        <w:t xml:space="preserve"> d’activités ;</w:t>
      </w:r>
    </w:p>
    <w:p w:rsidR="006E6178" w:rsidRPr="00135C34" w:rsidRDefault="00135C34" w:rsidP="00135C34">
      <w:pPr>
        <w:numPr>
          <w:ilvl w:val="0"/>
          <w:numId w:val="9"/>
        </w:numPr>
        <w:spacing w:line="276" w:lineRule="auto"/>
        <w:ind w:left="567" w:hanging="425"/>
        <w:rPr>
          <w:rFonts w:cs="Arial"/>
        </w:rPr>
      </w:pPr>
      <w:r>
        <w:rPr>
          <w:rFonts w:cs="Arial"/>
        </w:rPr>
        <w:t>Une preuve d’assurance responsabilités civiles de 2M$ pour tous les organismes ou de 5M$ pour les organismes proposant des activités aquatiques</w:t>
      </w:r>
      <w:r w:rsidR="00963D87" w:rsidRPr="006E6178">
        <w:rPr>
          <w:rFonts w:cs="Arial"/>
        </w:rPr>
        <w:t xml:space="preserve"> (sauf pour les municipalités)</w:t>
      </w:r>
      <w:r>
        <w:rPr>
          <w:rFonts w:cs="Arial"/>
        </w:rPr>
        <w:t>.</w:t>
      </w:r>
      <w:r w:rsidR="00963D87" w:rsidRPr="006E6178">
        <w:rPr>
          <w:rFonts w:cs="Arial"/>
        </w:rPr>
        <w:t xml:space="preserve"> </w:t>
      </w:r>
      <w:bookmarkStart w:id="31" w:name="_Toc506369478"/>
      <w:bookmarkStart w:id="32" w:name="_Toc506370069"/>
    </w:p>
    <w:p w:rsidR="00952FDE" w:rsidRPr="00952FDE" w:rsidRDefault="00C80CED" w:rsidP="009440D2">
      <w:pPr>
        <w:pStyle w:val="Titre2"/>
      </w:pPr>
      <w:bookmarkStart w:id="33" w:name="_Toc31359255"/>
      <w:r>
        <w:t>5.7</w:t>
      </w:r>
      <w:r w:rsidR="00B56EA2">
        <w:t xml:space="preserve">. </w:t>
      </w:r>
      <w:r w:rsidR="009575D1" w:rsidRPr="00952FDE">
        <w:t>Demandes incomplètes</w:t>
      </w:r>
      <w:bookmarkEnd w:id="33"/>
      <w:r w:rsidR="009575D1" w:rsidRPr="00952FDE">
        <w:t xml:space="preserve"> </w:t>
      </w:r>
    </w:p>
    <w:bookmarkEnd w:id="31"/>
    <w:bookmarkEnd w:id="32"/>
    <w:p w:rsidR="009575D1" w:rsidRDefault="00686C00" w:rsidP="00866FCB">
      <w:pPr>
        <w:spacing w:before="120" w:line="276" w:lineRule="auto"/>
      </w:pPr>
      <w:r>
        <w:t>Selon le  p</w:t>
      </w:r>
      <w:r w:rsidR="009575D1" w:rsidRPr="009575D1">
        <w:t>rocessus à suivre</w:t>
      </w:r>
      <w:r>
        <w:t xml:space="preserve">  a</w:t>
      </w:r>
      <w:r w:rsidRPr="00B56EA2">
        <w:t>dopté par les membres de l’ancien comité tripartite lors de la rencontre du 10 novembre 2016</w:t>
      </w:r>
      <w:r>
        <w:t xml:space="preserve">, </w:t>
      </w:r>
      <w:r w:rsidR="009575D1" w:rsidRPr="009575D1">
        <w:t>lorsque les informations obligatoires sont manquantes</w:t>
      </w:r>
      <w:r>
        <w:t xml:space="preserve"> : </w:t>
      </w:r>
    </w:p>
    <w:p w:rsidR="009575D1" w:rsidRPr="006E6178" w:rsidRDefault="009575D1" w:rsidP="00751692">
      <w:pPr>
        <w:numPr>
          <w:ilvl w:val="0"/>
          <w:numId w:val="9"/>
        </w:numPr>
        <w:spacing w:line="276" w:lineRule="auto"/>
        <w:ind w:left="567" w:hanging="425"/>
        <w:rPr>
          <w:rFonts w:cs="Arial"/>
        </w:rPr>
      </w:pPr>
      <w:r w:rsidRPr="006E6178">
        <w:rPr>
          <w:rFonts w:cs="Arial"/>
        </w:rPr>
        <w:t xml:space="preserve">Un seul suivi par courriel comprenant une date limite est envoyé aux organismes. </w:t>
      </w:r>
    </w:p>
    <w:p w:rsidR="009575D1" w:rsidRPr="006E6178" w:rsidRDefault="009575D1" w:rsidP="00751692">
      <w:pPr>
        <w:numPr>
          <w:ilvl w:val="0"/>
          <w:numId w:val="9"/>
        </w:numPr>
        <w:spacing w:line="276" w:lineRule="auto"/>
        <w:ind w:left="567" w:hanging="425"/>
        <w:rPr>
          <w:rFonts w:cs="Arial"/>
        </w:rPr>
      </w:pPr>
      <w:r w:rsidRPr="006E6178">
        <w:rPr>
          <w:rFonts w:cs="Arial"/>
        </w:rPr>
        <w:t>Ce courriel est envoyé en copie conforme au porteur de dossier de l’arrondissement concerné.</w:t>
      </w:r>
    </w:p>
    <w:p w:rsidR="009575D1" w:rsidRPr="006E6178" w:rsidRDefault="009575D1" w:rsidP="00751692">
      <w:pPr>
        <w:numPr>
          <w:ilvl w:val="0"/>
          <w:numId w:val="9"/>
        </w:numPr>
        <w:spacing w:line="276" w:lineRule="auto"/>
        <w:ind w:left="567" w:hanging="425"/>
        <w:rPr>
          <w:rFonts w:cs="Arial"/>
        </w:rPr>
      </w:pPr>
      <w:r w:rsidRPr="006E6178">
        <w:rPr>
          <w:rFonts w:cs="Arial"/>
        </w:rPr>
        <w:t xml:space="preserve">En cas de non-respect de la date limite, la demande de financement est refusée sans suivi supplémentaire. </w:t>
      </w:r>
    </w:p>
    <w:p w:rsidR="009575D1" w:rsidRPr="006E6178" w:rsidRDefault="009575D1" w:rsidP="00751692">
      <w:pPr>
        <w:numPr>
          <w:ilvl w:val="0"/>
          <w:numId w:val="9"/>
        </w:numPr>
        <w:spacing w:line="276" w:lineRule="auto"/>
        <w:ind w:left="567" w:hanging="425"/>
        <w:rPr>
          <w:rFonts w:cs="Arial"/>
        </w:rPr>
      </w:pPr>
      <w:r w:rsidRPr="006E6178">
        <w:rPr>
          <w:rFonts w:cs="Arial"/>
        </w:rPr>
        <w:t xml:space="preserve">Le cas échéant, un courriel final est envoyé à l’organisme les informant que leur demande de financement est refusée.  </w:t>
      </w:r>
    </w:p>
    <w:p w:rsidR="00952FDE" w:rsidRDefault="00C80CED" w:rsidP="009440D2">
      <w:pPr>
        <w:pStyle w:val="Titre2"/>
      </w:pPr>
      <w:bookmarkStart w:id="34" w:name="_Toc31359256"/>
      <w:bookmarkStart w:id="35" w:name="_Toc506369480"/>
      <w:bookmarkStart w:id="36" w:name="_Toc506370073"/>
      <w:r>
        <w:t>5.8</w:t>
      </w:r>
      <w:r w:rsidR="00B56EA2">
        <w:t xml:space="preserve">. </w:t>
      </w:r>
      <w:r w:rsidR="009575D1" w:rsidRPr="00A075F4">
        <w:t>Demandes reçues après la date limite</w:t>
      </w:r>
      <w:bookmarkEnd w:id="34"/>
      <w:r w:rsidR="009575D1" w:rsidRPr="00A075F4">
        <w:t xml:space="preserve"> </w:t>
      </w:r>
    </w:p>
    <w:p w:rsidR="009575D1" w:rsidRPr="00A075F4" w:rsidRDefault="00B56EA2" w:rsidP="00866FCB">
      <w:pPr>
        <w:spacing w:before="120" w:line="276" w:lineRule="auto"/>
      </w:pPr>
      <w:r>
        <w:t>A</w:t>
      </w:r>
      <w:r w:rsidR="009575D1" w:rsidRPr="00A075F4">
        <w:t>dopté par les membres du comité tripartite lors de la rencontre du 22 octobre 2016</w:t>
      </w:r>
      <w:bookmarkEnd w:id="35"/>
      <w:bookmarkEnd w:id="36"/>
    </w:p>
    <w:p w:rsidR="009575D1" w:rsidRPr="006E6178" w:rsidRDefault="009575D1" w:rsidP="00751692">
      <w:pPr>
        <w:numPr>
          <w:ilvl w:val="0"/>
          <w:numId w:val="9"/>
        </w:numPr>
        <w:spacing w:line="276" w:lineRule="auto"/>
        <w:ind w:left="567" w:hanging="425"/>
        <w:rPr>
          <w:rFonts w:cs="Arial"/>
        </w:rPr>
      </w:pPr>
      <w:r w:rsidRPr="006E6178">
        <w:rPr>
          <w:rFonts w:cs="Arial"/>
        </w:rPr>
        <w:t xml:space="preserve">Une demande qui arrive en retard pourra être acceptée </w:t>
      </w:r>
    </w:p>
    <w:p w:rsidR="009575D1" w:rsidRPr="00A075F4" w:rsidRDefault="009575D1" w:rsidP="00751692">
      <w:pPr>
        <w:numPr>
          <w:ilvl w:val="1"/>
          <w:numId w:val="9"/>
        </w:numPr>
        <w:spacing w:line="276" w:lineRule="auto"/>
        <w:ind w:left="1134" w:firstLine="0"/>
        <w:rPr>
          <w:rFonts w:cs="Arial"/>
        </w:rPr>
      </w:pPr>
      <w:r w:rsidRPr="00A075F4">
        <w:rPr>
          <w:rFonts w:cs="Arial"/>
        </w:rPr>
        <w:t>dans les 5 jours ouvrables suivant la date d’échéance</w:t>
      </w:r>
      <w:r w:rsidR="00751692">
        <w:rPr>
          <w:rFonts w:cs="Arial"/>
        </w:rPr>
        <w:t>,</w:t>
      </w:r>
      <w:r w:rsidRPr="00A075F4">
        <w:rPr>
          <w:rFonts w:cs="Arial"/>
        </w:rPr>
        <w:t xml:space="preserve"> </w:t>
      </w:r>
    </w:p>
    <w:p w:rsidR="009575D1" w:rsidRPr="00A075F4" w:rsidRDefault="00821666" w:rsidP="00751692">
      <w:pPr>
        <w:numPr>
          <w:ilvl w:val="1"/>
          <w:numId w:val="9"/>
        </w:numPr>
        <w:spacing w:line="276" w:lineRule="auto"/>
        <w:ind w:left="1134" w:firstLine="0"/>
        <w:rPr>
          <w:rFonts w:cs="Arial"/>
        </w:rPr>
      </w:pPr>
      <w:r>
        <w:rPr>
          <w:rFonts w:cs="Arial"/>
        </w:rPr>
        <w:t>avec une pénalité de 25 %</w:t>
      </w:r>
      <w:r w:rsidR="00751692">
        <w:rPr>
          <w:rFonts w:cs="Arial"/>
        </w:rPr>
        <w:t>,</w:t>
      </w:r>
    </w:p>
    <w:p w:rsidR="009575D1" w:rsidRPr="00A075F4" w:rsidRDefault="009575D1" w:rsidP="00751692">
      <w:pPr>
        <w:numPr>
          <w:ilvl w:val="1"/>
          <w:numId w:val="9"/>
        </w:numPr>
        <w:spacing w:line="276" w:lineRule="auto"/>
        <w:ind w:left="1134" w:firstLine="0"/>
        <w:rPr>
          <w:rFonts w:cs="Arial"/>
        </w:rPr>
      </w:pPr>
      <w:r w:rsidRPr="00A075F4">
        <w:rPr>
          <w:rFonts w:cs="Arial"/>
        </w:rPr>
        <w:t>si une lettre d’explication est jointe à la demande</w:t>
      </w:r>
      <w:r w:rsidR="00751692">
        <w:rPr>
          <w:rFonts w:cs="Arial"/>
        </w:rPr>
        <w:t>,</w:t>
      </w:r>
    </w:p>
    <w:p w:rsidR="002A3F81" w:rsidRDefault="009575D1" w:rsidP="00751692">
      <w:pPr>
        <w:numPr>
          <w:ilvl w:val="1"/>
          <w:numId w:val="9"/>
        </w:numPr>
        <w:spacing w:line="276" w:lineRule="auto"/>
        <w:ind w:hanging="306"/>
        <w:rPr>
          <w:rFonts w:cs="Arial"/>
        </w:rPr>
      </w:pPr>
      <w:r w:rsidRPr="00A075F4">
        <w:rPr>
          <w:rFonts w:cs="Arial"/>
        </w:rPr>
        <w:t>Si ces conditions ne sont pas respectées, la demande de financement sera automatiquement refusée.</w:t>
      </w:r>
    </w:p>
    <w:p w:rsidR="00751692" w:rsidRDefault="00751692" w:rsidP="00751692">
      <w:pPr>
        <w:spacing w:line="276" w:lineRule="auto"/>
        <w:rPr>
          <w:rFonts w:cs="Arial"/>
        </w:rPr>
      </w:pPr>
    </w:p>
    <w:p w:rsidR="00751692" w:rsidRDefault="00751692" w:rsidP="00751692">
      <w:pPr>
        <w:spacing w:line="276" w:lineRule="auto"/>
        <w:rPr>
          <w:rFonts w:cs="Arial"/>
        </w:rPr>
      </w:pPr>
    </w:p>
    <w:p w:rsidR="00751692" w:rsidRDefault="00751692" w:rsidP="00751692">
      <w:pPr>
        <w:spacing w:line="276" w:lineRule="auto"/>
        <w:rPr>
          <w:rFonts w:cs="Arial"/>
        </w:rPr>
      </w:pPr>
    </w:p>
    <w:p w:rsidR="00751692" w:rsidRDefault="00751692" w:rsidP="00751692">
      <w:pPr>
        <w:spacing w:line="276" w:lineRule="auto"/>
        <w:rPr>
          <w:rFonts w:cs="Arial"/>
        </w:rPr>
      </w:pPr>
    </w:p>
    <w:p w:rsidR="00751692" w:rsidRDefault="00751692" w:rsidP="00751692">
      <w:pPr>
        <w:spacing w:line="276" w:lineRule="auto"/>
        <w:rPr>
          <w:rFonts w:cs="Arial"/>
        </w:rPr>
      </w:pPr>
    </w:p>
    <w:p w:rsidR="00751692" w:rsidRPr="00866FCB" w:rsidRDefault="00751692" w:rsidP="00751692">
      <w:pPr>
        <w:spacing w:line="276" w:lineRule="auto"/>
        <w:rPr>
          <w:rFonts w:cs="Arial"/>
        </w:rPr>
      </w:pPr>
    </w:p>
    <w:p w:rsidR="002A3F81" w:rsidRPr="00DF4F06" w:rsidRDefault="002A3F81" w:rsidP="002A3F81">
      <w:pPr>
        <w:pStyle w:val="Titre0"/>
      </w:pPr>
      <w:bookmarkStart w:id="37" w:name="_Toc31359257"/>
      <w:r>
        <w:t>6</w:t>
      </w:r>
      <w:r w:rsidRPr="00DF4F06">
        <w:t xml:space="preserve">. </w:t>
      </w:r>
      <w:r>
        <w:t>Prévisions budgétaires</w:t>
      </w:r>
      <w:bookmarkEnd w:id="37"/>
      <w:r>
        <w:t xml:space="preserve"> </w:t>
      </w:r>
    </w:p>
    <w:p w:rsidR="003B505F" w:rsidRPr="00952FDE" w:rsidRDefault="004C4D4F" w:rsidP="009440D2">
      <w:pPr>
        <w:pStyle w:val="Titre2"/>
      </w:pPr>
      <w:bookmarkStart w:id="38" w:name="_Toc31359258"/>
      <w:r>
        <w:t xml:space="preserve">6.1. Enveloppes du </w:t>
      </w:r>
      <w:r w:rsidRPr="00D91E53">
        <w:t>M</w:t>
      </w:r>
      <w:r w:rsidR="003B505F" w:rsidRPr="00D91E53">
        <w:t>inistère</w:t>
      </w:r>
      <w:r w:rsidR="003B505F" w:rsidRPr="00952FDE">
        <w:t xml:space="preserve"> de l’Éducation et de l’Enseignement supérieur (MEES</w:t>
      </w:r>
      <w:r>
        <w:t>)</w:t>
      </w:r>
      <w:bookmarkEnd w:id="38"/>
      <w:r w:rsidR="003B505F" w:rsidRPr="00952FDE">
        <w:t xml:space="preserve"> </w:t>
      </w:r>
    </w:p>
    <w:p w:rsidR="00C301E3" w:rsidRPr="00E84D2A" w:rsidRDefault="00C301E3" w:rsidP="0016220C">
      <w:pPr>
        <w:pStyle w:val="Paragraphedeliste"/>
        <w:numPr>
          <w:ilvl w:val="0"/>
          <w:numId w:val="14"/>
        </w:numPr>
        <w:autoSpaceDE w:val="0"/>
        <w:autoSpaceDN w:val="0"/>
        <w:adjustRightInd w:val="0"/>
        <w:spacing w:before="120" w:line="276" w:lineRule="auto"/>
        <w:ind w:left="709"/>
        <w:rPr>
          <w:rFonts w:cs="Arial"/>
          <w:bCs/>
        </w:rPr>
      </w:pPr>
      <w:r w:rsidRPr="00E84D2A">
        <w:rPr>
          <w:rFonts w:cs="Arial"/>
          <w:bCs/>
        </w:rPr>
        <w:t xml:space="preserve">Un montant total </w:t>
      </w:r>
      <w:r w:rsidRPr="00C301E3">
        <w:rPr>
          <w:rFonts w:cs="Arial"/>
          <w:bCs/>
        </w:rPr>
        <w:t xml:space="preserve">de </w:t>
      </w:r>
      <w:r w:rsidR="00EC21B6">
        <w:rPr>
          <w:rFonts w:cs="Arial"/>
          <w:bCs/>
        </w:rPr>
        <w:t>437 555</w:t>
      </w:r>
      <w:r w:rsidRPr="00C301E3">
        <w:rPr>
          <w:rFonts w:cs="Arial"/>
          <w:bCs/>
        </w:rPr>
        <w:t xml:space="preserve"> $ est</w:t>
      </w:r>
      <w:r w:rsidRPr="00E84D2A">
        <w:rPr>
          <w:rFonts w:cs="Arial"/>
          <w:bCs/>
        </w:rPr>
        <w:t xml:space="preserve"> octroyé</w:t>
      </w:r>
      <w:r w:rsidR="00E86602">
        <w:rPr>
          <w:rFonts w:cs="Arial"/>
          <w:bCs/>
        </w:rPr>
        <w:t xml:space="preserve"> pour l’accompagnement</w:t>
      </w:r>
      <w:r w:rsidRPr="00E84D2A">
        <w:rPr>
          <w:rFonts w:cs="Arial"/>
          <w:bCs/>
        </w:rPr>
        <w:t xml:space="preserve"> dont :</w:t>
      </w:r>
    </w:p>
    <w:p w:rsidR="00C301E3" w:rsidRPr="000B13F1" w:rsidRDefault="00E86602" w:rsidP="0016220C">
      <w:pPr>
        <w:pStyle w:val="Paragraphedeliste"/>
        <w:numPr>
          <w:ilvl w:val="1"/>
          <w:numId w:val="14"/>
        </w:numPr>
        <w:autoSpaceDE w:val="0"/>
        <w:autoSpaceDN w:val="0"/>
        <w:adjustRightInd w:val="0"/>
        <w:spacing w:line="276" w:lineRule="auto"/>
        <w:rPr>
          <w:rFonts w:cs="Arial"/>
          <w:bCs/>
        </w:rPr>
      </w:pPr>
      <w:r w:rsidRPr="00EC21B6">
        <w:rPr>
          <w:rFonts w:cs="Arial"/>
          <w:bCs/>
        </w:rPr>
        <w:t xml:space="preserve">340 339 $ du programme d’assistance financière au loisir des </w:t>
      </w:r>
      <w:r w:rsidRPr="000B13F1">
        <w:rPr>
          <w:rFonts w:cs="Arial"/>
          <w:bCs/>
        </w:rPr>
        <w:t>personnes handicapées (PAFLPH);</w:t>
      </w:r>
    </w:p>
    <w:p w:rsidR="00E86602" w:rsidRPr="000B13F1" w:rsidRDefault="00E86602" w:rsidP="0016220C">
      <w:pPr>
        <w:pStyle w:val="Paragraphedeliste"/>
        <w:numPr>
          <w:ilvl w:val="1"/>
          <w:numId w:val="14"/>
        </w:numPr>
        <w:autoSpaceDE w:val="0"/>
        <w:autoSpaceDN w:val="0"/>
        <w:adjustRightInd w:val="0"/>
        <w:spacing w:line="276" w:lineRule="auto"/>
        <w:rPr>
          <w:rFonts w:cs="Arial"/>
          <w:bCs/>
        </w:rPr>
      </w:pPr>
      <w:r w:rsidRPr="000B13F1">
        <w:rPr>
          <w:rFonts w:cs="Arial"/>
          <w:bCs/>
        </w:rPr>
        <w:t>17 933 $ du programme PAL;</w:t>
      </w:r>
    </w:p>
    <w:p w:rsidR="00E86602" w:rsidRDefault="00EC21B6" w:rsidP="0016220C">
      <w:pPr>
        <w:pStyle w:val="Paragraphedeliste"/>
        <w:numPr>
          <w:ilvl w:val="1"/>
          <w:numId w:val="14"/>
        </w:numPr>
        <w:autoSpaceDE w:val="0"/>
        <w:autoSpaceDN w:val="0"/>
        <w:adjustRightInd w:val="0"/>
        <w:spacing w:line="276" w:lineRule="auto"/>
        <w:rPr>
          <w:rFonts w:cs="Arial"/>
          <w:bCs/>
        </w:rPr>
      </w:pPr>
      <w:r w:rsidRPr="000B13F1">
        <w:rPr>
          <w:rFonts w:cs="Arial"/>
          <w:bCs/>
        </w:rPr>
        <w:t>79 283</w:t>
      </w:r>
      <w:r w:rsidR="00E86602" w:rsidRPr="000B13F1">
        <w:rPr>
          <w:rFonts w:cs="Arial"/>
          <w:bCs/>
        </w:rPr>
        <w:t xml:space="preserve"> $</w:t>
      </w:r>
      <w:r w:rsidR="00E86602">
        <w:rPr>
          <w:rFonts w:cs="Arial"/>
          <w:bCs/>
        </w:rPr>
        <w:t xml:space="preserve"> de</w:t>
      </w:r>
      <w:r w:rsidR="00E86602" w:rsidRPr="003B505F">
        <w:rPr>
          <w:rFonts w:cs="Arial"/>
          <w:bCs/>
        </w:rPr>
        <w:t xml:space="preserve"> crédits supplémentaires accordés par le MEES dans le cadre de la politique gouvernementale de prévention en santé  (PGPS)</w:t>
      </w:r>
      <w:r w:rsidR="00E86602">
        <w:rPr>
          <w:rFonts w:cs="Arial"/>
          <w:bCs/>
        </w:rPr>
        <w:t>.</w:t>
      </w:r>
    </w:p>
    <w:p w:rsidR="00E84D2A" w:rsidRDefault="00E84D2A" w:rsidP="0016220C">
      <w:pPr>
        <w:pStyle w:val="Paragraphedeliste"/>
        <w:numPr>
          <w:ilvl w:val="0"/>
          <w:numId w:val="14"/>
        </w:numPr>
        <w:autoSpaceDE w:val="0"/>
        <w:autoSpaceDN w:val="0"/>
        <w:adjustRightInd w:val="0"/>
        <w:spacing w:before="120" w:line="276" w:lineRule="auto"/>
        <w:ind w:left="709"/>
        <w:rPr>
          <w:rFonts w:cs="Arial"/>
          <w:bCs/>
        </w:rPr>
      </w:pPr>
      <w:r w:rsidRPr="00E84D2A">
        <w:rPr>
          <w:rFonts w:cs="Arial"/>
          <w:bCs/>
        </w:rPr>
        <w:t xml:space="preserve">Des montants additionnels peuvent être octroyés par les villes liées pour le paiement des accompagnateurs. </w:t>
      </w:r>
    </w:p>
    <w:p w:rsidR="00866FCB" w:rsidRPr="00A54C21" w:rsidRDefault="00866FCB" w:rsidP="009440D2">
      <w:pPr>
        <w:pStyle w:val="Titre2"/>
      </w:pPr>
      <w:bookmarkStart w:id="39" w:name="_Toc31359259"/>
      <w:r>
        <w:t>6.2. Enveloppes</w:t>
      </w:r>
      <w:r w:rsidRPr="00A54C21">
        <w:t xml:space="preserve"> de la Ville de Montréal</w:t>
      </w:r>
      <w:bookmarkEnd w:id="39"/>
    </w:p>
    <w:p w:rsidR="00866FCB" w:rsidRPr="00E84D2A" w:rsidRDefault="00866FCB" w:rsidP="0016220C">
      <w:pPr>
        <w:pStyle w:val="Paragraphedeliste"/>
        <w:numPr>
          <w:ilvl w:val="0"/>
          <w:numId w:val="14"/>
        </w:numPr>
        <w:autoSpaceDE w:val="0"/>
        <w:autoSpaceDN w:val="0"/>
        <w:adjustRightInd w:val="0"/>
        <w:spacing w:before="120" w:line="276" w:lineRule="auto"/>
        <w:ind w:left="709"/>
        <w:rPr>
          <w:rFonts w:cs="Arial"/>
          <w:bCs/>
        </w:rPr>
      </w:pPr>
      <w:r w:rsidRPr="00E84D2A">
        <w:rPr>
          <w:rFonts w:cs="Arial"/>
          <w:bCs/>
        </w:rPr>
        <w:t xml:space="preserve">Un montant total de </w:t>
      </w:r>
      <w:r w:rsidR="00EC21B6">
        <w:rPr>
          <w:rFonts w:cs="Arial"/>
          <w:bCs/>
        </w:rPr>
        <w:t>546 300</w:t>
      </w:r>
      <w:r w:rsidRPr="00866FCB">
        <w:rPr>
          <w:rFonts w:cs="Arial"/>
          <w:bCs/>
        </w:rPr>
        <w:t xml:space="preserve"> $ est</w:t>
      </w:r>
      <w:r w:rsidRPr="00E84D2A">
        <w:rPr>
          <w:rFonts w:cs="Arial"/>
          <w:bCs/>
        </w:rPr>
        <w:t xml:space="preserve"> octroyé </w:t>
      </w:r>
      <w:r>
        <w:rPr>
          <w:rFonts w:cs="Arial"/>
          <w:bCs/>
        </w:rPr>
        <w:t xml:space="preserve">pour l’accompagnement </w:t>
      </w:r>
      <w:r w:rsidRPr="00E84D2A">
        <w:rPr>
          <w:rFonts w:cs="Arial"/>
          <w:bCs/>
        </w:rPr>
        <w:t>dont :</w:t>
      </w:r>
    </w:p>
    <w:p w:rsidR="00866FCB" w:rsidRDefault="00EC21B6" w:rsidP="0016220C">
      <w:pPr>
        <w:pStyle w:val="Paragraphedeliste"/>
        <w:numPr>
          <w:ilvl w:val="1"/>
          <w:numId w:val="14"/>
        </w:numPr>
        <w:autoSpaceDE w:val="0"/>
        <w:autoSpaceDN w:val="0"/>
        <w:adjustRightInd w:val="0"/>
        <w:spacing w:before="120" w:line="276" w:lineRule="auto"/>
        <w:ind w:left="1418"/>
        <w:rPr>
          <w:rFonts w:cs="Arial"/>
          <w:bCs/>
        </w:rPr>
      </w:pPr>
      <w:r>
        <w:rPr>
          <w:rFonts w:cs="Arial"/>
          <w:bCs/>
        </w:rPr>
        <w:t>450 800</w:t>
      </w:r>
      <w:r w:rsidR="00866FCB">
        <w:rPr>
          <w:rFonts w:cs="Arial"/>
          <w:bCs/>
        </w:rPr>
        <w:t xml:space="preserve"> $ de l’enveloppe régulière;</w:t>
      </w:r>
    </w:p>
    <w:p w:rsidR="00866FCB" w:rsidRPr="00EC21B6" w:rsidRDefault="00866FCB" w:rsidP="0016220C">
      <w:pPr>
        <w:pStyle w:val="Paragraphedeliste"/>
        <w:numPr>
          <w:ilvl w:val="1"/>
          <w:numId w:val="14"/>
        </w:numPr>
        <w:autoSpaceDE w:val="0"/>
        <w:autoSpaceDN w:val="0"/>
        <w:adjustRightInd w:val="0"/>
        <w:spacing w:before="120" w:line="276" w:lineRule="auto"/>
        <w:ind w:left="1418"/>
        <w:rPr>
          <w:rFonts w:cs="Arial"/>
          <w:bCs/>
        </w:rPr>
      </w:pPr>
      <w:r w:rsidRPr="00EC21B6">
        <w:rPr>
          <w:rFonts w:cs="Arial"/>
          <w:bCs/>
        </w:rPr>
        <w:t>45 500 $ du projet pilote;</w:t>
      </w:r>
    </w:p>
    <w:p w:rsidR="00866FCB" w:rsidRDefault="00866FCB" w:rsidP="0016220C">
      <w:pPr>
        <w:pStyle w:val="Paragraphedeliste"/>
        <w:numPr>
          <w:ilvl w:val="1"/>
          <w:numId w:val="14"/>
        </w:numPr>
        <w:autoSpaceDE w:val="0"/>
        <w:autoSpaceDN w:val="0"/>
        <w:adjustRightInd w:val="0"/>
        <w:spacing w:before="120" w:line="276" w:lineRule="auto"/>
        <w:ind w:left="1418"/>
        <w:rPr>
          <w:rFonts w:cs="Arial"/>
          <w:bCs/>
        </w:rPr>
      </w:pPr>
      <w:r w:rsidRPr="00EC21B6">
        <w:rPr>
          <w:rFonts w:cs="Arial"/>
          <w:bCs/>
        </w:rPr>
        <w:t>50 000</w:t>
      </w:r>
      <w:r>
        <w:rPr>
          <w:rFonts w:cs="Arial"/>
          <w:bCs/>
        </w:rPr>
        <w:t xml:space="preserve"> $ de l’ancienne enveloppe du MTESS pour l’agglomération;</w:t>
      </w:r>
    </w:p>
    <w:p w:rsidR="00866FCB" w:rsidRDefault="00866FCB" w:rsidP="0016220C">
      <w:pPr>
        <w:pStyle w:val="Paragraphedeliste"/>
        <w:numPr>
          <w:ilvl w:val="0"/>
          <w:numId w:val="14"/>
        </w:numPr>
        <w:autoSpaceDE w:val="0"/>
        <w:autoSpaceDN w:val="0"/>
        <w:adjustRightInd w:val="0"/>
        <w:spacing w:before="120" w:line="276" w:lineRule="auto"/>
        <w:ind w:left="709"/>
        <w:rPr>
          <w:rFonts w:cs="Arial"/>
          <w:bCs/>
        </w:rPr>
      </w:pPr>
      <w:r w:rsidRPr="00E84D2A">
        <w:rPr>
          <w:rFonts w:cs="Arial"/>
          <w:bCs/>
        </w:rPr>
        <w:t>Des  montants additionnels peuvent être octroyés par les arrondissements pour le paiement des accompagnateurs.</w:t>
      </w:r>
    </w:p>
    <w:p w:rsidR="00866FCB" w:rsidRDefault="00866FCB">
      <w:pPr>
        <w:rPr>
          <w:rFonts w:cs="Arial"/>
          <w:bCs/>
        </w:rPr>
      </w:pPr>
      <w:r>
        <w:rPr>
          <w:rFonts w:cs="Arial"/>
          <w:bCs/>
        </w:rPr>
        <w:br w:type="page"/>
      </w:r>
    </w:p>
    <w:p w:rsidR="00866FCB" w:rsidRPr="00866FCB" w:rsidRDefault="00866FCB" w:rsidP="00866FCB">
      <w:pPr>
        <w:pStyle w:val="Titre0"/>
      </w:pPr>
      <w:bookmarkStart w:id="40" w:name="_Toc31359260"/>
      <w:r>
        <w:t xml:space="preserve">7. </w:t>
      </w:r>
      <w:r w:rsidRPr="00866FCB">
        <w:t>Répartition des montants</w:t>
      </w:r>
      <w:bookmarkEnd w:id="40"/>
    </w:p>
    <w:p w:rsidR="00CB38D6" w:rsidRDefault="00CB38D6" w:rsidP="009440D2">
      <w:pPr>
        <w:pStyle w:val="Titre2"/>
      </w:pPr>
      <w:bookmarkStart w:id="41" w:name="_Toc31359261"/>
      <w:r>
        <w:t>7.1. Répartition selon le siège social des organisations</w:t>
      </w:r>
      <w:bookmarkEnd w:id="41"/>
    </w:p>
    <w:p w:rsidR="00CB38D6" w:rsidRPr="00CB38D6" w:rsidRDefault="00CB38D6" w:rsidP="00CB38D6">
      <w:pPr>
        <w:pStyle w:val="Default"/>
      </w:pPr>
    </w:p>
    <w:tbl>
      <w:tblPr>
        <w:tblW w:w="8220" w:type="dxa"/>
        <w:tblInd w:w="55" w:type="dxa"/>
        <w:tblCellMar>
          <w:left w:w="70" w:type="dxa"/>
          <w:right w:w="70" w:type="dxa"/>
        </w:tblCellMar>
        <w:tblLook w:val="04A0" w:firstRow="1" w:lastRow="0" w:firstColumn="1" w:lastColumn="0" w:noHBand="0" w:noVBand="1"/>
      </w:tblPr>
      <w:tblGrid>
        <w:gridCol w:w="5628"/>
        <w:gridCol w:w="1296"/>
        <w:gridCol w:w="1296"/>
      </w:tblGrid>
      <w:tr w:rsidR="00D91E53" w:rsidRPr="00D91E53" w:rsidTr="00D91E53">
        <w:trPr>
          <w:trHeight w:val="324"/>
        </w:trPr>
        <w:tc>
          <w:tcPr>
            <w:tcW w:w="822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D91E53" w:rsidRPr="00D91E53" w:rsidRDefault="00D91E53" w:rsidP="00CB38D6">
            <w:pPr>
              <w:spacing w:line="276" w:lineRule="auto"/>
              <w:rPr>
                <w:rFonts w:cs="Arial"/>
                <w:b/>
                <w:bCs/>
                <w:color w:val="000000"/>
              </w:rPr>
            </w:pPr>
            <w:r w:rsidRPr="00D91E53">
              <w:rPr>
                <w:rFonts w:cs="Arial"/>
                <w:b/>
                <w:bCs/>
                <w:color w:val="000000"/>
              </w:rPr>
              <w:t>Répartition des montants en fonction d</w:t>
            </w:r>
            <w:r w:rsidR="00CB38D6">
              <w:rPr>
                <w:rFonts w:cs="Arial"/>
                <w:b/>
                <w:bCs/>
                <w:color w:val="000000"/>
              </w:rPr>
              <w:t>u siège social des</w:t>
            </w:r>
            <w:r w:rsidRPr="00D91E53">
              <w:rPr>
                <w:rFonts w:cs="Arial"/>
                <w:b/>
                <w:bCs/>
                <w:color w:val="000000"/>
              </w:rPr>
              <w:t xml:space="preserve"> organisations</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c>
          <w:tcPr>
            <w:tcW w:w="2592"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D91E53" w:rsidRPr="00D91E53" w:rsidRDefault="00D91E53" w:rsidP="0016220C">
            <w:pPr>
              <w:spacing w:line="276" w:lineRule="auto"/>
              <w:jc w:val="center"/>
              <w:rPr>
                <w:rFonts w:cs="Arial"/>
                <w:b/>
                <w:bCs/>
                <w:color w:val="000000"/>
              </w:rPr>
            </w:pPr>
            <w:r w:rsidRPr="00D91E53">
              <w:rPr>
                <w:rFonts w:cs="Arial"/>
                <w:b/>
                <w:bCs/>
                <w:color w:val="000000"/>
              </w:rPr>
              <w:t>Provenance des fonds</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000000" w:fill="D9D9D9"/>
            <w:vAlign w:val="center"/>
            <w:hideMark/>
          </w:tcPr>
          <w:p w:rsidR="00D91E53" w:rsidRPr="00D91E53" w:rsidRDefault="00D91E53" w:rsidP="0016220C">
            <w:pPr>
              <w:spacing w:line="276" w:lineRule="auto"/>
              <w:rPr>
                <w:rFonts w:cs="Arial"/>
                <w:b/>
                <w:bCs/>
                <w:color w:val="000000"/>
              </w:rPr>
            </w:pPr>
            <w:r w:rsidRPr="00D91E53">
              <w:rPr>
                <w:rFonts w:cs="Arial"/>
                <w:b/>
                <w:bCs/>
                <w:color w:val="000000"/>
              </w:rPr>
              <w:t>Siège social des organisations</w:t>
            </w:r>
          </w:p>
        </w:tc>
        <w:tc>
          <w:tcPr>
            <w:tcW w:w="1296" w:type="dxa"/>
            <w:tcBorders>
              <w:top w:val="nil"/>
              <w:left w:val="nil"/>
              <w:bottom w:val="single" w:sz="8" w:space="0" w:color="auto"/>
              <w:right w:val="single" w:sz="4" w:space="0" w:color="auto"/>
            </w:tcBorders>
            <w:shd w:val="clear" w:color="auto" w:fill="auto"/>
            <w:noWrap/>
            <w:vAlign w:val="bottom"/>
            <w:hideMark/>
          </w:tcPr>
          <w:p w:rsidR="00D91E53" w:rsidRPr="00D91E53" w:rsidRDefault="00D91E53" w:rsidP="0016220C">
            <w:pPr>
              <w:spacing w:line="276" w:lineRule="auto"/>
              <w:jc w:val="center"/>
              <w:rPr>
                <w:rFonts w:cs="Arial"/>
                <w:b/>
                <w:bCs/>
                <w:color w:val="000000"/>
              </w:rPr>
            </w:pPr>
            <w:r w:rsidRPr="00D91E53">
              <w:rPr>
                <w:rFonts w:cs="Arial"/>
                <w:b/>
                <w:bCs/>
                <w:color w:val="000000"/>
              </w:rPr>
              <w:t>MEES</w:t>
            </w:r>
          </w:p>
        </w:tc>
        <w:tc>
          <w:tcPr>
            <w:tcW w:w="1296" w:type="dxa"/>
            <w:tcBorders>
              <w:top w:val="nil"/>
              <w:left w:val="nil"/>
              <w:bottom w:val="single" w:sz="8" w:space="0" w:color="auto"/>
              <w:right w:val="single" w:sz="8" w:space="0" w:color="auto"/>
            </w:tcBorders>
            <w:shd w:val="clear" w:color="auto" w:fill="auto"/>
            <w:noWrap/>
            <w:vAlign w:val="bottom"/>
            <w:hideMark/>
          </w:tcPr>
          <w:p w:rsidR="00D91E53" w:rsidRPr="00D91E53" w:rsidRDefault="00D91E53" w:rsidP="0016220C">
            <w:pPr>
              <w:spacing w:line="276" w:lineRule="auto"/>
              <w:jc w:val="center"/>
              <w:rPr>
                <w:rFonts w:cs="Arial"/>
                <w:b/>
                <w:bCs/>
                <w:color w:val="000000"/>
              </w:rPr>
            </w:pPr>
            <w:r w:rsidRPr="00D91E53">
              <w:rPr>
                <w:rFonts w:cs="Arial"/>
                <w:b/>
                <w:bCs/>
                <w:color w:val="000000"/>
              </w:rPr>
              <w:t>Ville</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rPr>
                <w:rFonts w:cs="Arial"/>
                <w:b/>
                <w:bCs/>
                <w:color w:val="000000"/>
              </w:rPr>
            </w:pPr>
            <w:r w:rsidRPr="00D91E53">
              <w:rPr>
                <w:rFonts w:cs="Arial"/>
                <w:b/>
                <w:bCs/>
                <w:color w:val="000000"/>
              </w:rPr>
              <w:t>Île de Montréal</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Anciennes organisations</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EC21B6" w:rsidRDefault="00EC21B6" w:rsidP="0016220C">
            <w:pPr>
              <w:spacing w:line="276" w:lineRule="auto"/>
              <w:jc w:val="right"/>
              <w:rPr>
                <w:rFonts w:cs="Arial"/>
                <w:color w:val="000000"/>
              </w:rPr>
            </w:pPr>
            <w:r w:rsidRPr="00EC21B6">
              <w:rPr>
                <w:rFonts w:cs="Arial"/>
                <w:color w:val="000000"/>
              </w:rPr>
              <w:t>424 555</w:t>
            </w:r>
            <w:r w:rsidR="00D91E53" w:rsidRPr="00EC21B6">
              <w:rPr>
                <w:rFonts w:cs="Arial"/>
                <w:color w:val="000000"/>
              </w:rPr>
              <w:t xml:space="preserve">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Nouvelles organisations</w:t>
            </w:r>
          </w:p>
        </w:tc>
        <w:tc>
          <w:tcPr>
            <w:tcW w:w="1296" w:type="dxa"/>
            <w:tcBorders>
              <w:top w:val="nil"/>
              <w:left w:val="nil"/>
              <w:bottom w:val="single" w:sz="8" w:space="0" w:color="auto"/>
              <w:right w:val="single" w:sz="4" w:space="0" w:color="auto"/>
            </w:tcBorders>
            <w:shd w:val="clear" w:color="auto" w:fill="auto"/>
            <w:noWrap/>
            <w:vAlign w:val="bottom"/>
            <w:hideMark/>
          </w:tcPr>
          <w:p w:rsidR="00D91E53" w:rsidRPr="00EC21B6" w:rsidRDefault="00D91E53" w:rsidP="0016220C">
            <w:pPr>
              <w:spacing w:line="276" w:lineRule="auto"/>
              <w:jc w:val="right"/>
              <w:rPr>
                <w:rFonts w:cs="Arial"/>
                <w:color w:val="000000"/>
              </w:rPr>
            </w:pPr>
            <w:r w:rsidRPr="00EC21B6">
              <w:rPr>
                <w:rFonts w:cs="Arial"/>
                <w:color w:val="000000"/>
              </w:rPr>
              <w:t>5 000 $</w:t>
            </w:r>
          </w:p>
        </w:tc>
        <w:tc>
          <w:tcPr>
            <w:tcW w:w="1296" w:type="dxa"/>
            <w:tcBorders>
              <w:top w:val="nil"/>
              <w:left w:val="nil"/>
              <w:bottom w:val="single" w:sz="8" w:space="0" w:color="auto"/>
              <w:right w:val="single" w:sz="8" w:space="0" w:color="auto"/>
            </w:tcBorders>
            <w:shd w:val="clear" w:color="auto" w:fill="auto"/>
            <w:noWrap/>
            <w:vAlign w:val="bottom"/>
            <w:hideMark/>
          </w:tcPr>
          <w:p w:rsidR="00D91E53" w:rsidRPr="00EC21B6" w:rsidRDefault="00D91E53" w:rsidP="0016220C">
            <w:pPr>
              <w:spacing w:line="276" w:lineRule="auto"/>
              <w:jc w:val="right"/>
              <w:rPr>
                <w:rFonts w:cs="Arial"/>
                <w:color w:val="000000"/>
              </w:rPr>
            </w:pPr>
            <w:r w:rsidRPr="00EC21B6">
              <w:rPr>
                <w:rFonts w:cs="Arial"/>
                <w:color w:val="000000"/>
              </w:rPr>
              <w:t>5 000 $</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rPr>
                <w:rFonts w:cs="Arial"/>
                <w:b/>
                <w:bCs/>
                <w:color w:val="000000"/>
              </w:rPr>
            </w:pPr>
            <w:r w:rsidRPr="00D91E53">
              <w:rPr>
                <w:rFonts w:cs="Arial"/>
                <w:b/>
                <w:bCs/>
                <w:color w:val="000000"/>
              </w:rPr>
              <w:t>Ville de Montréal</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Anciennes organisations</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EC21B6" w:rsidRDefault="00EC21B6" w:rsidP="0016220C">
            <w:pPr>
              <w:spacing w:line="276" w:lineRule="auto"/>
              <w:jc w:val="right"/>
              <w:rPr>
                <w:rFonts w:cs="Arial"/>
                <w:color w:val="000000"/>
              </w:rPr>
            </w:pPr>
            <w:r w:rsidRPr="00EC21B6">
              <w:rPr>
                <w:rFonts w:cs="Arial"/>
                <w:color w:val="000000"/>
              </w:rPr>
              <w:t>495 8</w:t>
            </w:r>
            <w:r w:rsidR="00D91E53" w:rsidRPr="00EC21B6">
              <w:rPr>
                <w:rFonts w:cs="Arial"/>
                <w:color w:val="000000"/>
              </w:rPr>
              <w:t>00 $</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Nouvelles organisations</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Organismes du projet pilote</w:t>
            </w:r>
          </w:p>
        </w:tc>
        <w:tc>
          <w:tcPr>
            <w:tcW w:w="1296" w:type="dxa"/>
            <w:tcBorders>
              <w:top w:val="nil"/>
              <w:left w:val="nil"/>
              <w:bottom w:val="single" w:sz="8" w:space="0" w:color="auto"/>
              <w:right w:val="single" w:sz="4"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c>
          <w:tcPr>
            <w:tcW w:w="1296" w:type="dxa"/>
            <w:tcBorders>
              <w:top w:val="nil"/>
              <w:left w:val="nil"/>
              <w:bottom w:val="single" w:sz="8" w:space="0" w:color="auto"/>
              <w:right w:val="single" w:sz="8" w:space="0" w:color="auto"/>
            </w:tcBorders>
            <w:shd w:val="clear" w:color="auto" w:fill="auto"/>
            <w:noWrap/>
            <w:vAlign w:val="bottom"/>
            <w:hideMark/>
          </w:tcPr>
          <w:p w:rsidR="00D91E53" w:rsidRPr="00EC21B6" w:rsidRDefault="00D91E53" w:rsidP="0016220C">
            <w:pPr>
              <w:spacing w:line="276" w:lineRule="auto"/>
              <w:jc w:val="right"/>
              <w:rPr>
                <w:rFonts w:cs="Arial"/>
                <w:color w:val="000000"/>
              </w:rPr>
            </w:pPr>
            <w:r w:rsidRPr="00EC21B6">
              <w:rPr>
                <w:rFonts w:cs="Arial"/>
                <w:color w:val="000000"/>
              </w:rPr>
              <w:t>45 500 $</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auto" w:fill="auto"/>
            <w:vAlign w:val="center"/>
            <w:hideMark/>
          </w:tcPr>
          <w:p w:rsidR="00D91E53" w:rsidRPr="00D91E53" w:rsidRDefault="00D91E53" w:rsidP="0016220C">
            <w:pPr>
              <w:spacing w:line="276" w:lineRule="auto"/>
              <w:rPr>
                <w:rFonts w:cs="Arial"/>
                <w:b/>
                <w:bCs/>
                <w:color w:val="000000"/>
              </w:rPr>
            </w:pPr>
            <w:r w:rsidRPr="00D91E53">
              <w:rPr>
                <w:rFonts w:cs="Arial"/>
                <w:b/>
                <w:bCs/>
                <w:color w:val="000000"/>
              </w:rPr>
              <w:t>Villes liées</w:t>
            </w:r>
          </w:p>
        </w:tc>
        <w:tc>
          <w:tcPr>
            <w:tcW w:w="1296" w:type="dxa"/>
            <w:tcBorders>
              <w:top w:val="nil"/>
              <w:left w:val="nil"/>
              <w:bottom w:val="single" w:sz="8" w:space="0" w:color="auto"/>
              <w:right w:val="single" w:sz="4" w:space="0" w:color="auto"/>
            </w:tcBorders>
            <w:shd w:val="clear" w:color="auto" w:fill="auto"/>
            <w:noWrap/>
            <w:vAlign w:val="bottom"/>
            <w:hideMark/>
          </w:tcPr>
          <w:p w:rsidR="00D91E53" w:rsidRPr="00EC21B6" w:rsidRDefault="00D91E53" w:rsidP="0016220C">
            <w:pPr>
              <w:spacing w:line="276" w:lineRule="auto"/>
              <w:jc w:val="right"/>
              <w:rPr>
                <w:rFonts w:cs="Arial"/>
                <w:color w:val="000000"/>
              </w:rPr>
            </w:pPr>
            <w:r w:rsidRPr="00EC21B6">
              <w:rPr>
                <w:rFonts w:cs="Arial"/>
                <w:color w:val="000000"/>
              </w:rPr>
              <w:t>8 000 $</w:t>
            </w:r>
            <w:r w:rsidR="00866FCB" w:rsidRPr="00EC21B6">
              <w:rPr>
                <w:rFonts w:cs="Arial"/>
                <w:color w:val="000000"/>
              </w:rPr>
              <w:t>*</w:t>
            </w:r>
          </w:p>
        </w:tc>
        <w:tc>
          <w:tcPr>
            <w:tcW w:w="1296" w:type="dxa"/>
            <w:tcBorders>
              <w:top w:val="nil"/>
              <w:left w:val="nil"/>
              <w:bottom w:val="single" w:sz="8" w:space="0" w:color="auto"/>
              <w:right w:val="single" w:sz="8"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156"/>
        </w:trPr>
        <w:tc>
          <w:tcPr>
            <w:tcW w:w="5628" w:type="dxa"/>
            <w:tcBorders>
              <w:top w:val="nil"/>
              <w:left w:val="single" w:sz="4" w:space="0" w:color="auto"/>
              <w:bottom w:val="nil"/>
              <w:right w:val="nil"/>
            </w:tcBorders>
            <w:shd w:val="clear" w:color="auto" w:fill="auto"/>
            <w:vAlign w:val="center"/>
            <w:hideMark/>
          </w:tcPr>
          <w:p w:rsidR="00D91E53" w:rsidRPr="00D91E53" w:rsidRDefault="00D91E53" w:rsidP="0016220C">
            <w:pPr>
              <w:spacing w:line="276" w:lineRule="auto"/>
              <w:rPr>
                <w:rFonts w:cs="Arial"/>
                <w:b/>
                <w:bCs/>
                <w:color w:val="000000"/>
              </w:rPr>
            </w:pPr>
            <w:r w:rsidRPr="00D91E53">
              <w:rPr>
                <w:rFonts w:cs="Arial"/>
                <w:b/>
                <w:bCs/>
                <w:color w:val="000000"/>
              </w:rPr>
              <w:t> </w:t>
            </w:r>
          </w:p>
        </w:tc>
        <w:tc>
          <w:tcPr>
            <w:tcW w:w="1296" w:type="dxa"/>
            <w:tcBorders>
              <w:top w:val="nil"/>
              <w:left w:val="nil"/>
              <w:bottom w:val="nil"/>
              <w:right w:val="nil"/>
            </w:tcBorders>
            <w:shd w:val="clear" w:color="auto" w:fill="auto"/>
            <w:noWrap/>
            <w:vAlign w:val="bottom"/>
            <w:hideMark/>
          </w:tcPr>
          <w:p w:rsidR="00D91E53" w:rsidRPr="00D91E53" w:rsidRDefault="00D91E53" w:rsidP="0016220C">
            <w:pPr>
              <w:spacing w:line="276" w:lineRule="auto"/>
              <w:rPr>
                <w:rFonts w:cs="Arial"/>
                <w:color w:val="000000"/>
              </w:rPr>
            </w:pPr>
          </w:p>
        </w:tc>
        <w:tc>
          <w:tcPr>
            <w:tcW w:w="1296" w:type="dxa"/>
            <w:tcBorders>
              <w:top w:val="nil"/>
              <w:left w:val="nil"/>
              <w:bottom w:val="nil"/>
              <w:right w:val="single" w:sz="4"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312"/>
        </w:trPr>
        <w:tc>
          <w:tcPr>
            <w:tcW w:w="56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1E53" w:rsidRPr="00EC21B6" w:rsidRDefault="00D91E53" w:rsidP="0016220C">
            <w:pPr>
              <w:spacing w:line="276" w:lineRule="auto"/>
              <w:jc w:val="right"/>
              <w:rPr>
                <w:rFonts w:cs="Arial"/>
                <w:b/>
                <w:bCs/>
                <w:color w:val="000000"/>
              </w:rPr>
            </w:pPr>
            <w:r w:rsidRPr="00EC21B6">
              <w:rPr>
                <w:rFonts w:cs="Arial"/>
                <w:b/>
                <w:bCs/>
                <w:color w:val="000000"/>
              </w:rPr>
              <w:t>Sous total</w:t>
            </w:r>
          </w:p>
        </w:tc>
        <w:tc>
          <w:tcPr>
            <w:tcW w:w="1296" w:type="dxa"/>
            <w:tcBorders>
              <w:top w:val="single" w:sz="8" w:space="0" w:color="auto"/>
              <w:left w:val="nil"/>
              <w:bottom w:val="single" w:sz="4" w:space="0" w:color="auto"/>
              <w:right w:val="single" w:sz="4" w:space="0" w:color="auto"/>
            </w:tcBorders>
            <w:shd w:val="clear" w:color="auto" w:fill="auto"/>
            <w:noWrap/>
            <w:vAlign w:val="bottom"/>
            <w:hideMark/>
          </w:tcPr>
          <w:p w:rsidR="00D91E53" w:rsidRPr="00EC21B6" w:rsidRDefault="00EC21B6" w:rsidP="0016220C">
            <w:pPr>
              <w:spacing w:line="276" w:lineRule="auto"/>
              <w:jc w:val="right"/>
              <w:rPr>
                <w:rFonts w:cs="Arial"/>
                <w:color w:val="000000"/>
              </w:rPr>
            </w:pPr>
            <w:r w:rsidRPr="00EC21B6">
              <w:rPr>
                <w:rFonts w:cs="Arial"/>
                <w:color w:val="000000"/>
              </w:rPr>
              <w:t>437 555</w:t>
            </w:r>
            <w:r w:rsidR="00D91E53" w:rsidRPr="00EC21B6">
              <w:rPr>
                <w:rFonts w:cs="Arial"/>
                <w:color w:val="000000"/>
              </w:rPr>
              <w:t xml:space="preserve"> $</w:t>
            </w:r>
          </w:p>
        </w:tc>
        <w:tc>
          <w:tcPr>
            <w:tcW w:w="1296" w:type="dxa"/>
            <w:tcBorders>
              <w:top w:val="single" w:sz="8" w:space="0" w:color="auto"/>
              <w:left w:val="nil"/>
              <w:bottom w:val="single" w:sz="4" w:space="0" w:color="auto"/>
              <w:right w:val="single" w:sz="8" w:space="0" w:color="auto"/>
            </w:tcBorders>
            <w:shd w:val="clear" w:color="auto" w:fill="auto"/>
            <w:noWrap/>
            <w:vAlign w:val="bottom"/>
            <w:hideMark/>
          </w:tcPr>
          <w:p w:rsidR="00D91E53" w:rsidRPr="00C34C57" w:rsidRDefault="00EC21B6" w:rsidP="0016220C">
            <w:pPr>
              <w:spacing w:line="276" w:lineRule="auto"/>
              <w:jc w:val="right"/>
              <w:rPr>
                <w:rFonts w:cs="Arial"/>
                <w:color w:val="000000"/>
                <w:highlight w:val="yellow"/>
              </w:rPr>
            </w:pPr>
            <w:r w:rsidRPr="00EC21B6">
              <w:rPr>
                <w:rFonts w:cs="Arial"/>
                <w:color w:val="000000"/>
              </w:rPr>
              <w:t>546 300</w:t>
            </w:r>
            <w:r w:rsidR="00D91E53" w:rsidRPr="00EC21B6">
              <w:rPr>
                <w:rFonts w:cs="Arial"/>
                <w:color w:val="000000"/>
              </w:rPr>
              <w:t xml:space="preserve"> $</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auto" w:fill="auto"/>
            <w:vAlign w:val="center"/>
            <w:hideMark/>
          </w:tcPr>
          <w:p w:rsidR="00D91E53" w:rsidRPr="00D91E53" w:rsidRDefault="00D91E53" w:rsidP="0016220C">
            <w:pPr>
              <w:spacing w:line="276" w:lineRule="auto"/>
              <w:jc w:val="right"/>
              <w:rPr>
                <w:rFonts w:cs="Arial"/>
                <w:b/>
                <w:bCs/>
                <w:color w:val="000000"/>
              </w:rPr>
            </w:pPr>
            <w:r w:rsidRPr="00D91E53">
              <w:rPr>
                <w:rFonts w:cs="Arial"/>
                <w:b/>
                <w:bCs/>
                <w:color w:val="000000"/>
              </w:rPr>
              <w:t>Grand total</w:t>
            </w:r>
          </w:p>
        </w:tc>
        <w:tc>
          <w:tcPr>
            <w:tcW w:w="259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D91E53" w:rsidRPr="00D91E53" w:rsidRDefault="00EC21B6" w:rsidP="0016220C">
            <w:pPr>
              <w:spacing w:line="276" w:lineRule="auto"/>
              <w:jc w:val="center"/>
              <w:rPr>
                <w:rFonts w:cs="Arial"/>
                <w:color w:val="000000"/>
              </w:rPr>
            </w:pPr>
            <w:r w:rsidRPr="00EC21B6">
              <w:rPr>
                <w:rFonts w:cs="Arial"/>
                <w:color w:val="000000"/>
              </w:rPr>
              <w:t>983 855</w:t>
            </w:r>
            <w:r w:rsidR="00D91E53" w:rsidRPr="00EC21B6">
              <w:rPr>
                <w:rFonts w:cs="Arial"/>
                <w:color w:val="000000"/>
              </w:rPr>
              <w:t xml:space="preserve"> $</w:t>
            </w:r>
          </w:p>
        </w:tc>
      </w:tr>
    </w:tbl>
    <w:p w:rsidR="00866FCB" w:rsidRDefault="00866FCB" w:rsidP="0016220C">
      <w:pPr>
        <w:spacing w:line="276" w:lineRule="auto"/>
      </w:pPr>
    </w:p>
    <w:p w:rsidR="004C4D4F" w:rsidRDefault="00866FCB" w:rsidP="0016220C">
      <w:pPr>
        <w:spacing w:line="276" w:lineRule="auto"/>
        <w:rPr>
          <w:rFonts w:cs="Arial"/>
          <w:b/>
          <w:color w:val="000000"/>
        </w:rPr>
      </w:pPr>
      <w:r>
        <w:t xml:space="preserve">* Ce montant est réservé pour les organisations des Villes liées afin de compenser le manque à gagner du à l’absorption de l’enveloppe MTESS par la ville de Montréal. </w:t>
      </w:r>
      <w:r w:rsidR="004C4D4F">
        <w:br w:type="page"/>
      </w:r>
    </w:p>
    <w:p w:rsidR="002E1760" w:rsidRPr="00A54C21" w:rsidRDefault="00CB38D6" w:rsidP="009440D2">
      <w:pPr>
        <w:pStyle w:val="Titre2"/>
      </w:pPr>
      <w:bookmarkStart w:id="42" w:name="_Toc31359262"/>
      <w:bookmarkStart w:id="43" w:name="_Toc506369476"/>
      <w:bookmarkStart w:id="44" w:name="_Toc506370064"/>
      <w:r>
        <w:t>7.2</w:t>
      </w:r>
      <w:r w:rsidR="002E1760">
        <w:t>. Répartitions particulières</w:t>
      </w:r>
      <w:bookmarkEnd w:id="42"/>
    </w:p>
    <w:p w:rsidR="002E1760" w:rsidRDefault="002E1760" w:rsidP="0016220C">
      <w:pPr>
        <w:pStyle w:val="soustitreparagraphe"/>
        <w:spacing w:before="120" w:line="276" w:lineRule="auto"/>
      </w:pPr>
      <w:r>
        <w:t>Anciennes organisations</w:t>
      </w:r>
    </w:p>
    <w:p w:rsidR="002E1760" w:rsidRPr="002E1760" w:rsidRDefault="002E1760" w:rsidP="0016220C">
      <w:pPr>
        <w:pStyle w:val="Paragraphedeliste"/>
        <w:numPr>
          <w:ilvl w:val="0"/>
          <w:numId w:val="14"/>
        </w:numPr>
        <w:autoSpaceDE w:val="0"/>
        <w:autoSpaceDN w:val="0"/>
        <w:adjustRightInd w:val="0"/>
        <w:spacing w:line="276" w:lineRule="auto"/>
        <w:ind w:left="709"/>
        <w:rPr>
          <w:rFonts w:cs="Arial"/>
          <w:bCs/>
        </w:rPr>
      </w:pPr>
      <w:r w:rsidRPr="002E1760">
        <w:rPr>
          <w:rFonts w:cs="Arial"/>
          <w:bCs/>
        </w:rPr>
        <w:t xml:space="preserve">De façon à assurer le service instauré, une priorité est accordée aux organisations ayant un historique de trois années – anciennes organisations. Il est recommandé de reconduire les demandes similaires ou plus élevées à partir des montants octroyés l’année précédente. </w:t>
      </w:r>
    </w:p>
    <w:p w:rsidR="002E1760" w:rsidRPr="002E1760" w:rsidRDefault="002E1760" w:rsidP="0016220C">
      <w:pPr>
        <w:pStyle w:val="Paragraphedeliste"/>
        <w:numPr>
          <w:ilvl w:val="0"/>
          <w:numId w:val="14"/>
        </w:numPr>
        <w:autoSpaceDE w:val="0"/>
        <w:autoSpaceDN w:val="0"/>
        <w:adjustRightInd w:val="0"/>
        <w:spacing w:line="276" w:lineRule="auto"/>
        <w:ind w:left="709"/>
        <w:rPr>
          <w:rFonts w:cs="Arial"/>
          <w:bCs/>
        </w:rPr>
      </w:pPr>
      <w:r w:rsidRPr="002E1760">
        <w:rPr>
          <w:rFonts w:cs="Arial"/>
          <w:bCs/>
        </w:rPr>
        <w:t xml:space="preserve">Une organisation qui cesse de faire des demandes pendant 3 années consécutives devient une nouvelle organisation. </w:t>
      </w:r>
    </w:p>
    <w:p w:rsidR="002E1760" w:rsidRPr="002E1760" w:rsidRDefault="002E1760" w:rsidP="0016220C">
      <w:pPr>
        <w:pStyle w:val="soustitreparagraphe"/>
        <w:spacing w:before="120" w:line="276" w:lineRule="auto"/>
      </w:pPr>
      <w:r>
        <w:t>Nouvelles organisations</w:t>
      </w:r>
    </w:p>
    <w:p w:rsidR="002E1760" w:rsidRDefault="002E1760" w:rsidP="0016220C">
      <w:pPr>
        <w:pStyle w:val="Paragraphedeliste"/>
        <w:numPr>
          <w:ilvl w:val="0"/>
          <w:numId w:val="14"/>
        </w:numPr>
        <w:autoSpaceDE w:val="0"/>
        <w:autoSpaceDN w:val="0"/>
        <w:adjustRightInd w:val="0"/>
        <w:spacing w:line="276" w:lineRule="auto"/>
        <w:ind w:left="709"/>
        <w:rPr>
          <w:rFonts w:cs="Arial"/>
          <w:bCs/>
        </w:rPr>
      </w:pPr>
      <w:r w:rsidRPr="002E1760">
        <w:rPr>
          <w:rFonts w:cs="Arial"/>
          <w:bCs/>
        </w:rPr>
        <w:t xml:space="preserve">Les 3 premières années d’une demande, une organisation est considérée comme étant nouvelle. </w:t>
      </w:r>
    </w:p>
    <w:p w:rsidR="002E1760" w:rsidRPr="00EC21B6" w:rsidRDefault="002E1760" w:rsidP="0016220C">
      <w:pPr>
        <w:pStyle w:val="Paragraphedeliste"/>
        <w:numPr>
          <w:ilvl w:val="0"/>
          <w:numId w:val="14"/>
        </w:numPr>
        <w:autoSpaceDE w:val="0"/>
        <w:autoSpaceDN w:val="0"/>
        <w:adjustRightInd w:val="0"/>
        <w:spacing w:line="276" w:lineRule="auto"/>
        <w:ind w:left="709"/>
        <w:rPr>
          <w:rFonts w:cs="Arial"/>
          <w:bCs/>
        </w:rPr>
      </w:pPr>
      <w:r w:rsidRPr="00EC21B6">
        <w:rPr>
          <w:rFonts w:cs="Arial"/>
          <w:bCs/>
        </w:rPr>
        <w:t xml:space="preserve">Un montant de 10 000 $ est réservé aux demandes des nouvelles organisations (5 000 $ Ville et 5 000 $ MEES). </w:t>
      </w:r>
    </w:p>
    <w:p w:rsidR="00E66FBB" w:rsidRDefault="00C301E3" w:rsidP="0016220C">
      <w:pPr>
        <w:pStyle w:val="Paragraphedeliste"/>
        <w:numPr>
          <w:ilvl w:val="0"/>
          <w:numId w:val="14"/>
        </w:numPr>
        <w:autoSpaceDE w:val="0"/>
        <w:autoSpaceDN w:val="0"/>
        <w:adjustRightInd w:val="0"/>
        <w:spacing w:before="120" w:line="276" w:lineRule="auto"/>
        <w:ind w:left="709"/>
        <w:rPr>
          <w:rFonts w:cs="Arial"/>
          <w:bCs/>
        </w:rPr>
      </w:pPr>
      <w:r>
        <w:rPr>
          <w:rFonts w:cs="Arial"/>
          <w:bCs/>
        </w:rPr>
        <w:t>L</w:t>
      </w:r>
      <w:r w:rsidR="00E66FBB" w:rsidRPr="00E66FBB">
        <w:rPr>
          <w:rFonts w:cs="Arial"/>
          <w:bCs/>
        </w:rPr>
        <w:t xml:space="preserve">e montant octroyé à une nouvelle organisation doit être équivalent au montant octroyé l’année précédente pour une demande équivalente. </w:t>
      </w:r>
    </w:p>
    <w:p w:rsidR="002E1760" w:rsidRPr="00A075F4" w:rsidRDefault="002E1760" w:rsidP="0016220C">
      <w:pPr>
        <w:pStyle w:val="soustitreparagraphe"/>
        <w:spacing w:before="120" w:line="276" w:lineRule="auto"/>
      </w:pPr>
      <w:bookmarkStart w:id="45" w:name="_Toc506369473"/>
      <w:bookmarkStart w:id="46" w:name="_Toc506370061"/>
      <w:r w:rsidRPr="00EC21B6">
        <w:t>Minimum par organisation : 800 $</w:t>
      </w:r>
      <w:bookmarkEnd w:id="45"/>
      <w:bookmarkEnd w:id="46"/>
    </w:p>
    <w:p w:rsidR="002E1760" w:rsidRPr="005C1EEF" w:rsidRDefault="002E1760" w:rsidP="0016220C">
      <w:pPr>
        <w:pStyle w:val="Paragraphedeliste"/>
        <w:numPr>
          <w:ilvl w:val="0"/>
          <w:numId w:val="14"/>
        </w:numPr>
        <w:autoSpaceDE w:val="0"/>
        <w:autoSpaceDN w:val="0"/>
        <w:adjustRightInd w:val="0"/>
        <w:spacing w:line="276" w:lineRule="auto"/>
        <w:ind w:left="709"/>
        <w:rPr>
          <w:rFonts w:cs="Arial"/>
          <w:bCs/>
        </w:rPr>
      </w:pPr>
      <w:r w:rsidRPr="005C1EEF">
        <w:rPr>
          <w:rFonts w:cs="Arial"/>
          <w:bCs/>
        </w:rPr>
        <w:t>Pour qu’une personne bénéficie des bienfaits d’une activité de loisir il faut un minimum d’heure de participation.</w:t>
      </w:r>
    </w:p>
    <w:p w:rsidR="002E1760" w:rsidRPr="005C1EEF" w:rsidRDefault="002E1760" w:rsidP="0016220C">
      <w:pPr>
        <w:pStyle w:val="Paragraphedeliste"/>
        <w:numPr>
          <w:ilvl w:val="0"/>
          <w:numId w:val="14"/>
        </w:numPr>
        <w:autoSpaceDE w:val="0"/>
        <w:autoSpaceDN w:val="0"/>
        <w:adjustRightInd w:val="0"/>
        <w:spacing w:line="276" w:lineRule="auto"/>
        <w:ind w:left="709"/>
        <w:rPr>
          <w:rFonts w:cs="Arial"/>
          <w:bCs/>
        </w:rPr>
      </w:pPr>
      <w:r w:rsidRPr="005C1EEF">
        <w:rPr>
          <w:rFonts w:cs="Arial"/>
          <w:bCs/>
        </w:rPr>
        <w:t>Pour ne pas décourager les organisations demanderesses qui se verraient attribuer un montant inférieur à 800 $ suite à la répartition des montants, alors que leur demande était supérieure, un seuil de 800 $ est appliqué afin de permettre de répondre au besoin d’accompagnement.</w:t>
      </w:r>
    </w:p>
    <w:p w:rsidR="002E1760" w:rsidRPr="00EC21B6" w:rsidRDefault="002E1760" w:rsidP="0016220C">
      <w:pPr>
        <w:pStyle w:val="Paragraphedeliste"/>
        <w:numPr>
          <w:ilvl w:val="0"/>
          <w:numId w:val="14"/>
        </w:numPr>
        <w:autoSpaceDE w:val="0"/>
        <w:autoSpaceDN w:val="0"/>
        <w:adjustRightInd w:val="0"/>
        <w:spacing w:line="276" w:lineRule="auto"/>
        <w:ind w:left="709"/>
        <w:rPr>
          <w:rFonts w:cs="Arial"/>
          <w:bCs/>
        </w:rPr>
      </w:pPr>
      <w:r w:rsidRPr="005C1EEF">
        <w:rPr>
          <w:rFonts w:cs="Arial"/>
          <w:bCs/>
        </w:rPr>
        <w:t xml:space="preserve">Dans le cas d’une demande moins </w:t>
      </w:r>
      <w:r w:rsidRPr="00EC21B6">
        <w:rPr>
          <w:rFonts w:cs="Arial"/>
          <w:bCs/>
        </w:rPr>
        <w:t>élevée que 800 $, le montant demandé sera accordé.</w:t>
      </w:r>
    </w:p>
    <w:p w:rsidR="002E1760" w:rsidRPr="00EC21B6" w:rsidRDefault="002E1760" w:rsidP="0016220C">
      <w:pPr>
        <w:pStyle w:val="Paragraphedeliste"/>
        <w:numPr>
          <w:ilvl w:val="0"/>
          <w:numId w:val="14"/>
        </w:numPr>
        <w:autoSpaceDE w:val="0"/>
        <w:autoSpaceDN w:val="0"/>
        <w:adjustRightInd w:val="0"/>
        <w:spacing w:line="276" w:lineRule="auto"/>
        <w:ind w:left="709"/>
        <w:rPr>
          <w:rFonts w:cs="Arial"/>
          <w:bCs/>
        </w:rPr>
      </w:pPr>
      <w:r w:rsidRPr="00EC21B6">
        <w:rPr>
          <w:rFonts w:cs="Arial"/>
          <w:bCs/>
        </w:rPr>
        <w:t xml:space="preserve">Lorsqu’une subvention de 800 $ ou moins est accordée à une organisation, le montant est pris à 50 % dans le budget Provincial et à 50 % dans le budget de la ville de Montréal. </w:t>
      </w:r>
    </w:p>
    <w:p w:rsidR="00CD4E32" w:rsidRPr="00EC21B6" w:rsidRDefault="00CD4E32" w:rsidP="00CD4E32">
      <w:pPr>
        <w:pStyle w:val="soustitreparagraphe"/>
        <w:spacing w:before="120"/>
      </w:pPr>
      <w:bookmarkStart w:id="47" w:name="_Toc506369472"/>
      <w:bookmarkStart w:id="48" w:name="_Toc506370060"/>
      <w:r w:rsidRPr="00EC21B6">
        <w:t>Maximum par demande individuelle : 3 360 $</w:t>
      </w:r>
    </w:p>
    <w:p w:rsidR="00CD4E32" w:rsidRPr="00EC21B6" w:rsidRDefault="00CD4E32" w:rsidP="00CD4E32">
      <w:pPr>
        <w:numPr>
          <w:ilvl w:val="0"/>
          <w:numId w:val="9"/>
        </w:numPr>
        <w:spacing w:line="276" w:lineRule="auto"/>
        <w:rPr>
          <w:rFonts w:cs="Arial"/>
        </w:rPr>
      </w:pPr>
      <w:r w:rsidRPr="00EC21B6">
        <w:rPr>
          <w:rFonts w:cs="Arial"/>
        </w:rPr>
        <w:t>Un montant maximum de 3 360 $ est accordé par participant</w:t>
      </w:r>
      <w:r w:rsidRPr="004C4D4F">
        <w:rPr>
          <w:rFonts w:cs="Arial"/>
        </w:rPr>
        <w:t xml:space="preserve"> soit 240 heu</w:t>
      </w:r>
      <w:r>
        <w:rPr>
          <w:rFonts w:cs="Arial"/>
        </w:rPr>
        <w:t>res d’accompagnement au ratio 1</w:t>
      </w:r>
      <w:r w:rsidRPr="004C4D4F">
        <w:rPr>
          <w:rFonts w:cs="Arial"/>
        </w:rPr>
        <w:t xml:space="preserve">:1 </w:t>
      </w:r>
      <w:r>
        <w:rPr>
          <w:rFonts w:cs="Arial"/>
        </w:rPr>
        <w:t xml:space="preserve">et </w:t>
      </w:r>
      <w:r w:rsidRPr="004C4D4F">
        <w:rPr>
          <w:rFonts w:cs="Arial"/>
        </w:rPr>
        <w:t xml:space="preserve">au </w:t>
      </w:r>
      <w:r w:rsidRPr="00EC21B6">
        <w:rPr>
          <w:rFonts w:cs="Arial"/>
        </w:rPr>
        <w:t>taux horaire de 14$ / heure.</w:t>
      </w:r>
    </w:p>
    <w:p w:rsidR="002E1760" w:rsidRPr="00EC21B6" w:rsidRDefault="002E1760" w:rsidP="00CD4E32">
      <w:pPr>
        <w:pStyle w:val="soustitreparagraphe"/>
        <w:spacing w:before="120"/>
      </w:pPr>
      <w:bookmarkStart w:id="49" w:name="_Toc506369474"/>
      <w:bookmarkStart w:id="50" w:name="_Toc506370062"/>
      <w:bookmarkEnd w:id="47"/>
      <w:bookmarkEnd w:id="48"/>
      <w:r w:rsidRPr="00EC21B6">
        <w:t>M</w:t>
      </w:r>
      <w:r w:rsidR="005C1EEF" w:rsidRPr="00EC21B6">
        <w:t xml:space="preserve">aximum par organisation : </w:t>
      </w:r>
      <w:r w:rsidRPr="00EC21B6">
        <w:t>20</w:t>
      </w:r>
      <w:r w:rsidR="00F31EDB" w:rsidRPr="00EC21B6">
        <w:t> </w:t>
      </w:r>
      <w:r w:rsidRPr="00EC21B6">
        <w:t>000</w:t>
      </w:r>
      <w:r w:rsidR="00F31EDB" w:rsidRPr="00EC21B6">
        <w:t xml:space="preserve"> </w:t>
      </w:r>
      <w:r w:rsidRPr="00EC21B6">
        <w:t>$</w:t>
      </w:r>
      <w:bookmarkEnd w:id="49"/>
      <w:bookmarkEnd w:id="50"/>
    </w:p>
    <w:p w:rsidR="002E1760" w:rsidRPr="00EC21B6" w:rsidRDefault="002E1760" w:rsidP="0016220C">
      <w:pPr>
        <w:numPr>
          <w:ilvl w:val="0"/>
          <w:numId w:val="9"/>
        </w:numPr>
        <w:spacing w:line="276" w:lineRule="auto"/>
        <w:rPr>
          <w:rFonts w:cs="Arial"/>
        </w:rPr>
      </w:pPr>
      <w:r w:rsidRPr="00EC21B6">
        <w:rPr>
          <w:rFonts w:cs="Arial"/>
        </w:rPr>
        <w:t xml:space="preserve">Un montant maximum de 20 000 $ </w:t>
      </w:r>
      <w:r w:rsidR="005C1EEF" w:rsidRPr="00EC21B6">
        <w:rPr>
          <w:rFonts w:cs="Arial"/>
        </w:rPr>
        <w:t>sera accordé par organisation</w:t>
      </w:r>
      <w:r w:rsidRPr="00EC21B6">
        <w:rPr>
          <w:rFonts w:cs="Arial"/>
        </w:rPr>
        <w:t xml:space="preserve">. </w:t>
      </w:r>
    </w:p>
    <w:p w:rsidR="002E1760" w:rsidRDefault="002E1760" w:rsidP="0016220C">
      <w:pPr>
        <w:numPr>
          <w:ilvl w:val="0"/>
          <w:numId w:val="9"/>
        </w:numPr>
        <w:spacing w:line="276" w:lineRule="auto"/>
        <w:rPr>
          <w:rFonts w:cs="Arial"/>
        </w:rPr>
      </w:pPr>
      <w:r w:rsidRPr="00EC21B6">
        <w:rPr>
          <w:rFonts w:cs="Arial"/>
        </w:rPr>
        <w:t>Lorsqu’une subvention de 20 000 $ est accordée</w:t>
      </w:r>
      <w:r w:rsidRPr="00A075F4">
        <w:rPr>
          <w:rFonts w:cs="Arial"/>
        </w:rPr>
        <w:t xml:space="preserve"> à une organisation, le montant </w:t>
      </w:r>
      <w:r w:rsidR="005C1EEF">
        <w:rPr>
          <w:rFonts w:cs="Arial"/>
        </w:rPr>
        <w:t>est pris à 50 % dans le budget p</w:t>
      </w:r>
      <w:r w:rsidRPr="00A075F4">
        <w:rPr>
          <w:rFonts w:cs="Arial"/>
        </w:rPr>
        <w:t>rovincial et à 50 % da</w:t>
      </w:r>
      <w:r w:rsidR="005C1EEF">
        <w:rPr>
          <w:rFonts w:cs="Arial"/>
        </w:rPr>
        <w:t>ns le budget v</w:t>
      </w:r>
      <w:r w:rsidRPr="00A075F4">
        <w:rPr>
          <w:rFonts w:cs="Arial"/>
        </w:rPr>
        <w:t xml:space="preserve">ille de Montréal. </w:t>
      </w:r>
    </w:p>
    <w:p w:rsidR="0087751E" w:rsidRPr="00581266" w:rsidRDefault="00CB38D6" w:rsidP="00B43A8C">
      <w:pPr>
        <w:pStyle w:val="titre10"/>
        <w:pBdr>
          <w:bottom w:val="single" w:sz="8" w:space="1" w:color="DC058F"/>
        </w:pBdr>
        <w:spacing w:after="0"/>
        <w:rPr>
          <w:color w:val="DC058F"/>
        </w:rPr>
      </w:pPr>
      <w:bookmarkStart w:id="51" w:name="_Toc31359263"/>
      <w:bookmarkEnd w:id="43"/>
      <w:bookmarkEnd w:id="44"/>
      <w:r>
        <w:rPr>
          <w:color w:val="DC058F"/>
        </w:rPr>
        <w:t>8</w:t>
      </w:r>
      <w:r w:rsidR="000C2AAD" w:rsidRPr="00581266">
        <w:rPr>
          <w:color w:val="DC058F"/>
        </w:rPr>
        <w:t xml:space="preserve">. </w:t>
      </w:r>
      <w:r w:rsidR="0006631C" w:rsidRPr="00581266">
        <w:rPr>
          <w:color w:val="DC058F"/>
        </w:rPr>
        <w:t>Engagement</w:t>
      </w:r>
      <w:bookmarkEnd w:id="51"/>
    </w:p>
    <w:p w:rsidR="000C2AAD" w:rsidRPr="00581266" w:rsidRDefault="000C2AAD" w:rsidP="0016220C">
      <w:pPr>
        <w:pStyle w:val="paragrapheintronoir"/>
        <w:spacing w:before="120" w:line="276" w:lineRule="auto"/>
        <w:rPr>
          <w:b w:val="0"/>
          <w:color w:val="auto"/>
        </w:rPr>
      </w:pPr>
      <w:r w:rsidRPr="00581266">
        <w:rPr>
          <w:b w:val="0"/>
          <w:color w:val="auto"/>
        </w:rPr>
        <w:t>L’aide financière sera accordée sous réserve de l’approbation du programme et des crédits par le Conseil du trésor</w:t>
      </w:r>
      <w:r w:rsidR="0035090A" w:rsidRPr="00581266">
        <w:rPr>
          <w:b w:val="0"/>
          <w:color w:val="auto"/>
        </w:rPr>
        <w:t>, le conseil municipal de la Ville de Montréal</w:t>
      </w:r>
      <w:r w:rsidR="00D75CB3" w:rsidRPr="00581266">
        <w:rPr>
          <w:b w:val="0"/>
          <w:color w:val="auto"/>
        </w:rPr>
        <w:t xml:space="preserve"> et </w:t>
      </w:r>
      <w:r w:rsidR="0035090A" w:rsidRPr="00581266">
        <w:rPr>
          <w:b w:val="0"/>
          <w:color w:val="auto"/>
        </w:rPr>
        <w:t>d’</w:t>
      </w:r>
      <w:r w:rsidR="000F73A8" w:rsidRPr="00581266">
        <w:rPr>
          <w:b w:val="0"/>
          <w:color w:val="auto"/>
        </w:rPr>
        <w:t>a</w:t>
      </w:r>
      <w:r w:rsidR="00D75CB3" w:rsidRPr="00581266">
        <w:rPr>
          <w:b w:val="0"/>
          <w:color w:val="auto"/>
        </w:rPr>
        <w:t>gglomération de Montréal</w:t>
      </w:r>
      <w:r w:rsidRPr="00581266">
        <w:rPr>
          <w:b w:val="0"/>
          <w:color w:val="auto"/>
        </w:rPr>
        <w:t>. Prendre note que l’a</w:t>
      </w:r>
      <w:r w:rsidR="0035090A" w:rsidRPr="00581266">
        <w:rPr>
          <w:b w:val="0"/>
          <w:color w:val="auto"/>
        </w:rPr>
        <w:t xml:space="preserve">ide </w:t>
      </w:r>
      <w:r w:rsidRPr="00581266">
        <w:rPr>
          <w:b w:val="0"/>
          <w:color w:val="auto"/>
        </w:rPr>
        <w:t>financière accordée n’est pas récurrente.</w:t>
      </w:r>
    </w:p>
    <w:p w:rsidR="000C2AAD" w:rsidRPr="00581266" w:rsidRDefault="000C2AAD" w:rsidP="0016220C">
      <w:pPr>
        <w:spacing w:before="120" w:line="276" w:lineRule="auto"/>
      </w:pPr>
      <w:r w:rsidRPr="00581266">
        <w:t>L’organisme demandeur doit :</w:t>
      </w:r>
    </w:p>
    <w:p w:rsidR="009540CC" w:rsidRPr="00581266" w:rsidRDefault="009540CC" w:rsidP="0016220C">
      <w:pPr>
        <w:numPr>
          <w:ilvl w:val="0"/>
          <w:numId w:val="9"/>
        </w:numPr>
        <w:spacing w:line="276" w:lineRule="auto"/>
        <w:rPr>
          <w:rFonts w:cs="Arial"/>
        </w:rPr>
      </w:pPr>
      <w:r w:rsidRPr="00581266">
        <w:rPr>
          <w:rFonts w:cs="Arial"/>
        </w:rPr>
        <w:t>S</w:t>
      </w:r>
      <w:r w:rsidR="000C2AAD" w:rsidRPr="00581266">
        <w:rPr>
          <w:rFonts w:cs="Arial"/>
        </w:rPr>
        <w:t>outenir l’</w:t>
      </w:r>
      <w:r w:rsidR="00C05A1C">
        <w:rPr>
          <w:rFonts w:cs="Arial"/>
        </w:rPr>
        <w:t>inclusion</w:t>
      </w:r>
      <w:r w:rsidR="0087751E" w:rsidRPr="00581266">
        <w:rPr>
          <w:rFonts w:cs="Arial"/>
        </w:rPr>
        <w:t xml:space="preserve"> sociale</w:t>
      </w:r>
      <w:r w:rsidR="000C2AAD" w:rsidRPr="00581266">
        <w:rPr>
          <w:rFonts w:cs="Arial"/>
        </w:rPr>
        <w:t xml:space="preserve"> de la personne dans ses programmes de </w:t>
      </w:r>
      <w:r w:rsidRPr="00581266">
        <w:rPr>
          <w:rFonts w:cs="Arial"/>
        </w:rPr>
        <w:t>loisir</w:t>
      </w:r>
      <w:r w:rsidR="00AD44C5" w:rsidRPr="00581266">
        <w:rPr>
          <w:rFonts w:cs="Arial"/>
        </w:rPr>
        <w:t>;</w:t>
      </w:r>
    </w:p>
    <w:p w:rsidR="000C2AAD" w:rsidRPr="00581266" w:rsidRDefault="004E188C" w:rsidP="0016220C">
      <w:pPr>
        <w:numPr>
          <w:ilvl w:val="0"/>
          <w:numId w:val="9"/>
        </w:numPr>
        <w:spacing w:line="276" w:lineRule="auto"/>
        <w:rPr>
          <w:rFonts w:cs="Arial"/>
        </w:rPr>
      </w:pPr>
      <w:r w:rsidRPr="004E188C">
        <w:rPr>
          <w:rFonts w:cs="Arial"/>
        </w:rPr>
        <w:t>Prendre les mesures nécessaires pour évaluer les besoins d’accompagnement pour optimiser la participation de la personne handicapée aux activités et établir les possibilités de jumelage</w:t>
      </w:r>
      <w:r>
        <w:rPr>
          <w:rFonts w:cs="Arial"/>
        </w:rPr>
        <w:t>;</w:t>
      </w:r>
    </w:p>
    <w:p w:rsidR="00405A43" w:rsidRPr="00581266" w:rsidRDefault="00405A43" w:rsidP="0016220C">
      <w:pPr>
        <w:numPr>
          <w:ilvl w:val="0"/>
          <w:numId w:val="9"/>
        </w:numPr>
        <w:spacing w:line="276" w:lineRule="auto"/>
        <w:rPr>
          <w:rFonts w:cs="Arial"/>
        </w:rPr>
      </w:pPr>
      <w:r w:rsidRPr="00581266">
        <w:rPr>
          <w:rFonts w:cs="Arial"/>
        </w:rPr>
        <w:t xml:space="preserve">Assumer </w:t>
      </w:r>
      <w:r w:rsidRPr="00736C9C">
        <w:rPr>
          <w:rFonts w:cs="Arial"/>
        </w:rPr>
        <w:t>les responsabilités légales quant à la sélection, à l’embauche, à l’encadrement et à la rémunération du personnel d’accompagnement;</w:t>
      </w:r>
    </w:p>
    <w:p w:rsidR="004E188C" w:rsidRPr="00581266" w:rsidRDefault="004E188C" w:rsidP="004E188C">
      <w:pPr>
        <w:numPr>
          <w:ilvl w:val="0"/>
          <w:numId w:val="9"/>
        </w:numPr>
        <w:spacing w:line="276" w:lineRule="auto"/>
        <w:rPr>
          <w:rFonts w:cs="Arial"/>
        </w:rPr>
      </w:pPr>
      <w:r w:rsidRPr="00581266">
        <w:rPr>
          <w:rFonts w:cs="Arial"/>
        </w:rPr>
        <w:t>Vérifier les antécédents judiciaires des accompagnateurs embauchés ;</w:t>
      </w:r>
    </w:p>
    <w:p w:rsidR="000C2AAD" w:rsidRPr="00581266" w:rsidRDefault="004E188C" w:rsidP="004E188C">
      <w:pPr>
        <w:numPr>
          <w:ilvl w:val="0"/>
          <w:numId w:val="9"/>
        </w:numPr>
        <w:spacing w:line="276" w:lineRule="auto"/>
        <w:rPr>
          <w:rFonts w:cs="Arial"/>
        </w:rPr>
      </w:pPr>
      <w:r>
        <w:rPr>
          <w:rFonts w:cs="Arial"/>
        </w:rPr>
        <w:t>S’assur</w:t>
      </w:r>
      <w:r w:rsidR="000C2AAD" w:rsidRPr="00581266">
        <w:rPr>
          <w:rFonts w:cs="Arial"/>
        </w:rPr>
        <w:t xml:space="preserve">er </w:t>
      </w:r>
      <w:r w:rsidRPr="004E188C">
        <w:rPr>
          <w:rFonts w:cs="Arial"/>
        </w:rPr>
        <w:t xml:space="preserve">que son personnel d’accompagnement ait minimalement reçu une formation </w:t>
      </w:r>
      <w:r>
        <w:rPr>
          <w:rFonts w:cs="Arial"/>
        </w:rPr>
        <w:t>à l’accompagnement en loisir pour les personnes handicapées;</w:t>
      </w:r>
    </w:p>
    <w:p w:rsidR="00164986" w:rsidRPr="00581266" w:rsidRDefault="00164986" w:rsidP="0016220C">
      <w:pPr>
        <w:numPr>
          <w:ilvl w:val="0"/>
          <w:numId w:val="9"/>
        </w:numPr>
        <w:spacing w:line="276" w:lineRule="auto"/>
        <w:rPr>
          <w:rFonts w:cs="Arial"/>
        </w:rPr>
      </w:pPr>
      <w:r w:rsidRPr="00581266">
        <w:rPr>
          <w:rFonts w:cs="Arial"/>
        </w:rPr>
        <w:t>Répondre à toute demande</w:t>
      </w:r>
      <w:r w:rsidR="0063260E" w:rsidRPr="00581266">
        <w:rPr>
          <w:rFonts w:cs="Arial"/>
        </w:rPr>
        <w:t xml:space="preserve"> d’information supplémentaire</w:t>
      </w:r>
      <w:r w:rsidRPr="00581266">
        <w:rPr>
          <w:rFonts w:cs="Arial"/>
        </w:rPr>
        <w:t xml:space="preserve"> de la part d’AlterGo</w:t>
      </w:r>
      <w:r w:rsidR="0063260E" w:rsidRPr="00581266">
        <w:rPr>
          <w:rFonts w:cs="Arial"/>
        </w:rPr>
        <w:t xml:space="preserve"> et ce,</w:t>
      </w:r>
      <w:r w:rsidR="009542B4" w:rsidRPr="00581266">
        <w:rPr>
          <w:rFonts w:cs="Arial"/>
        </w:rPr>
        <w:t xml:space="preserve"> dans les délais prescrits; </w:t>
      </w:r>
    </w:p>
    <w:p w:rsidR="000C2AAD" w:rsidRPr="00581266" w:rsidRDefault="000C2AAD" w:rsidP="0016220C">
      <w:pPr>
        <w:numPr>
          <w:ilvl w:val="0"/>
          <w:numId w:val="9"/>
        </w:numPr>
        <w:spacing w:line="276" w:lineRule="auto"/>
        <w:rPr>
          <w:rFonts w:cs="Arial"/>
        </w:rPr>
      </w:pPr>
      <w:r w:rsidRPr="00581266">
        <w:rPr>
          <w:rFonts w:cs="Arial"/>
        </w:rPr>
        <w:t>Remplir le rapport d’évaluation</w:t>
      </w:r>
      <w:r w:rsidR="0035090A" w:rsidRPr="00581266">
        <w:rPr>
          <w:rFonts w:cs="Arial"/>
        </w:rPr>
        <w:t xml:space="preserve"> de l’année précédente</w:t>
      </w:r>
      <w:r w:rsidRPr="00581266">
        <w:rPr>
          <w:rFonts w:cs="Arial"/>
        </w:rPr>
        <w:t xml:space="preserve"> et le transmettre à AlterGo, </w:t>
      </w:r>
      <w:r w:rsidR="00575EEF" w:rsidRPr="00E90A53">
        <w:rPr>
          <w:rFonts w:cs="Arial"/>
        </w:rPr>
        <w:t xml:space="preserve">avant </w:t>
      </w:r>
      <w:r w:rsidR="00575EEF" w:rsidRPr="009F59B0">
        <w:rPr>
          <w:rFonts w:cs="Arial"/>
        </w:rPr>
        <w:t>le 31 mars 20</w:t>
      </w:r>
      <w:r w:rsidR="00BA5A7D">
        <w:rPr>
          <w:rFonts w:cs="Arial"/>
        </w:rPr>
        <w:t>21</w:t>
      </w:r>
      <w:r w:rsidR="0053131C" w:rsidRPr="009F59B0">
        <w:rPr>
          <w:rFonts w:cs="Arial"/>
        </w:rPr>
        <w:t>,</w:t>
      </w:r>
      <w:r w:rsidR="0053131C" w:rsidRPr="00581266">
        <w:rPr>
          <w:rFonts w:cs="Arial"/>
        </w:rPr>
        <w:t xml:space="preserve"> exception faite des camps de jour qui doivent transmettre leur rapport avant le </w:t>
      </w:r>
      <w:r w:rsidR="0053131C" w:rsidRPr="009F59B0">
        <w:rPr>
          <w:rFonts w:cs="Arial"/>
        </w:rPr>
        <w:t>30 septembre 20</w:t>
      </w:r>
      <w:r w:rsidR="00BA5A7D">
        <w:rPr>
          <w:rFonts w:cs="Arial"/>
        </w:rPr>
        <w:t>20</w:t>
      </w:r>
      <w:r w:rsidR="00575EEF" w:rsidRPr="00581266">
        <w:rPr>
          <w:rFonts w:cs="Arial"/>
        </w:rPr>
        <w:t>;</w:t>
      </w:r>
      <w:r w:rsidRPr="00581266">
        <w:rPr>
          <w:rFonts w:cs="Arial"/>
        </w:rPr>
        <w:t xml:space="preserve"> </w:t>
      </w:r>
    </w:p>
    <w:p w:rsidR="000C2AAD" w:rsidRPr="00581266" w:rsidRDefault="000C2AAD" w:rsidP="0016220C">
      <w:pPr>
        <w:numPr>
          <w:ilvl w:val="0"/>
          <w:numId w:val="9"/>
        </w:numPr>
        <w:spacing w:line="276" w:lineRule="auto"/>
        <w:rPr>
          <w:rFonts w:cs="Arial"/>
        </w:rPr>
      </w:pPr>
      <w:r w:rsidRPr="00581266">
        <w:rPr>
          <w:rFonts w:cs="Arial"/>
        </w:rPr>
        <w:t>Rembourser les sommes non dépensées.</w:t>
      </w:r>
    </w:p>
    <w:p w:rsidR="000C2AAD" w:rsidRPr="00581266" w:rsidRDefault="000C2AAD" w:rsidP="0016220C">
      <w:pPr>
        <w:pStyle w:val="soustitreparagraphe"/>
        <w:spacing w:before="120" w:line="276" w:lineRule="auto"/>
      </w:pPr>
      <w:r w:rsidRPr="00581266">
        <w:t>Important</w:t>
      </w:r>
    </w:p>
    <w:p w:rsidR="0035090A" w:rsidRPr="00581266" w:rsidRDefault="000C2AAD" w:rsidP="0016220C">
      <w:pPr>
        <w:pStyle w:val="paragrapheintronoir"/>
        <w:spacing w:line="276" w:lineRule="auto"/>
        <w:rPr>
          <w:b w:val="0"/>
          <w:color w:val="auto"/>
        </w:rPr>
      </w:pPr>
      <w:r w:rsidRPr="00581266">
        <w:rPr>
          <w:b w:val="0"/>
          <w:color w:val="auto"/>
        </w:rPr>
        <w:t xml:space="preserve">L’organisme qui a reçu une subvention l’année précédente devra avoir rempli et transmis le </w:t>
      </w:r>
      <w:r w:rsidRPr="00B85A8C">
        <w:rPr>
          <w:b w:val="0"/>
          <w:color w:val="auto"/>
        </w:rPr>
        <w:t xml:space="preserve">rapport d’évaluation </w:t>
      </w:r>
      <w:r w:rsidR="00B85A8C" w:rsidRPr="00B85A8C">
        <w:rPr>
          <w:b w:val="0"/>
          <w:color w:val="auto"/>
        </w:rPr>
        <w:t xml:space="preserve">au </w:t>
      </w:r>
      <w:r w:rsidRPr="00B85A8C">
        <w:rPr>
          <w:b w:val="0"/>
          <w:color w:val="auto"/>
        </w:rPr>
        <w:t>coordonnateur du programme</w:t>
      </w:r>
      <w:r w:rsidR="001B3EE2">
        <w:rPr>
          <w:b w:val="0"/>
          <w:color w:val="auto"/>
        </w:rPr>
        <w:t xml:space="preserve"> pour recevoir le paiement.</w:t>
      </w:r>
    </w:p>
    <w:p w:rsidR="00CC17A6" w:rsidRPr="00581266" w:rsidRDefault="00CC17A6" w:rsidP="00CC17A6">
      <w:pPr>
        <w:pStyle w:val="Titre0"/>
        <w:pBdr>
          <w:bottom w:val="none" w:sz="0" w:space="0" w:color="auto"/>
        </w:pBdr>
        <w:spacing w:line="240" w:lineRule="auto"/>
      </w:pPr>
    </w:p>
    <w:p w:rsidR="00FB0C17" w:rsidRDefault="00FB0C17">
      <w:pPr>
        <w:rPr>
          <w:rFonts w:ascii="Arial Black" w:hAnsi="Arial Black"/>
          <w:bCs/>
          <w:caps/>
          <w:color w:val="DC058F"/>
          <w:kern w:val="28"/>
          <w:sz w:val="40"/>
          <w:szCs w:val="32"/>
        </w:rPr>
      </w:pPr>
      <w:r>
        <w:br w:type="page"/>
      </w:r>
    </w:p>
    <w:p w:rsidR="004E188C" w:rsidRDefault="004E188C" w:rsidP="004E188C">
      <w:pPr>
        <w:pStyle w:val="titre10"/>
        <w:pBdr>
          <w:bottom w:val="single" w:sz="8" w:space="1" w:color="DC058F"/>
        </w:pBdr>
        <w:spacing w:after="0"/>
        <w:rPr>
          <w:color w:val="DC058F"/>
        </w:rPr>
      </w:pPr>
      <w:bookmarkStart w:id="52" w:name="_Toc31359264"/>
      <w:r>
        <w:rPr>
          <w:color w:val="DC058F"/>
        </w:rPr>
        <w:t xml:space="preserve">9. </w:t>
      </w:r>
      <w:r w:rsidRPr="004E188C">
        <w:rPr>
          <w:color w:val="DC058F"/>
        </w:rPr>
        <w:t>Bonnes pratiques</w:t>
      </w:r>
      <w:bookmarkEnd w:id="52"/>
    </w:p>
    <w:p w:rsidR="004E188C" w:rsidRPr="004E188C" w:rsidRDefault="004E188C" w:rsidP="004E188C">
      <w:pPr>
        <w:pStyle w:val="paragrapheintronoir"/>
        <w:spacing w:before="120" w:line="276" w:lineRule="auto"/>
        <w:rPr>
          <w:b w:val="0"/>
          <w:color w:val="auto"/>
        </w:rPr>
      </w:pPr>
      <w:r w:rsidRPr="004E188C">
        <w:rPr>
          <w:b w:val="0"/>
          <w:color w:val="auto"/>
        </w:rPr>
        <w:t xml:space="preserve">Dans le but de contribuer à l’atteinte de l’objectif de la Politique de l’activité physique, du sport et du loisir, le </w:t>
      </w:r>
      <w:r w:rsidR="008451D2">
        <w:rPr>
          <w:b w:val="0"/>
          <w:color w:val="auto"/>
        </w:rPr>
        <w:t>ministère de l'Éducation et de l'Enseignement supérieur (MEES)</w:t>
      </w:r>
      <w:r w:rsidRPr="004E188C">
        <w:rPr>
          <w:b w:val="0"/>
          <w:color w:val="auto"/>
        </w:rPr>
        <w:t xml:space="preserve"> encourage les organismes bénéficiaires à :</w:t>
      </w:r>
    </w:p>
    <w:p w:rsidR="004E188C" w:rsidRPr="004E188C" w:rsidRDefault="004E188C" w:rsidP="004E188C">
      <w:pPr>
        <w:numPr>
          <w:ilvl w:val="0"/>
          <w:numId w:val="9"/>
        </w:numPr>
        <w:spacing w:line="276" w:lineRule="auto"/>
        <w:rPr>
          <w:rFonts w:cs="Arial"/>
        </w:rPr>
      </w:pPr>
      <w:r w:rsidRPr="004E188C">
        <w:rPr>
          <w:rFonts w:cs="Arial"/>
        </w:rPr>
        <w:t>Devenir partenaire de</w:t>
      </w:r>
      <w:r w:rsidR="008451D2">
        <w:rPr>
          <w:rFonts w:cs="Arial"/>
        </w:rPr>
        <w:t xml:space="preserve"> la </w:t>
      </w:r>
      <w:hyperlink r:id="rId13" w:history="1">
        <w:r w:rsidR="008451D2" w:rsidRPr="008451D2">
          <w:rPr>
            <w:rStyle w:val="Lienhypertexte"/>
            <w:rFonts w:cs="Arial"/>
          </w:rPr>
          <w:t>Carte accompagnement loisir</w:t>
        </w:r>
      </w:hyperlink>
      <w:r w:rsidR="000E19B0">
        <w:rPr>
          <w:rStyle w:val="Appelnotedebasdep"/>
          <w:rFonts w:cs="Arial"/>
        </w:rPr>
        <w:footnoteReference w:id="2"/>
      </w:r>
      <w:r w:rsidR="008451D2">
        <w:rPr>
          <w:rFonts w:cs="Arial"/>
        </w:rPr>
        <w:t>;</w:t>
      </w:r>
    </w:p>
    <w:p w:rsidR="004E188C" w:rsidRPr="004E188C" w:rsidRDefault="004E188C" w:rsidP="004E188C">
      <w:pPr>
        <w:numPr>
          <w:ilvl w:val="0"/>
          <w:numId w:val="9"/>
        </w:numPr>
        <w:spacing w:line="276" w:lineRule="auto"/>
        <w:rPr>
          <w:rFonts w:cs="Arial"/>
        </w:rPr>
      </w:pPr>
      <w:r w:rsidRPr="004E188C">
        <w:rPr>
          <w:rFonts w:cs="Arial"/>
        </w:rPr>
        <w:t xml:space="preserve">Offrir à son personnel </w:t>
      </w:r>
      <w:r w:rsidR="008451D2">
        <w:rPr>
          <w:rFonts w:cs="Arial"/>
        </w:rPr>
        <w:t>une</w:t>
      </w:r>
      <w:r w:rsidRPr="004E188C">
        <w:rPr>
          <w:rFonts w:cs="Arial"/>
        </w:rPr>
        <w:t xml:space="preserve"> formation pour la sensibilisation à l’i</w:t>
      </w:r>
      <w:r w:rsidR="008451D2">
        <w:rPr>
          <w:rFonts w:cs="Arial"/>
        </w:rPr>
        <w:t>ntégration des jeunes handicapé</w:t>
      </w:r>
      <w:r w:rsidRPr="004E188C">
        <w:rPr>
          <w:rFonts w:cs="Arial"/>
        </w:rPr>
        <w:t>s;</w:t>
      </w:r>
    </w:p>
    <w:p w:rsidR="004E188C" w:rsidRPr="004E188C" w:rsidRDefault="004E188C" w:rsidP="004E188C">
      <w:pPr>
        <w:numPr>
          <w:ilvl w:val="0"/>
          <w:numId w:val="9"/>
        </w:numPr>
        <w:spacing w:line="276" w:lineRule="auto"/>
        <w:rPr>
          <w:rFonts w:cs="Arial"/>
        </w:rPr>
      </w:pPr>
      <w:r w:rsidRPr="004E188C">
        <w:rPr>
          <w:rFonts w:cs="Arial"/>
        </w:rPr>
        <w:t>Offrir des activités physiquement actives et qui favor</w:t>
      </w:r>
      <w:r w:rsidR="008451D2">
        <w:rPr>
          <w:rFonts w:cs="Arial"/>
        </w:rPr>
        <w:t>isent le contact avec la nature;</w:t>
      </w:r>
    </w:p>
    <w:p w:rsidR="004E188C" w:rsidRPr="004E188C" w:rsidRDefault="004E188C" w:rsidP="004E188C">
      <w:pPr>
        <w:numPr>
          <w:ilvl w:val="0"/>
          <w:numId w:val="9"/>
        </w:numPr>
        <w:spacing w:line="276" w:lineRule="auto"/>
        <w:rPr>
          <w:rFonts w:cs="Arial"/>
        </w:rPr>
      </w:pPr>
      <w:r w:rsidRPr="004E188C">
        <w:rPr>
          <w:rFonts w:cs="Arial"/>
        </w:rPr>
        <w:t xml:space="preserve">Pour les camps de jour, appliquer les balises du guide « </w:t>
      </w:r>
      <w:hyperlink r:id="rId14" w:history="1">
        <w:r w:rsidRPr="000E19B0">
          <w:rPr>
            <w:rStyle w:val="Lienhypertexte"/>
            <w:rFonts w:cs="Arial"/>
          </w:rPr>
          <w:t>Vers une intégration réussie en camp de jour</w:t>
        </w:r>
      </w:hyperlink>
      <w:r w:rsidRPr="004E188C">
        <w:rPr>
          <w:rFonts w:cs="Arial"/>
        </w:rPr>
        <w:t xml:space="preserve"> » et faire son évaluation.</w:t>
      </w:r>
    </w:p>
    <w:p w:rsidR="008451D2" w:rsidRDefault="008451D2">
      <w:pPr>
        <w:rPr>
          <w:rFonts w:ascii="Arial Black" w:hAnsi="Arial Black"/>
          <w:bCs/>
          <w:caps/>
          <w:color w:val="DC058F"/>
          <w:kern w:val="28"/>
          <w:sz w:val="40"/>
          <w:szCs w:val="32"/>
        </w:rPr>
      </w:pPr>
      <w:r>
        <w:br w:type="page"/>
      </w:r>
    </w:p>
    <w:p w:rsidR="00E601C8" w:rsidRPr="00581266" w:rsidRDefault="004E188C" w:rsidP="00B43A8C">
      <w:pPr>
        <w:pStyle w:val="Titre0"/>
        <w:spacing w:line="240" w:lineRule="auto"/>
      </w:pPr>
      <w:bookmarkStart w:id="53" w:name="_Toc31359265"/>
      <w:r>
        <w:t>10</w:t>
      </w:r>
      <w:r w:rsidR="00054FE9" w:rsidRPr="00581266">
        <w:t xml:space="preserve">. </w:t>
      </w:r>
      <w:r w:rsidR="00B537F1">
        <w:t xml:space="preserve">Processus d’attribution </w:t>
      </w:r>
      <w:r w:rsidR="00E601C8" w:rsidRPr="00581266">
        <w:t>de l’aide financière</w:t>
      </w:r>
      <w:bookmarkEnd w:id="53"/>
    </w:p>
    <w:p w:rsidR="00A943FD" w:rsidRPr="00815380" w:rsidRDefault="00E601C8" w:rsidP="0016220C">
      <w:pPr>
        <w:pStyle w:val="Paragraphedeliste"/>
        <w:autoSpaceDE w:val="0"/>
        <w:autoSpaceDN w:val="0"/>
        <w:adjustRightInd w:val="0"/>
        <w:spacing w:before="120" w:line="276" w:lineRule="auto"/>
        <w:ind w:left="0"/>
        <w:rPr>
          <w:rFonts w:cs="Arial"/>
        </w:rPr>
      </w:pPr>
      <w:r w:rsidRPr="00815380">
        <w:t>L’assistance financière sera accordée aux organismes a</w:t>
      </w:r>
      <w:r w:rsidR="002D5158" w:rsidRPr="00815380">
        <w:t xml:space="preserve">près l’évaluation des demandes </w:t>
      </w:r>
      <w:r w:rsidRPr="00815380">
        <w:t>selon les critères décrits ci-après, et ce, jusqu’à l’épuisement des montants disponibles.</w:t>
      </w:r>
      <w:r w:rsidR="002703B5" w:rsidRPr="00815380">
        <w:rPr>
          <w:rFonts w:cs="Arial"/>
        </w:rPr>
        <w:t xml:space="preserve"> </w:t>
      </w:r>
    </w:p>
    <w:p w:rsidR="00E601C8" w:rsidRDefault="00A943FD" w:rsidP="0016220C">
      <w:pPr>
        <w:spacing w:before="120" w:line="276" w:lineRule="auto"/>
        <w:rPr>
          <w:rFonts w:cs="Arial"/>
        </w:rPr>
      </w:pPr>
      <w:r w:rsidRPr="00815380">
        <w:t>Tous les organismes admis au programme reçoivent du soutien financier. Toutefois, l</w:t>
      </w:r>
      <w:r w:rsidR="002703B5" w:rsidRPr="00815380">
        <w:rPr>
          <w:rFonts w:cs="Arial"/>
        </w:rPr>
        <w:t xml:space="preserve">e </w:t>
      </w:r>
      <w:r w:rsidR="00CD225D" w:rsidRPr="00815380">
        <w:t>MEE</w:t>
      </w:r>
      <w:r w:rsidR="00E13E35" w:rsidRPr="00815380">
        <w:t>S</w:t>
      </w:r>
      <w:r w:rsidR="002703B5" w:rsidRPr="00815380">
        <w:rPr>
          <w:rFonts w:cs="Arial"/>
        </w:rPr>
        <w:t xml:space="preserve"> et la Ville de Montréal</w:t>
      </w:r>
      <w:r w:rsidR="00E601C8" w:rsidRPr="00815380">
        <w:rPr>
          <w:rFonts w:cs="Arial"/>
        </w:rPr>
        <w:t xml:space="preserve"> ne s’engagent pas à considérer la totalité de la demande d’un organisme.</w:t>
      </w:r>
      <w:r w:rsidR="00E601C8" w:rsidRPr="00581266">
        <w:rPr>
          <w:rFonts w:cs="Arial"/>
        </w:rPr>
        <w:t xml:space="preserve"> </w:t>
      </w:r>
    </w:p>
    <w:p w:rsidR="00E601C8" w:rsidRPr="00581266" w:rsidRDefault="00E601C8" w:rsidP="0016220C">
      <w:pPr>
        <w:autoSpaceDE w:val="0"/>
        <w:autoSpaceDN w:val="0"/>
        <w:adjustRightInd w:val="0"/>
        <w:spacing w:before="120" w:line="276" w:lineRule="auto"/>
      </w:pPr>
      <w:r w:rsidRPr="00581266">
        <w:t>À la suite des recommandations émises lors des rencontres d’évaluation des demandes de financement, le paiement de la subvention sera accordé et émis à l’organisme demandeur.</w:t>
      </w:r>
    </w:p>
    <w:p w:rsidR="00E601C8" w:rsidRPr="00A943FD" w:rsidRDefault="00E601C8" w:rsidP="0016220C">
      <w:pPr>
        <w:spacing w:before="120" w:line="276" w:lineRule="auto"/>
        <w:rPr>
          <w:rFonts w:cs="Arial"/>
        </w:rPr>
      </w:pPr>
      <w:r w:rsidRPr="00581266">
        <w:rPr>
          <w:rFonts w:cs="Arial"/>
        </w:rPr>
        <w:t>Les critères d’évaluation sont :</w:t>
      </w:r>
    </w:p>
    <w:p w:rsidR="00A54F44" w:rsidRPr="00815380" w:rsidRDefault="00A54F44" w:rsidP="0016220C">
      <w:pPr>
        <w:numPr>
          <w:ilvl w:val="0"/>
          <w:numId w:val="9"/>
        </w:numPr>
        <w:spacing w:line="276" w:lineRule="auto"/>
        <w:rPr>
          <w:rFonts w:cs="Arial"/>
        </w:rPr>
      </w:pPr>
      <w:r w:rsidRPr="00815380">
        <w:rPr>
          <w:rFonts w:cs="Arial"/>
        </w:rPr>
        <w:t>Le nombre tota</w:t>
      </w:r>
      <w:r w:rsidR="00B537F1">
        <w:rPr>
          <w:rFonts w:cs="Arial"/>
        </w:rPr>
        <w:t>l d’accompagnateurs à embaucher</w:t>
      </w:r>
      <w:r w:rsidR="002A3F81">
        <w:rPr>
          <w:rFonts w:cs="Arial"/>
        </w:rPr>
        <w:t xml:space="preserve"> </w:t>
      </w:r>
      <w:r w:rsidR="00B537F1">
        <w:rPr>
          <w:rFonts w:cs="Arial"/>
        </w:rPr>
        <w:t>;</w:t>
      </w:r>
    </w:p>
    <w:p w:rsidR="00A54F44" w:rsidRPr="00815380" w:rsidRDefault="00A54F44" w:rsidP="0016220C">
      <w:pPr>
        <w:numPr>
          <w:ilvl w:val="0"/>
          <w:numId w:val="9"/>
        </w:numPr>
        <w:spacing w:line="276" w:lineRule="auto"/>
        <w:rPr>
          <w:rFonts w:cs="Arial"/>
        </w:rPr>
      </w:pPr>
      <w:r w:rsidRPr="00815380">
        <w:rPr>
          <w:rFonts w:cs="Arial"/>
        </w:rPr>
        <w:t>Le nombre total d’heures d’accompagnement requis afin de répondre aux besoins des personnes aya</w:t>
      </w:r>
      <w:r w:rsidR="00B537F1">
        <w:rPr>
          <w:rFonts w:cs="Arial"/>
        </w:rPr>
        <w:t>nt une limitation fonctionnelle.</w:t>
      </w:r>
    </w:p>
    <w:p w:rsidR="00E94960" w:rsidRDefault="00E94960" w:rsidP="0016220C">
      <w:pPr>
        <w:spacing w:line="276" w:lineRule="auto"/>
      </w:pPr>
    </w:p>
    <w:p w:rsidR="009440D2" w:rsidRDefault="004E188C" w:rsidP="009440D2">
      <w:pPr>
        <w:pStyle w:val="Titre2"/>
      </w:pPr>
      <w:bookmarkStart w:id="54" w:name="_Toc31359266"/>
      <w:r>
        <w:t>10</w:t>
      </w:r>
      <w:r w:rsidR="009440D2">
        <w:t>.1. Réémission de chèques</w:t>
      </w:r>
      <w:bookmarkEnd w:id="54"/>
    </w:p>
    <w:p w:rsidR="00337020" w:rsidRPr="00581266" w:rsidRDefault="009440D2" w:rsidP="00337020">
      <w:r>
        <w:rPr>
          <w:rFonts w:cs="Arial"/>
        </w:rPr>
        <w:t xml:space="preserve">Dans le cas d’une demande de réémission de chèque pour un chèque perdu ou égaré, </w:t>
      </w:r>
      <w:r w:rsidR="000C3563">
        <w:rPr>
          <w:rFonts w:cs="Arial"/>
        </w:rPr>
        <w:t>des</w:t>
      </w:r>
      <w:r>
        <w:rPr>
          <w:rFonts w:cs="Arial"/>
        </w:rPr>
        <w:t xml:space="preserve"> frais de 50$ </w:t>
      </w:r>
      <w:r w:rsidR="000C3563">
        <w:rPr>
          <w:rFonts w:cs="Arial"/>
        </w:rPr>
        <w:t>seront</w:t>
      </w:r>
      <w:r>
        <w:rPr>
          <w:rFonts w:cs="Arial"/>
        </w:rPr>
        <w:t xml:space="preserve"> soustrait</w:t>
      </w:r>
      <w:r w:rsidR="000C3563">
        <w:rPr>
          <w:rFonts w:cs="Arial"/>
        </w:rPr>
        <w:t>s</w:t>
      </w:r>
      <w:r>
        <w:rPr>
          <w:rFonts w:cs="Arial"/>
        </w:rPr>
        <w:t xml:space="preserve"> au montant attribué à l’organisme.</w:t>
      </w:r>
    </w:p>
    <w:p w:rsidR="00FB0C17" w:rsidRDefault="00FB0C17">
      <w:pPr>
        <w:rPr>
          <w:rFonts w:ascii="Arial Black" w:hAnsi="Arial Black"/>
          <w:bCs/>
          <w:caps/>
          <w:color w:val="DC058F"/>
          <w:kern w:val="28"/>
          <w:sz w:val="40"/>
          <w:szCs w:val="32"/>
        </w:rPr>
      </w:pPr>
      <w:r>
        <w:br w:type="page"/>
      </w:r>
    </w:p>
    <w:p w:rsidR="00FB0C17" w:rsidRDefault="004E188C" w:rsidP="00FB0C17">
      <w:pPr>
        <w:pStyle w:val="Titre0"/>
        <w:spacing w:line="240" w:lineRule="auto"/>
      </w:pPr>
      <w:bookmarkStart w:id="55" w:name="_Toc31359267"/>
      <w:r>
        <w:t>11</w:t>
      </w:r>
      <w:r w:rsidR="00054FE9" w:rsidRPr="00581266">
        <w:t xml:space="preserve">. </w:t>
      </w:r>
      <w:r w:rsidR="00E94960" w:rsidRPr="00581266">
        <w:t>Date limite d’inscription</w:t>
      </w:r>
      <w:bookmarkEnd w:id="55"/>
    </w:p>
    <w:p w:rsidR="00E94960" w:rsidRPr="00815380" w:rsidRDefault="00E94960" w:rsidP="0016220C">
      <w:pPr>
        <w:spacing w:before="120" w:line="276" w:lineRule="auto"/>
        <w:rPr>
          <w:b/>
        </w:rPr>
      </w:pPr>
      <w:r w:rsidRPr="00815380">
        <w:t xml:space="preserve">Le formulaire dûment rempli doit être acheminé au plus tard le </w:t>
      </w:r>
      <w:r w:rsidR="00C34C57" w:rsidRPr="009F59B0">
        <w:rPr>
          <w:b/>
        </w:rPr>
        <w:t>20</w:t>
      </w:r>
      <w:r w:rsidR="002703B5" w:rsidRPr="009F59B0">
        <w:rPr>
          <w:b/>
        </w:rPr>
        <w:t xml:space="preserve"> mars 20</w:t>
      </w:r>
      <w:r w:rsidR="00C34C57" w:rsidRPr="009F59B0">
        <w:rPr>
          <w:b/>
        </w:rPr>
        <w:t>20</w:t>
      </w:r>
      <w:r w:rsidRPr="009F59B0">
        <w:t>.</w:t>
      </w:r>
      <w:r w:rsidRPr="00815380">
        <w:t xml:space="preserve"> </w:t>
      </w:r>
    </w:p>
    <w:p w:rsidR="000E21B5" w:rsidRDefault="0086237F" w:rsidP="0016220C">
      <w:pPr>
        <w:pStyle w:val="paragrapheintronoir"/>
        <w:spacing w:before="120" w:line="276" w:lineRule="auto"/>
        <w:rPr>
          <w:b w:val="0"/>
          <w:color w:val="auto"/>
        </w:rPr>
      </w:pPr>
      <w:r w:rsidRPr="00815380">
        <w:rPr>
          <w:b w:val="0"/>
          <w:color w:val="auto"/>
        </w:rPr>
        <w:t xml:space="preserve">Les demandes doivent être transmises </w:t>
      </w:r>
      <w:r w:rsidRPr="00815380">
        <w:rPr>
          <w:color w:val="auto"/>
        </w:rPr>
        <w:t>par courriel seulement</w:t>
      </w:r>
      <w:r w:rsidRPr="00815380">
        <w:rPr>
          <w:b w:val="0"/>
          <w:color w:val="auto"/>
        </w:rPr>
        <w:t xml:space="preserve"> à l'adresse suivante : </w:t>
      </w:r>
      <w:hyperlink r:id="rId15" w:history="1">
        <w:r w:rsidR="00C34C57" w:rsidRPr="002863E8">
          <w:rPr>
            <w:rStyle w:val="Lienhypertexte"/>
            <w:b w:val="0"/>
          </w:rPr>
          <w:t>ana@altergo.ca</w:t>
        </w:r>
      </w:hyperlink>
      <w:r w:rsidR="00C57DBD">
        <w:rPr>
          <w:b w:val="0"/>
          <w:color w:val="auto"/>
        </w:rPr>
        <w:t xml:space="preserve">. </w:t>
      </w:r>
    </w:p>
    <w:p w:rsidR="0086237F" w:rsidRPr="00815380" w:rsidRDefault="00C57DBD" w:rsidP="0016220C">
      <w:pPr>
        <w:pStyle w:val="paragrapheintronoir"/>
        <w:spacing w:before="120" w:line="276" w:lineRule="auto"/>
        <w:rPr>
          <w:b w:val="0"/>
          <w:color w:val="auto"/>
        </w:rPr>
      </w:pPr>
      <w:r>
        <w:rPr>
          <w:b w:val="0"/>
          <w:color w:val="auto"/>
        </w:rPr>
        <w:t>Aucune demande reçue par la poste ne sera acceptée.</w:t>
      </w:r>
    </w:p>
    <w:p w:rsidR="0086237F" w:rsidRPr="00815380" w:rsidRDefault="0086237F" w:rsidP="0016220C">
      <w:pPr>
        <w:pStyle w:val="paragrapheintronoir"/>
        <w:spacing w:before="120" w:line="276" w:lineRule="auto"/>
        <w:rPr>
          <w:b w:val="0"/>
          <w:color w:val="auto"/>
        </w:rPr>
      </w:pPr>
      <w:r w:rsidRPr="00815380">
        <w:rPr>
          <w:b w:val="0"/>
          <w:color w:val="auto"/>
        </w:rPr>
        <w:t xml:space="preserve">Le formulaire doit être envoyé </w:t>
      </w:r>
      <w:r w:rsidRPr="00815380">
        <w:rPr>
          <w:color w:val="auto"/>
        </w:rPr>
        <w:t>dans son format original</w:t>
      </w:r>
      <w:r w:rsidRPr="00815380">
        <w:rPr>
          <w:b w:val="0"/>
          <w:color w:val="auto"/>
        </w:rPr>
        <w:t xml:space="preserve">, il ne peut pas être scanné ou envoyé en </w:t>
      </w:r>
      <w:r w:rsidR="00B537F1">
        <w:rPr>
          <w:b w:val="0"/>
          <w:color w:val="auto"/>
        </w:rPr>
        <w:t>PDF</w:t>
      </w:r>
      <w:r w:rsidRPr="00815380">
        <w:rPr>
          <w:b w:val="0"/>
          <w:color w:val="auto"/>
        </w:rPr>
        <w:t>.</w:t>
      </w:r>
    </w:p>
    <w:p w:rsidR="0086237F" w:rsidRPr="0086237F" w:rsidRDefault="0086237F" w:rsidP="0016220C">
      <w:pPr>
        <w:pStyle w:val="paragrapheintronoi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276" w:lineRule="auto"/>
        <w:rPr>
          <w:b w:val="0"/>
          <w:color w:val="auto"/>
        </w:rPr>
      </w:pPr>
      <w:r w:rsidRPr="00815380">
        <w:rPr>
          <w:b w:val="0"/>
          <w:color w:val="auto"/>
        </w:rPr>
        <w:t>Aucune demande par télécopieur, par courrier postal ou en main propre ne sera acceptée.</w:t>
      </w:r>
    </w:p>
    <w:p w:rsidR="00B537F1" w:rsidRDefault="00E94960" w:rsidP="0016220C">
      <w:pPr>
        <w:pStyle w:val="paragrapheintronoir"/>
        <w:spacing w:before="120" w:line="276" w:lineRule="auto"/>
        <w:rPr>
          <w:b w:val="0"/>
          <w:color w:val="auto"/>
        </w:rPr>
      </w:pPr>
      <w:r w:rsidRPr="00581266">
        <w:rPr>
          <w:b w:val="0"/>
          <w:color w:val="auto"/>
        </w:rPr>
        <w:t xml:space="preserve">Les formulaires incomplets ne seront pas analysés. </w:t>
      </w:r>
    </w:p>
    <w:p w:rsidR="00E94960" w:rsidRDefault="00E94960" w:rsidP="0016220C">
      <w:pPr>
        <w:spacing w:before="120" w:line="276" w:lineRule="auto"/>
      </w:pPr>
      <w:r w:rsidRPr="00581266">
        <w:t>La correspondance sera adressée uniquement à la personne autorisée à répondre pour l’organisme tel que mentionné dans le formulaire de demande d’assistance financière.</w:t>
      </w:r>
    </w:p>
    <w:p w:rsidR="0094165F" w:rsidRPr="00D22673" w:rsidRDefault="0094165F" w:rsidP="0016220C">
      <w:pPr>
        <w:spacing w:before="120" w:line="276" w:lineRule="auto"/>
      </w:pPr>
      <w:r w:rsidRPr="00D22673">
        <w:t>Les organisations</w:t>
      </w:r>
      <w:r w:rsidR="00337020">
        <w:t xml:space="preserve"> seront contactées au sujet de leur demande</w:t>
      </w:r>
      <w:r w:rsidR="00C34C57">
        <w:t xml:space="preserve"> avant </w:t>
      </w:r>
      <w:r w:rsidR="00C34C57" w:rsidRPr="009F59B0">
        <w:t xml:space="preserve">le </w:t>
      </w:r>
      <w:r w:rsidR="00A44088" w:rsidRPr="009F59B0">
        <w:t>2</w:t>
      </w:r>
      <w:r w:rsidR="009F59B0" w:rsidRPr="009F59B0">
        <w:t>0</w:t>
      </w:r>
      <w:r w:rsidR="00C34C57" w:rsidRPr="009F59B0">
        <w:t xml:space="preserve"> mai 2020</w:t>
      </w:r>
      <w:r w:rsidRPr="009F59B0">
        <w:t>.</w:t>
      </w:r>
      <w:r w:rsidRPr="00D22673">
        <w:t xml:space="preserve"> </w:t>
      </w:r>
    </w:p>
    <w:p w:rsidR="00302FA6" w:rsidRPr="00581266" w:rsidRDefault="00302FA6" w:rsidP="0016220C">
      <w:pPr>
        <w:spacing w:before="240" w:line="276" w:lineRule="auto"/>
      </w:pPr>
    </w:p>
    <w:p w:rsidR="00302FA6" w:rsidRPr="00581266" w:rsidRDefault="00302FA6" w:rsidP="00302FA6"/>
    <w:p w:rsidR="00302FA6" w:rsidRPr="00581266" w:rsidRDefault="00302FA6" w:rsidP="00302FA6"/>
    <w:p w:rsidR="00302FA6" w:rsidRPr="00581266" w:rsidRDefault="00302FA6" w:rsidP="00302FA6"/>
    <w:p w:rsidR="00302FA6" w:rsidRPr="00581266" w:rsidRDefault="00302FA6" w:rsidP="00302FA6"/>
    <w:p w:rsidR="00302FA6" w:rsidRPr="00581266" w:rsidRDefault="00302FA6" w:rsidP="00302FA6"/>
    <w:p w:rsidR="00302FA6" w:rsidRPr="00581266" w:rsidRDefault="00302FA6" w:rsidP="00302FA6"/>
    <w:p w:rsidR="00302FA6" w:rsidRPr="00581266" w:rsidRDefault="00302FA6" w:rsidP="00302FA6"/>
    <w:p w:rsidR="00C250A5" w:rsidRPr="00581266" w:rsidRDefault="00C250A5" w:rsidP="00302FA6"/>
    <w:p w:rsidR="005A7872" w:rsidRDefault="005A7872" w:rsidP="00302FA6"/>
    <w:p w:rsidR="00E13E35" w:rsidRDefault="00E13E35" w:rsidP="00302FA6"/>
    <w:p w:rsidR="00E13E35" w:rsidRDefault="00E13E35" w:rsidP="00302FA6"/>
    <w:p w:rsidR="00E13E35" w:rsidRPr="00581266" w:rsidRDefault="00E13E35" w:rsidP="00302FA6"/>
    <w:p w:rsidR="005A7872" w:rsidRPr="00581266" w:rsidRDefault="005A7872" w:rsidP="00302FA6"/>
    <w:p w:rsidR="005A7872" w:rsidRPr="00581266" w:rsidRDefault="005A7872" w:rsidP="00302FA6"/>
    <w:p w:rsidR="00C250A5" w:rsidRDefault="00C250A5" w:rsidP="00302FA6"/>
    <w:p w:rsidR="00501195" w:rsidRDefault="00501195" w:rsidP="00302FA6"/>
    <w:p w:rsidR="00501195" w:rsidRDefault="00501195" w:rsidP="00302FA6"/>
    <w:p w:rsidR="009C4864" w:rsidRDefault="009C4864" w:rsidP="00302FA6"/>
    <w:p w:rsidR="009C4864" w:rsidRDefault="009C4864" w:rsidP="00302FA6"/>
    <w:p w:rsidR="009575D1" w:rsidRDefault="009575D1">
      <w:r>
        <w:br w:type="page"/>
      </w:r>
    </w:p>
    <w:p w:rsidR="009575D1" w:rsidRPr="00A075F4" w:rsidRDefault="009575D1" w:rsidP="0016220C">
      <w:pPr>
        <w:spacing w:line="276" w:lineRule="auto"/>
        <w:jc w:val="both"/>
        <w:rPr>
          <w:rFonts w:cs="Arial"/>
          <w:b/>
          <w:bCs/>
          <w:iCs/>
          <w:u w:val="single"/>
        </w:rPr>
      </w:pPr>
      <w:r w:rsidRPr="00A075F4">
        <w:rPr>
          <w:rFonts w:cs="Arial"/>
          <w:b/>
          <w:bCs/>
          <w:iCs/>
          <w:u w:val="single"/>
        </w:rPr>
        <w:t xml:space="preserve">Lexique  </w:t>
      </w:r>
    </w:p>
    <w:p w:rsidR="009575D1" w:rsidRPr="00A075F4" w:rsidRDefault="009575D1" w:rsidP="0016220C">
      <w:pPr>
        <w:spacing w:line="276" w:lineRule="auto"/>
        <w:jc w:val="both"/>
        <w:rPr>
          <w:rFonts w:cs="Arial"/>
          <w:b/>
          <w:bCs/>
          <w:iCs/>
          <w:u w:val="single"/>
        </w:rPr>
      </w:pPr>
    </w:p>
    <w:tbl>
      <w:tblPr>
        <w:tblW w:w="9180" w:type="dxa"/>
        <w:tblLook w:val="04A0" w:firstRow="1" w:lastRow="0" w:firstColumn="1" w:lastColumn="0" w:noHBand="0" w:noVBand="1"/>
      </w:tblPr>
      <w:tblGrid>
        <w:gridCol w:w="2660"/>
        <w:gridCol w:w="6520"/>
      </w:tblGrid>
      <w:tr w:rsidR="009575D1" w:rsidRPr="00A075F4" w:rsidTr="00B56EA2">
        <w:tc>
          <w:tcPr>
            <w:tcW w:w="2660" w:type="dxa"/>
            <w:shd w:val="clear" w:color="auto" w:fill="auto"/>
          </w:tcPr>
          <w:p w:rsidR="009575D1" w:rsidRPr="00A075F4" w:rsidRDefault="009575D1" w:rsidP="0016220C">
            <w:pPr>
              <w:spacing w:line="276" w:lineRule="auto"/>
              <w:jc w:val="both"/>
              <w:rPr>
                <w:rFonts w:cs="Arial"/>
                <w:b/>
                <w:bCs/>
                <w:iCs/>
                <w:u w:val="single"/>
              </w:rPr>
            </w:pPr>
            <w:r w:rsidRPr="00A075F4">
              <w:rPr>
                <w:rFonts w:cs="Arial"/>
                <w:b/>
              </w:rPr>
              <w:t>Montant demandé :</w:t>
            </w:r>
          </w:p>
        </w:tc>
        <w:tc>
          <w:tcPr>
            <w:tcW w:w="6520" w:type="dxa"/>
            <w:shd w:val="clear" w:color="auto" w:fill="auto"/>
          </w:tcPr>
          <w:p w:rsidR="009575D1" w:rsidRPr="00A075F4" w:rsidRDefault="009575D1" w:rsidP="0016220C">
            <w:pPr>
              <w:spacing w:line="276" w:lineRule="auto"/>
              <w:contextualSpacing/>
              <w:rPr>
                <w:rFonts w:cs="Arial"/>
              </w:rPr>
            </w:pPr>
            <w:r w:rsidRPr="00A075F4">
              <w:rPr>
                <w:rFonts w:cs="Arial"/>
              </w:rPr>
              <w:t>montant demandé inscrit sur le formulaire par l’organisation</w:t>
            </w:r>
          </w:p>
          <w:p w:rsidR="009575D1" w:rsidRPr="00A075F4" w:rsidRDefault="009575D1" w:rsidP="0016220C">
            <w:pPr>
              <w:spacing w:line="276" w:lineRule="auto"/>
              <w:jc w:val="both"/>
              <w:rPr>
                <w:rFonts w:cs="Arial"/>
                <w:b/>
                <w:bCs/>
                <w:iCs/>
                <w:u w:val="single"/>
              </w:rPr>
            </w:pPr>
          </w:p>
        </w:tc>
      </w:tr>
      <w:tr w:rsidR="009575D1" w:rsidRPr="00A075F4" w:rsidTr="00B56EA2">
        <w:tc>
          <w:tcPr>
            <w:tcW w:w="2660" w:type="dxa"/>
            <w:shd w:val="clear" w:color="auto" w:fill="auto"/>
          </w:tcPr>
          <w:p w:rsidR="009575D1" w:rsidRPr="00A075F4" w:rsidRDefault="009575D1" w:rsidP="0016220C">
            <w:pPr>
              <w:spacing w:line="276" w:lineRule="auto"/>
              <w:jc w:val="both"/>
              <w:rPr>
                <w:rFonts w:cs="Arial"/>
                <w:b/>
                <w:bCs/>
                <w:iCs/>
                <w:u w:val="single"/>
              </w:rPr>
            </w:pPr>
            <w:r w:rsidRPr="00A075F4">
              <w:rPr>
                <w:rFonts w:cs="Arial"/>
                <w:b/>
              </w:rPr>
              <w:t>Montant ré</w:t>
            </w:r>
            <w:r>
              <w:rPr>
                <w:rFonts w:cs="Arial"/>
                <w:b/>
              </w:rPr>
              <w:t>vis</w:t>
            </w:r>
            <w:r w:rsidRPr="00A075F4">
              <w:rPr>
                <w:rFonts w:cs="Arial"/>
                <w:b/>
              </w:rPr>
              <w:t>é:</w:t>
            </w:r>
          </w:p>
        </w:tc>
        <w:tc>
          <w:tcPr>
            <w:tcW w:w="6520" w:type="dxa"/>
            <w:shd w:val="clear" w:color="auto" w:fill="auto"/>
          </w:tcPr>
          <w:p w:rsidR="009575D1" w:rsidRPr="00A075F4" w:rsidRDefault="009575D1" w:rsidP="0016220C">
            <w:pPr>
              <w:spacing w:line="276" w:lineRule="auto"/>
              <w:contextualSpacing/>
              <w:rPr>
                <w:rFonts w:cs="Arial"/>
              </w:rPr>
            </w:pPr>
            <w:r w:rsidRPr="00A075F4">
              <w:rPr>
                <w:rFonts w:cs="Arial"/>
              </w:rPr>
              <w:t>montant recommandé suite à l’application des règles administratives régionales</w:t>
            </w:r>
          </w:p>
          <w:p w:rsidR="009575D1" w:rsidRPr="00A075F4" w:rsidRDefault="009575D1" w:rsidP="0016220C">
            <w:pPr>
              <w:spacing w:line="276" w:lineRule="auto"/>
              <w:jc w:val="both"/>
              <w:rPr>
                <w:rFonts w:cs="Arial"/>
                <w:b/>
                <w:bCs/>
                <w:iCs/>
                <w:u w:val="single"/>
              </w:rPr>
            </w:pPr>
          </w:p>
        </w:tc>
      </w:tr>
      <w:tr w:rsidR="009575D1" w:rsidRPr="00A075F4" w:rsidTr="00B56EA2">
        <w:tc>
          <w:tcPr>
            <w:tcW w:w="2660" w:type="dxa"/>
            <w:shd w:val="clear" w:color="auto" w:fill="auto"/>
          </w:tcPr>
          <w:p w:rsidR="009575D1" w:rsidRPr="00A075F4" w:rsidRDefault="009575D1" w:rsidP="0016220C">
            <w:pPr>
              <w:spacing w:line="276" w:lineRule="auto"/>
              <w:jc w:val="both"/>
              <w:rPr>
                <w:rFonts w:cs="Arial"/>
                <w:b/>
                <w:bCs/>
                <w:iCs/>
                <w:u w:val="single"/>
              </w:rPr>
            </w:pPr>
            <w:r w:rsidRPr="00A075F4">
              <w:rPr>
                <w:rFonts w:cs="Arial"/>
                <w:b/>
              </w:rPr>
              <w:t>Montant proraté :</w:t>
            </w:r>
          </w:p>
        </w:tc>
        <w:tc>
          <w:tcPr>
            <w:tcW w:w="6520" w:type="dxa"/>
            <w:shd w:val="clear" w:color="auto" w:fill="auto"/>
          </w:tcPr>
          <w:p w:rsidR="009575D1" w:rsidRPr="00A075F4" w:rsidRDefault="009575D1" w:rsidP="0016220C">
            <w:pPr>
              <w:spacing w:line="276" w:lineRule="auto"/>
              <w:contextualSpacing/>
              <w:rPr>
                <w:rFonts w:cs="Arial"/>
              </w:rPr>
            </w:pPr>
            <w:r w:rsidRPr="00A075F4">
              <w:rPr>
                <w:rFonts w:cs="Arial"/>
              </w:rPr>
              <w:t>montant accordé en fonction des sommes disponibles</w:t>
            </w:r>
          </w:p>
          <w:p w:rsidR="009575D1" w:rsidRPr="00A075F4" w:rsidRDefault="009575D1" w:rsidP="0016220C">
            <w:pPr>
              <w:spacing w:line="276" w:lineRule="auto"/>
              <w:jc w:val="both"/>
              <w:rPr>
                <w:rFonts w:cs="Arial"/>
                <w:b/>
                <w:bCs/>
                <w:iCs/>
                <w:u w:val="single"/>
              </w:rPr>
            </w:pPr>
          </w:p>
        </w:tc>
      </w:tr>
      <w:tr w:rsidR="009575D1" w:rsidRPr="001C794E" w:rsidTr="00B56EA2">
        <w:tc>
          <w:tcPr>
            <w:tcW w:w="2660" w:type="dxa"/>
            <w:shd w:val="clear" w:color="auto" w:fill="auto"/>
          </w:tcPr>
          <w:p w:rsidR="009575D1" w:rsidRPr="00A075F4" w:rsidRDefault="009575D1" w:rsidP="0016220C">
            <w:pPr>
              <w:spacing w:line="276" w:lineRule="auto"/>
              <w:jc w:val="both"/>
              <w:rPr>
                <w:rFonts w:cs="Arial"/>
                <w:b/>
                <w:bCs/>
                <w:iCs/>
                <w:u w:val="single"/>
              </w:rPr>
            </w:pPr>
            <w:r w:rsidRPr="00A075F4">
              <w:rPr>
                <w:rFonts w:cs="Arial"/>
                <w:b/>
              </w:rPr>
              <w:t>Montant dépensé:</w:t>
            </w:r>
          </w:p>
        </w:tc>
        <w:tc>
          <w:tcPr>
            <w:tcW w:w="6520" w:type="dxa"/>
            <w:shd w:val="clear" w:color="auto" w:fill="auto"/>
          </w:tcPr>
          <w:p w:rsidR="009575D1" w:rsidRPr="001C794E" w:rsidRDefault="009575D1" w:rsidP="0016220C">
            <w:pPr>
              <w:spacing w:line="276" w:lineRule="auto"/>
              <w:contextualSpacing/>
              <w:rPr>
                <w:rFonts w:cs="Arial"/>
              </w:rPr>
            </w:pPr>
            <w:r w:rsidRPr="00A075F4">
              <w:rPr>
                <w:rFonts w:cs="Arial"/>
              </w:rPr>
              <w:t>montant réellement dépensé, après analyse des rapports d’évaluation des organisations</w:t>
            </w:r>
          </w:p>
          <w:p w:rsidR="009575D1" w:rsidRPr="001C794E" w:rsidRDefault="009575D1" w:rsidP="0016220C">
            <w:pPr>
              <w:spacing w:line="276" w:lineRule="auto"/>
              <w:jc w:val="both"/>
              <w:rPr>
                <w:rFonts w:cs="Arial"/>
                <w:b/>
                <w:bCs/>
                <w:iCs/>
                <w:u w:val="single"/>
              </w:rPr>
            </w:pPr>
          </w:p>
        </w:tc>
      </w:tr>
    </w:tbl>
    <w:p w:rsidR="009575D1" w:rsidRPr="00832C79" w:rsidRDefault="009575D1" w:rsidP="0016220C">
      <w:pPr>
        <w:spacing w:line="276" w:lineRule="auto"/>
        <w:ind w:left="2694" w:hanging="2694"/>
        <w:contextualSpacing/>
        <w:rPr>
          <w:rFonts w:cs="Arial"/>
        </w:rPr>
      </w:pPr>
      <w:r w:rsidRPr="00832C79">
        <w:rPr>
          <w:rFonts w:cs="Arial"/>
          <w:b/>
        </w:rPr>
        <w:t>Montant à rembourser</w:t>
      </w:r>
      <w:r w:rsidR="000E21B5">
        <w:rPr>
          <w:rFonts w:cs="Arial"/>
        </w:rPr>
        <w:t xml:space="preserve"> : </w:t>
      </w:r>
      <w:r>
        <w:rPr>
          <w:rFonts w:cs="Arial"/>
        </w:rPr>
        <w:t xml:space="preserve">montants demandés, mais non utilisés pour des dépenses admissibles dans le cadre du </w:t>
      </w:r>
      <w:r w:rsidRPr="00832C79">
        <w:rPr>
          <w:rFonts w:cs="Arial"/>
        </w:rPr>
        <w:t xml:space="preserve">programme d’accompagnement en loisir. </w:t>
      </w:r>
    </w:p>
    <w:p w:rsidR="009575D1" w:rsidRDefault="009575D1">
      <w:r>
        <w:br w:type="page"/>
      </w:r>
    </w:p>
    <w:p w:rsidR="009C4864" w:rsidRDefault="009C4864" w:rsidP="00302FA6"/>
    <w:p w:rsidR="009575D1" w:rsidRDefault="009575D1" w:rsidP="00302FA6"/>
    <w:p w:rsidR="009575D1" w:rsidRDefault="009575D1" w:rsidP="00302FA6"/>
    <w:p w:rsidR="009575D1" w:rsidRDefault="009575D1" w:rsidP="00302FA6"/>
    <w:p w:rsidR="009C4864" w:rsidRDefault="009C4864" w:rsidP="00302FA6"/>
    <w:p w:rsidR="009C4864" w:rsidRDefault="009C4864" w:rsidP="00302FA6"/>
    <w:p w:rsidR="00501195" w:rsidRDefault="00501195" w:rsidP="00302FA6"/>
    <w:p w:rsidR="00501195" w:rsidRPr="00581266" w:rsidRDefault="00501195" w:rsidP="00302FA6"/>
    <w:p w:rsidR="00302FA6" w:rsidRPr="00581266" w:rsidRDefault="00302FA6" w:rsidP="00A75440">
      <w:pPr>
        <w:rPr>
          <w:b/>
          <w:sz w:val="44"/>
          <w:szCs w:val="28"/>
        </w:rPr>
      </w:pPr>
      <w:r w:rsidRPr="00581266">
        <w:rPr>
          <w:b/>
          <w:sz w:val="44"/>
          <w:szCs w:val="28"/>
        </w:rPr>
        <w:t>AlterGo</w:t>
      </w:r>
    </w:p>
    <w:p w:rsidR="00302FA6" w:rsidRPr="00581266" w:rsidRDefault="00302FA6" w:rsidP="00A75440">
      <w:pPr>
        <w:rPr>
          <w:sz w:val="28"/>
          <w:szCs w:val="28"/>
        </w:rPr>
      </w:pPr>
      <w:r w:rsidRPr="00581266">
        <w:rPr>
          <w:sz w:val="28"/>
          <w:szCs w:val="28"/>
        </w:rPr>
        <w:t>525, rue Dominion</w:t>
      </w:r>
    </w:p>
    <w:p w:rsidR="00302FA6" w:rsidRPr="00581266" w:rsidRDefault="00302FA6" w:rsidP="00A75440">
      <w:pPr>
        <w:rPr>
          <w:sz w:val="28"/>
          <w:szCs w:val="28"/>
        </w:rPr>
      </w:pPr>
      <w:r w:rsidRPr="00581266">
        <w:rPr>
          <w:sz w:val="28"/>
          <w:szCs w:val="28"/>
        </w:rPr>
        <w:t>Bureau 340</w:t>
      </w:r>
    </w:p>
    <w:p w:rsidR="00302FA6" w:rsidRPr="00581266" w:rsidRDefault="00302FA6" w:rsidP="00A75440">
      <w:pPr>
        <w:rPr>
          <w:sz w:val="28"/>
          <w:szCs w:val="28"/>
        </w:rPr>
      </w:pPr>
      <w:r w:rsidRPr="00581266">
        <w:rPr>
          <w:sz w:val="28"/>
          <w:szCs w:val="28"/>
        </w:rPr>
        <w:t>Montréal, Québec</w:t>
      </w:r>
    </w:p>
    <w:p w:rsidR="00302FA6" w:rsidRPr="00581266" w:rsidRDefault="00302FA6" w:rsidP="00A75440">
      <w:pPr>
        <w:rPr>
          <w:sz w:val="28"/>
          <w:szCs w:val="28"/>
          <w:lang w:val="en-CA"/>
        </w:rPr>
      </w:pPr>
      <w:r w:rsidRPr="00581266">
        <w:rPr>
          <w:sz w:val="28"/>
          <w:szCs w:val="28"/>
          <w:lang w:val="en-CA"/>
        </w:rPr>
        <w:t>H3J 2B4</w:t>
      </w:r>
    </w:p>
    <w:p w:rsidR="00302FA6" w:rsidRPr="00581266" w:rsidRDefault="00DD3EA9" w:rsidP="00A75440">
      <w:pPr>
        <w:rPr>
          <w:sz w:val="28"/>
          <w:szCs w:val="28"/>
          <w:lang w:val="en-CA"/>
        </w:rPr>
      </w:pPr>
      <w:r w:rsidRPr="00581266">
        <w:rPr>
          <w:sz w:val="28"/>
          <w:szCs w:val="28"/>
          <w:lang w:val="en-CA"/>
        </w:rPr>
        <w:t xml:space="preserve"> </w:t>
      </w:r>
    </w:p>
    <w:p w:rsidR="00302FA6" w:rsidRPr="00581266" w:rsidRDefault="005A7872" w:rsidP="00A75440">
      <w:pPr>
        <w:rPr>
          <w:sz w:val="28"/>
          <w:szCs w:val="28"/>
          <w:lang w:val="en-CA"/>
        </w:rPr>
      </w:pPr>
      <w:r w:rsidRPr="00581266">
        <w:rPr>
          <w:sz w:val="28"/>
          <w:szCs w:val="28"/>
          <w:lang w:val="en-CA"/>
        </w:rPr>
        <w:t>514-</w:t>
      </w:r>
      <w:r w:rsidR="00302FA6" w:rsidRPr="00581266">
        <w:rPr>
          <w:sz w:val="28"/>
          <w:szCs w:val="28"/>
          <w:lang w:val="en-CA"/>
        </w:rPr>
        <w:t>933-2739</w:t>
      </w:r>
    </w:p>
    <w:p w:rsidR="00302FA6" w:rsidRPr="00581266" w:rsidRDefault="00302FA6" w:rsidP="00A75440">
      <w:pPr>
        <w:rPr>
          <w:sz w:val="28"/>
          <w:szCs w:val="28"/>
          <w:lang w:val="en-CA"/>
        </w:rPr>
      </w:pPr>
    </w:p>
    <w:p w:rsidR="00302FA6" w:rsidRPr="00581266" w:rsidRDefault="004C15D7" w:rsidP="00A75440">
      <w:pPr>
        <w:rPr>
          <w:sz w:val="28"/>
          <w:szCs w:val="28"/>
          <w:lang w:val="en-CA"/>
        </w:rPr>
      </w:pPr>
      <w:hyperlink r:id="rId16" w:history="1">
        <w:r w:rsidR="005A7872" w:rsidRPr="00581266">
          <w:rPr>
            <w:rStyle w:val="Lienhypertexte"/>
            <w:color w:val="auto"/>
            <w:sz w:val="28"/>
            <w:szCs w:val="28"/>
            <w:u w:val="none"/>
            <w:lang w:val="en-CA"/>
          </w:rPr>
          <w:t>www.altergo.ca</w:t>
        </w:r>
      </w:hyperlink>
      <w:r w:rsidR="005A7872" w:rsidRPr="00581266">
        <w:rPr>
          <w:sz w:val="28"/>
          <w:szCs w:val="28"/>
          <w:lang w:val="en-CA"/>
        </w:rPr>
        <w:tab/>
      </w:r>
    </w:p>
    <w:p w:rsidR="00302FA6" w:rsidRPr="00F57CC3" w:rsidRDefault="00302FA6" w:rsidP="00A75440">
      <w:pPr>
        <w:rPr>
          <w:sz w:val="28"/>
          <w:szCs w:val="28"/>
          <w:lang w:val="en-CA"/>
        </w:rPr>
      </w:pPr>
    </w:p>
    <w:p w:rsidR="00302FA6" w:rsidRPr="00F57CC3" w:rsidRDefault="00302FA6" w:rsidP="00A75440">
      <w:pPr>
        <w:rPr>
          <w:lang w:val="en-CA"/>
        </w:rPr>
      </w:pPr>
    </w:p>
    <w:p w:rsidR="00145C48" w:rsidRPr="00F57CC3" w:rsidRDefault="00145C48" w:rsidP="00A75440">
      <w:pPr>
        <w:rPr>
          <w:lang w:val="en-CA"/>
        </w:rPr>
      </w:pPr>
    </w:p>
    <w:p w:rsidR="006D2D48" w:rsidRDefault="004C15D7" w:rsidP="00EA7DE7">
      <w:pPr>
        <w:spacing w:line="276" w:lineRule="auto"/>
        <w:rPr>
          <w:b/>
        </w:rPr>
      </w:pPr>
      <w:hyperlink r:id="rId17" w:history="1">
        <w:r w:rsidR="00145C48" w:rsidRPr="00581266">
          <w:rPr>
            <w:rStyle w:val="Lienhypertexte"/>
            <w:b/>
            <w:color w:val="auto"/>
            <w:u w:val="none"/>
          </w:rPr>
          <w:t>Pour</w:t>
        </w:r>
      </w:hyperlink>
      <w:r w:rsidR="00145C48" w:rsidRPr="00581266">
        <w:rPr>
          <w:b/>
        </w:rPr>
        <w:t xml:space="preserve"> plus d’informations</w:t>
      </w:r>
      <w:r w:rsidR="00145C48" w:rsidRPr="00E860E7">
        <w:t xml:space="preserve">, veuillez communiquer avec </w:t>
      </w:r>
      <w:r w:rsidR="00AA4768" w:rsidRPr="00AA4768">
        <w:rPr>
          <w:b/>
        </w:rPr>
        <w:t>Ana</w:t>
      </w:r>
      <w:r w:rsidR="00715A04">
        <w:rPr>
          <w:b/>
        </w:rPr>
        <w:t xml:space="preserve"> </w:t>
      </w:r>
      <w:r w:rsidR="00AA4768">
        <w:rPr>
          <w:b/>
        </w:rPr>
        <w:t>Sosa</w:t>
      </w:r>
      <w:r w:rsidR="00D22673">
        <w:rPr>
          <w:b/>
        </w:rPr>
        <w:t xml:space="preserve">, </w:t>
      </w:r>
      <w:r w:rsidR="00441249" w:rsidRPr="00E860E7">
        <w:rPr>
          <w:rFonts w:eastAsia="Calibri" w:cs="Arial"/>
          <w:noProof/>
          <w:color w:val="000000"/>
        </w:rPr>
        <w:t xml:space="preserve">Agente de programmes, </w:t>
      </w:r>
      <w:r w:rsidR="00441249" w:rsidRPr="00E860E7">
        <w:rPr>
          <w:rFonts w:eastAsiaTheme="minorEastAsia" w:cs="Arial"/>
          <w:noProof/>
          <w:color w:val="000000"/>
        </w:rPr>
        <w:t>Accessibilité universelle en loisir</w:t>
      </w:r>
      <w:r w:rsidR="00D22673">
        <w:rPr>
          <w:b/>
        </w:rPr>
        <w:t xml:space="preserve">, AlterGo. </w:t>
      </w:r>
    </w:p>
    <w:p w:rsidR="006D2D48" w:rsidRDefault="006D2D48" w:rsidP="00EA7DE7">
      <w:pPr>
        <w:spacing w:line="276" w:lineRule="auto"/>
        <w:rPr>
          <w:rStyle w:val="Lienhypertexte"/>
          <w:color w:val="auto"/>
          <w:u w:val="none"/>
        </w:rPr>
      </w:pPr>
      <w:r>
        <w:t xml:space="preserve">Par courriel : </w:t>
      </w:r>
      <w:hyperlink r:id="rId18" w:history="1">
        <w:r w:rsidR="00AA4768" w:rsidRPr="002863E8">
          <w:rPr>
            <w:rStyle w:val="Lienhypertexte"/>
            <w:b/>
          </w:rPr>
          <w:t>ana@altergo.ca</w:t>
        </w:r>
      </w:hyperlink>
      <w:r w:rsidR="00715A04">
        <w:rPr>
          <w:b/>
        </w:rPr>
        <w:t xml:space="preserve"> </w:t>
      </w:r>
      <w:r w:rsidR="00715A04">
        <w:rPr>
          <w:rStyle w:val="Lienhypertexte"/>
          <w:b/>
        </w:rPr>
        <w:t xml:space="preserve"> </w:t>
      </w:r>
      <w:r>
        <w:rPr>
          <w:rStyle w:val="Lienhypertexte"/>
          <w:b/>
        </w:rPr>
        <w:t xml:space="preserve"> </w:t>
      </w:r>
    </w:p>
    <w:p w:rsidR="00302FA6" w:rsidRPr="006D2D48" w:rsidRDefault="006D2D48" w:rsidP="00EA7DE7">
      <w:pPr>
        <w:spacing w:line="276" w:lineRule="auto"/>
        <w:rPr>
          <w:b/>
        </w:rPr>
      </w:pPr>
      <w:r>
        <w:rPr>
          <w:rStyle w:val="Lienhypertexte"/>
          <w:color w:val="auto"/>
          <w:u w:val="none"/>
        </w:rPr>
        <w:t xml:space="preserve">Par téléphone : </w:t>
      </w:r>
      <w:r w:rsidRPr="006D2D48">
        <w:rPr>
          <w:rStyle w:val="Lienhypertexte"/>
          <w:color w:val="auto"/>
          <w:u w:val="none"/>
        </w:rPr>
        <w:t>514 933-2739 poste 248</w:t>
      </w:r>
    </w:p>
    <w:p w:rsidR="00145C48" w:rsidRPr="00581266" w:rsidRDefault="00145C48" w:rsidP="00302FA6">
      <w:pPr>
        <w:rPr>
          <w:b/>
        </w:rPr>
      </w:pPr>
    </w:p>
    <w:p w:rsidR="00145C48" w:rsidRPr="00581266" w:rsidRDefault="004C15D7" w:rsidP="00302FA6">
      <w:pPr>
        <w:rPr>
          <w:b/>
        </w:rPr>
      </w:pPr>
      <w:hyperlink r:id="rId19" w:history="1">
        <w:r w:rsidR="00D22673" w:rsidRPr="00A641A0">
          <w:rPr>
            <w:rStyle w:val="Lienhypertexte"/>
            <w:b/>
          </w:rPr>
          <w:t>http://www.altergo.ca/fr/programmes/soutien-financier</w:t>
        </w:r>
      </w:hyperlink>
      <w:r w:rsidR="00D22673">
        <w:rPr>
          <w:b/>
        </w:rPr>
        <w:t xml:space="preserve"> </w:t>
      </w:r>
    </w:p>
    <w:p w:rsidR="00145C48" w:rsidRPr="00581266" w:rsidRDefault="00145C48" w:rsidP="00302FA6">
      <w:pPr>
        <w:rPr>
          <w:b/>
          <w:highlight w:val="yellow"/>
        </w:rPr>
      </w:pPr>
    </w:p>
    <w:p w:rsidR="00DD3EA9" w:rsidRPr="00581266" w:rsidRDefault="00DD3EA9" w:rsidP="00302FA6">
      <w:pPr>
        <w:rPr>
          <w:highlight w:val="yellow"/>
        </w:rPr>
      </w:pPr>
    </w:p>
    <w:p w:rsidR="00145C48" w:rsidRPr="00581266" w:rsidRDefault="001B3EE2" w:rsidP="00302FA6">
      <w:pPr>
        <w:rPr>
          <w:highlight w:val="yellow"/>
        </w:rPr>
      </w:pPr>
      <w:r w:rsidRPr="00581266">
        <w:rPr>
          <w:rFonts w:cs="Arial"/>
          <w:noProof/>
          <w:color w:val="102B95"/>
          <w:sz w:val="98"/>
          <w:szCs w:val="98"/>
          <w:highlight w:val="yellow"/>
        </w:rPr>
        <w:drawing>
          <wp:anchor distT="0" distB="0" distL="114300" distR="114300" simplePos="0" relativeHeight="251705856" behindDoc="0" locked="0" layoutInCell="1" allowOverlap="1" wp14:anchorId="36CA3CFB" wp14:editId="079228CD">
            <wp:simplePos x="0" y="0"/>
            <wp:positionH relativeFrom="column">
              <wp:posOffset>-41275</wp:posOffset>
            </wp:positionH>
            <wp:positionV relativeFrom="paragraph">
              <wp:posOffset>151130</wp:posOffset>
            </wp:positionV>
            <wp:extent cx="1285875" cy="1437640"/>
            <wp:effectExtent l="19050" t="19050" r="28575" b="1016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85875" cy="143764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02FA6" w:rsidRPr="0045479B" w:rsidRDefault="002F133C" w:rsidP="00A75440">
      <w:pPr>
        <w:rPr>
          <w:lang w:val="en-CA"/>
        </w:rPr>
      </w:pPr>
      <w:r w:rsidRPr="00581266">
        <w:rPr>
          <w:noProof/>
          <w:highlight w:val="yellow"/>
        </w:rPr>
        <mc:AlternateContent>
          <mc:Choice Requires="wps">
            <w:drawing>
              <wp:anchor distT="0" distB="0" distL="114300" distR="114300" simplePos="0" relativeHeight="251647485" behindDoc="0" locked="0" layoutInCell="1" allowOverlap="1" wp14:anchorId="5ED782E4" wp14:editId="0CC54DA8">
                <wp:simplePos x="0" y="0"/>
                <wp:positionH relativeFrom="column">
                  <wp:posOffset>-119380</wp:posOffset>
                </wp:positionH>
                <wp:positionV relativeFrom="paragraph">
                  <wp:posOffset>1748790</wp:posOffset>
                </wp:positionV>
                <wp:extent cx="6096000" cy="685800"/>
                <wp:effectExtent l="0" t="0" r="19050" b="1905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858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53F98" id="Rectangle 57" o:spid="_x0000_s1026" style="position:absolute;margin-left:-9.4pt;margin-top:137.7pt;width:480pt;height:54pt;z-index:251647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wNwIAAKwEAAAOAAAAZHJzL2Uyb0RvYy54bWy0VNuO0zAQfUfiHyy/06Sl7bZR09WqyyKk&#10;BVYsfIDrOImFb4zdpsvX79huSxfeELxEnovPHM+Zyer6oBXZC/DSmpqORyUlwnDbSNPV9NvXuzcL&#10;SnxgpmHKGlHTJ+Hp9fr1q9XgKjGxvVWNAIIgxleDq2kfgquKwvNeaOZH1gmDwdaCZgFN6IoG2IDo&#10;WhWTspwXg4XGgeXCe/Te5iBdJ/y2FTx8blsvAlE1RW4hfSF9t/FbrFes6oC5XvIjDfYXLDSTBoue&#10;oW5ZYGQH8g8oLTlYb9sw4lYXtm0lF+kN+Jpx+dtrHnvmRHoLNse7c5v8v4Pln/YPQGSD2r2lxDCN&#10;Gn3BrjHTKUFmV7FBg/MV5j26B4hP9O7e8u+eGLvpMU3cANihF6xBWuOYX7y4EA2PV8l2+GgbhGe7&#10;YFOvDi3oCIhdIIckydNZEnEIhKNzXi7nZYnKcYzNF7MFnmMJVp1uO/DhvbCaxENNAckndLa/9yGn&#10;nlISe6tkcyeVSkYcM7FRQPYMB2TbjdNVtdNINfvGWD3XZBX6cZqy/0QjTWqESKT8JboyZKjpcjaZ&#10;JdQXsfO1/1JZy4BbpaSuKTbszD+K9M402BRWBSZVPmMvlTmqFoXKgm9t84Sigc0rgyuOh97CT0oG&#10;XJea+h87BoIS9cGg8MvxdBr3KxnT2dUEDbiMbC8jzHCEqmmgJB83Ie/kzoHseqyUhTD2BoellUnH&#10;OEiZ1ZEsrkRq+nF9485d2inr109m/QwAAP//AwBQSwMEFAAGAAgAAAAhAFXe4M3iAAAACwEAAA8A&#10;AABkcnMvZG93bnJldi54bWxMj09Lw0AUxO+C32F5grf2JWmsMealSEEQ0UNbRY/b7DYJ7p+wu2ni&#10;t3c96XGYYeY31WbWip2l8701BOkyASZNY0VvWoK3w+OiAOYDN4IrayTBt/SwqS8vKl4KO5mdPO9D&#10;y2KJ8SUn6EIYSkTfdFJzv7SDNNE7Wad5iNK1KByfYrlWmCXJGjXvTVzo+CC3nWy+9qMmsGo+jR+I&#10;bodP75/T68tzsz2sia6v5od7YEHO4S8Mv/gRHerIdLSjEZ4pgkVaRPRAkN3e5MBi4i5PM2BHglWx&#10;ygHrCv9/qH8AAAD//wMAUEsBAi0AFAAGAAgAAAAhALaDOJL+AAAA4QEAABMAAAAAAAAAAAAAAAAA&#10;AAAAAFtDb250ZW50X1R5cGVzXS54bWxQSwECLQAUAAYACAAAACEAOP0h/9YAAACUAQAACwAAAAAA&#10;AAAAAAAAAAAvAQAAX3JlbHMvLnJlbHNQSwECLQAUAAYACAAAACEAxi/qcDcCAACsBAAADgAAAAAA&#10;AAAAAAAAAAAuAgAAZHJzL2Uyb0RvYy54bWxQSwECLQAUAAYACAAAACEAVd7gzeIAAAALAQAADwAA&#10;AAAAAAAAAAAAAACRBAAAZHJzL2Rvd25yZXYueG1sUEsFBgAAAAAEAAQA8wAAAKAFAAAAAA==&#10;" fillcolor="white [3212]" strokecolor="white [3212]"/>
            </w:pict>
          </mc:Fallback>
        </mc:AlternateContent>
      </w:r>
    </w:p>
    <w:sectPr w:rsidR="00302FA6" w:rsidRPr="0045479B" w:rsidSect="004F5456">
      <w:headerReference w:type="even" r:id="rId21"/>
      <w:headerReference w:type="default" r:id="rId22"/>
      <w:footerReference w:type="default" r:id="rId23"/>
      <w:headerReference w:type="first" r:id="rId24"/>
      <w:pgSz w:w="12240" w:h="15840" w:code="1"/>
      <w:pgMar w:top="1560" w:right="1892" w:bottom="1296" w:left="198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D7" w:rsidRDefault="004C15D7">
      <w:r>
        <w:separator/>
      </w:r>
    </w:p>
  </w:endnote>
  <w:endnote w:type="continuationSeparator" w:id="0">
    <w:p w:rsidR="004C15D7" w:rsidRDefault="004C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1" w:rsidRPr="00664D66" w:rsidRDefault="000B13F1">
    <w:pPr>
      <w:pStyle w:val="Pieddepage"/>
      <w:rPr>
        <w:highlight w:val="yellow"/>
      </w:rPr>
    </w:pPr>
    <w:r w:rsidRPr="00664D66">
      <w:rPr>
        <w:noProof/>
        <w:highlight w:val="yellow"/>
      </w:rPr>
      <mc:AlternateContent>
        <mc:Choice Requires="wps">
          <w:drawing>
            <wp:anchor distT="4294967295" distB="4294967295" distL="114300" distR="114300" simplePos="0" relativeHeight="251660288" behindDoc="0" locked="0" layoutInCell="1" allowOverlap="1" wp14:anchorId="1D75B82E" wp14:editId="48277D86">
              <wp:simplePos x="0" y="0"/>
              <wp:positionH relativeFrom="column">
                <wp:posOffset>8890</wp:posOffset>
              </wp:positionH>
              <wp:positionV relativeFrom="paragraph">
                <wp:posOffset>118109</wp:posOffset>
              </wp:positionV>
              <wp:extent cx="5445760" cy="0"/>
              <wp:effectExtent l="0" t="0" r="2159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5760"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0853C7" id="Connecteur droit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9.3pt" to="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0ryQEAAOYDAAAOAAAAZHJzL2Uyb0RvYy54bWysU01v2zAMvQ/YfxB0X+wUbTYYcXpIsV2K&#10;LVi3H6DKVCxMEgVJjZ1/P0p2vO4DGDrsIlgi3yPfI729Ha1hJwhRo2v5elVzBk5ip92x5V+/vH/z&#10;jrOYhOuEQQctP0Pkt7vXr7aDb+AKezQdBEYkLjaDb3mfkm+qKsoerIgr9OAoqDBYkegajlUXxEDs&#10;1lRXdb2pBgydDyghRnq9m4J8V/iVApk+KRUhMdNy6i2VM5TzMZ/VbiuaYxC+13JuQ/xDF1ZoR0UX&#10;qjuRBHsK+jcqq2XAiCqtJNoKldISigZSs65/UfPQCw9FC5kT/WJT/H+08uPpEJjuaHY0KScszWiP&#10;zpFx8BRYF1AnRiHyafCxofS9O4SsVI7uwd+j/BYpVv0UzJfop7RRBZvTSSobi+/nxXcYE5P0eHN9&#10;ffN2Q+ORl1glmgvQh5g+AFqWP1putMuWiEac7mPKpUVzScnPxl3amToovaSzgSn4GRSppZrrQlL2&#10;DPYmsJOgDRFSgkubrJZojaPsDFPamAVY/x0452colB18CXhBlMro0gK22mH4U/U0rueW1ZQ/DyRO&#10;urMFj9idD+FiDS1TUTgvft7W5/cC//F77r4DAAD//wMAUEsDBBQABgAIAAAAIQDssWmG2gAAAAcB&#10;AAAPAAAAZHJzL2Rvd25yZXYueG1sTI/NTsNADITvSLzDykjc6AZEqzTNpkJFIG6oBXF2s242sD8h&#10;u00CT49RD3CyxjMafy7Xk7NioD62wSu4nmUgyNdBt75R8PrycJWDiAm9Rhs8KfiiCOvq/KzEQofR&#10;b2nYpUZwiY8FKjApdYWUsTbkMM5CR569Q+gdJpZ9I3WPI5c7K2+ybCEdtp4vGOxoY6j+2B2dArk1&#10;3/dyg++f8/HpEae34SDts1KXF9PdCkSiKf2F4Ref0aFipn04eh2FZX3LQR75AgTb+XzJr+1PC1mV&#10;8j9/9QMAAP//AwBQSwECLQAUAAYACAAAACEAtoM4kv4AAADhAQAAEwAAAAAAAAAAAAAAAAAAAAAA&#10;W0NvbnRlbnRfVHlwZXNdLnhtbFBLAQItABQABgAIAAAAIQA4/SH/1gAAAJQBAAALAAAAAAAAAAAA&#10;AAAAAC8BAABfcmVscy8ucmVsc1BLAQItABQABgAIAAAAIQB3bE0ryQEAAOYDAAAOAAAAAAAAAAAA&#10;AAAAAC4CAABkcnMvZTJvRG9jLnhtbFBLAQItABQABgAIAAAAIQDssWmG2gAAAAcBAAAPAAAAAAAA&#10;AAAAAAAAACMEAABkcnMvZG93bnJldi54bWxQSwUGAAAAAAQABADzAAAAKgUAAAAA&#10;" strokecolor="#007ac0 [3049]">
              <o:lock v:ext="edit" shapetype="f"/>
            </v:line>
          </w:pict>
        </mc:Fallback>
      </mc:AlternateContent>
    </w:r>
    <w:r w:rsidRPr="00664D66">
      <w:rPr>
        <w:noProof/>
        <w:highlight w:val="yellow"/>
      </w:rPr>
      <mc:AlternateContent>
        <mc:Choice Requires="wps">
          <w:drawing>
            <wp:anchor distT="0" distB="0" distL="114300" distR="114300" simplePos="0" relativeHeight="251659264" behindDoc="0" locked="0" layoutInCell="1" allowOverlap="1" wp14:anchorId="2E075C17" wp14:editId="6B64B319">
              <wp:simplePos x="0" y="0"/>
              <wp:positionH relativeFrom="margin">
                <wp:posOffset>3799205</wp:posOffset>
              </wp:positionH>
              <wp:positionV relativeFrom="bottomMargin">
                <wp:posOffset>121285</wp:posOffset>
              </wp:positionV>
              <wp:extent cx="1508760" cy="266700"/>
              <wp:effectExtent l="0" t="0" r="0" b="0"/>
              <wp:wrapNone/>
              <wp:docPr id="8"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rsidR="000B13F1" w:rsidRPr="005F0329" w:rsidRDefault="000B13F1">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442C0B">
                            <w:rPr>
                              <w:rFonts w:cs="Arial"/>
                              <w:noProof/>
                              <w:color w:val="58585B" w:themeColor="text1"/>
                            </w:rPr>
                            <w:t>2</w:t>
                          </w:r>
                          <w:r w:rsidRPr="005F0329">
                            <w:rPr>
                              <w:rFonts w:cs="Arial"/>
                              <w:color w:val="58585B"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075C17" id="_x0000_t202" coordsize="21600,21600" o:spt="202" path="m,l,21600r21600,l21600,xe">
              <v:stroke joinstyle="miter"/>
              <v:path gradientshapeok="t" o:connecttype="rect"/>
            </v:shapetype>
            <v:shape id="Zone de texte 56" o:spid="_x0000_s1028" type="#_x0000_t202" style="position:absolute;margin-left:299.15pt;margin-top:9.55pt;width:118.8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31QgIAAH4EAAAOAAAAZHJzL2Uyb0RvYy54bWysVE2P2jAQvVfqf7B8LwkUwjYirOiuqCqh&#10;3ZXYaqXejOOQqLbHtQ0J/fUdO4FF256qXsw48zxf7w2L205JchTWNaALOh6llAjNoWz0vqDfntcf&#10;bihxnumSSdCioCfh6O3y/btFa3IxgRpkKSzBINrlrSlo7b3Jk8TxWijmRmCERmcFVjGPV7tPSsta&#10;jK5kMknTLGnBlsYCF87h1/veSZcxflUJ7h+ryglPZEGxNh9PG89dOJPlguV7y0zd8KEM9g9VKNZo&#10;THoJdc88Iwfb/BFKNdyCg8qPOKgEqqrhIvaA3YzTN91sa2ZE7AWH48xlTO7/heUPxydLmrKgSJRm&#10;Cin6jkSRUhAvOi/ILAszao3LEbo1CPbdZ+iQ69ivMxvgPxxCkitM/8AhOsykq6wKv9gtwYdIw+ky&#10;esxBeIg2S2/mGbo4+iZZNk8jN8nra2Od/yJAkWAU1CK1sQJ23Dgf8rP8DAnJNKwbKSO9UpO2oNnH&#10;WRofXDz4QuqAFVEoQ5jQRl95sHy364b+d1CesH0LvYic4esGS9kw55+YRdVg9bgJ/hGPSgKmhMGi&#10;pAb762/fAx7JRC8lLaqwoO7ngVlBifyqkeZP4+k0yDZeprP5BC/22rO79uiDugMU+hh3zvBoBryX&#10;Z7OyoF5wYVYhK7qY5pi7oP5s3vl+N3DhuFitIgiFapjf6K3hZ9bDoJ+7F2bNwEbQygOc9cryN6T0&#10;2DBqZ1YHj9RExsKA+6kO8kGRRyKHhQxbdH2PqNe/jeVvAAAA//8DAFBLAwQUAAYACAAAACEA50sl&#10;WeAAAAAJAQAADwAAAGRycy9kb3ducmV2LnhtbEyPQUvDQBCF74L/YRnBS2k3saQkMZsighQEhVah&#10;eptm1ySanQ3Zbbv+e8eTHof38d431TraQZzM5HtHCtJFAsJQ43RPrYLXl4d5DsIHJI2DI6Pg23hY&#10;15cXFZbanWlrTrvQCi4hX6KCLoSxlNI3nbHoF240xNmHmywGPqdW6gnPXG4HeZMkK2mxJ17ocDT3&#10;nWm+dkerIM8wPs4+8X3wyf45zt42mp42Sl1fxbtbEMHE8AfDrz6rQ81OB3ck7cWgICvyJaMcFCkI&#10;BvJlVoA4KFilKci6kv8/qH8AAAD//wMAUEsBAi0AFAAGAAgAAAAhALaDOJL+AAAA4QEAABMAAAAA&#10;AAAAAAAAAAAAAAAAAFtDb250ZW50X1R5cGVzXS54bWxQSwECLQAUAAYACAAAACEAOP0h/9YAAACU&#10;AQAACwAAAAAAAAAAAAAAAAAvAQAAX3JlbHMvLnJlbHNQSwECLQAUAAYACAAAACEAoqyN9UICAAB+&#10;BAAADgAAAAAAAAAAAAAAAAAuAgAAZHJzL2Uyb0RvYy54bWxQSwECLQAUAAYACAAAACEA50slWeAA&#10;AAAJAQAADwAAAAAAAAAAAAAAAACcBAAAZHJzL2Rvd25yZXYueG1sUEsFBgAAAAAEAAQA8wAAAKkF&#10;AAAAAA==&#10;" filled="f" stroked="f" strokeweight=".5pt">
              <v:path arrowok="t"/>
              <v:textbox style="mso-fit-shape-to-text:t">
                <w:txbxContent>
                  <w:p w:rsidR="000B13F1" w:rsidRPr="005F0329" w:rsidRDefault="000B13F1">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442C0B">
                      <w:rPr>
                        <w:rFonts w:cs="Arial"/>
                        <w:noProof/>
                        <w:color w:val="58585B" w:themeColor="text1"/>
                      </w:rPr>
                      <w:t>2</w:t>
                    </w:r>
                    <w:r w:rsidRPr="005F0329">
                      <w:rPr>
                        <w:rFonts w:cs="Arial"/>
                        <w:color w:val="58585B" w:themeColor="text1"/>
                      </w:rPr>
                      <w:fldChar w:fldCharType="end"/>
                    </w:r>
                  </w:p>
                </w:txbxContent>
              </v:textbox>
              <w10:wrap anchorx="margin" anchory="margin"/>
            </v:shape>
          </w:pict>
        </mc:Fallback>
      </mc:AlternateContent>
    </w:r>
  </w:p>
  <w:p w:rsidR="000B13F1" w:rsidRPr="0055000E" w:rsidRDefault="004C15D7" w:rsidP="00302F99">
    <w:pPr>
      <w:pStyle w:val="Pieddepage"/>
      <w:tabs>
        <w:tab w:val="left" w:pos="6170"/>
      </w:tabs>
      <w:rPr>
        <w:rFonts w:asciiTheme="majorHAnsi" w:hAnsiTheme="majorHAnsi"/>
      </w:rPr>
    </w:pPr>
    <w:sdt>
      <w:sdt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0B13F1" w:rsidRPr="00194F3B">
          <w:t xml:space="preserve">PALÎM 2020-2021 – version premier du </w:t>
        </w:r>
        <w:r w:rsidR="000B13F1">
          <w:t>27</w:t>
        </w:r>
        <w:r w:rsidR="000B13F1" w:rsidRPr="00194F3B">
          <w:t xml:space="preserve"> janvier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D7" w:rsidRDefault="004C15D7">
      <w:r>
        <w:separator/>
      </w:r>
    </w:p>
  </w:footnote>
  <w:footnote w:type="continuationSeparator" w:id="0">
    <w:p w:rsidR="004C15D7" w:rsidRDefault="004C15D7">
      <w:r>
        <w:continuationSeparator/>
      </w:r>
    </w:p>
  </w:footnote>
  <w:footnote w:id="1">
    <w:p w:rsidR="000B13F1" w:rsidRPr="00B520AF" w:rsidRDefault="000B13F1" w:rsidP="002F4BAF">
      <w:pPr>
        <w:pStyle w:val="Notedebasdepage"/>
        <w:rPr>
          <w:rFonts w:cs="Arial"/>
          <w:lang w:val="fr-FR"/>
        </w:rPr>
      </w:pPr>
      <w:r w:rsidRPr="00B520AF">
        <w:rPr>
          <w:rStyle w:val="Appelnotedebasdep"/>
          <w:rFonts w:cs="Arial"/>
          <w:sz w:val="22"/>
        </w:rPr>
        <w:footnoteRef/>
      </w:r>
      <w:r w:rsidRPr="00B520AF">
        <w:rPr>
          <w:rFonts w:cs="Arial"/>
          <w:sz w:val="22"/>
        </w:rPr>
        <w:t xml:space="preserve"> Loi assurant l</w:t>
      </w:r>
      <w:r>
        <w:rPr>
          <w:rFonts w:cs="Arial"/>
          <w:sz w:val="22"/>
        </w:rPr>
        <w:t>’</w:t>
      </w:r>
      <w:r w:rsidRPr="00B520AF">
        <w:rPr>
          <w:rFonts w:cs="Arial"/>
          <w:sz w:val="22"/>
        </w:rPr>
        <w:t>exercice des droits des personnes handicapées en vue de leur intégration scolaire, professionnelle et sociale – L.R.Q., c. E-20-1</w:t>
      </w:r>
    </w:p>
  </w:footnote>
  <w:footnote w:id="2">
    <w:p w:rsidR="000E19B0" w:rsidRDefault="000E19B0">
      <w:pPr>
        <w:pStyle w:val="Notedebasdepage"/>
      </w:pPr>
      <w:r>
        <w:rPr>
          <w:rStyle w:val="Appelnotedebasdep"/>
        </w:rPr>
        <w:footnoteRef/>
      </w:r>
      <w:r>
        <w:t xml:space="preserve"> </w:t>
      </w:r>
      <w:r>
        <w:rPr>
          <w:sz w:val="18"/>
          <w:szCs w:val="18"/>
        </w:rPr>
        <w:t xml:space="preserve">Un organisme spécialisé pour les personnes handicapées peut être partenaire par son engagement dans la promotion de la CAL auprès de organismes promoteur d’activités de loisir et de sa clientèle et par le soutien à cette dernière pour compléter sa demande, au besoin.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1" w:rsidRDefault="000B13F1" w:rsidP="000C4F9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0B13F1" w:rsidRDefault="000B13F1" w:rsidP="0047032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1" w:rsidRDefault="000B13F1" w:rsidP="0047032A">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1" w:rsidRPr="00EF7AD9" w:rsidRDefault="000B13F1">
    <w:pPr>
      <w:pStyle w:val="En-tte"/>
      <w:rPr>
        <w:rFonts w:cs="Arial"/>
        <w:color w:val="102B95"/>
        <w:sz w:val="18"/>
      </w:rPr>
    </w:pPr>
    <w:r>
      <w:rPr>
        <w:rFonts w:cs="Arial"/>
        <w:noProof/>
        <w:color w:val="102B95"/>
        <w:sz w:val="18"/>
      </w:rPr>
      <mc:AlternateContent>
        <mc:Choice Requires="wps">
          <w:drawing>
            <wp:anchor distT="4294967295" distB="4294967295" distL="114300" distR="114300" simplePos="0" relativeHeight="251662336" behindDoc="0" locked="0" layoutInCell="1" allowOverlap="1" wp14:anchorId="1137B0A2" wp14:editId="207FF592">
              <wp:simplePos x="0" y="0"/>
              <wp:positionH relativeFrom="column">
                <wp:posOffset>133985</wp:posOffset>
              </wp:positionH>
              <wp:positionV relativeFrom="paragraph">
                <wp:posOffset>1273174</wp:posOffset>
              </wp:positionV>
              <wp:extent cx="5431155" cy="0"/>
              <wp:effectExtent l="0" t="0" r="17145" b="19050"/>
              <wp:wrapNone/>
              <wp:docPr id="7"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98436E" id="Connecteur droit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5pt,100.25pt" to="438.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lzwQEAANEDAAAOAAAAZHJzL2Uyb0RvYy54bWysU01v2zAMvQ/YfxB0X2x3zTYYcXpIsV2K&#10;LVi7H6DKVCxUEgVKjZ1/P0mJvU8Mw7ALYYnvPfJR9OZmsoYdgYJG1/FmVXMGTmKv3aHjXx7ev3rH&#10;WYjC9cKgg46fIPCb7csXm9G3cIUDmh6IJREX2tF3fIjRt1UV5ABWhBV6cCmpkKyI6UiHqicxJnVr&#10;qqu6flONSL0nlBBCur09J/m26CsFMn5SKkBkpuOpt1gilfiYY7XdiPZAwg9aXtoQ/9CFFdqloovU&#10;rYiCPZP+RcpqSRhQxZVEW6FSWkLxkNw09U9u7gfhoXhJwwl+GVP4f7Ly43FPTPcdf8uZEzY90Q6d&#10;S3ODZ2I9oY7sOk9p9KFN4J3bU/YpJ3fv71A+hZSrfkjmQ/Bn2KTIZngyyqYy9dMydZgik+lyff26&#10;adZrzuScq0Q7Ez2F+AHQsvzRcaNdHohoxfEuxFxatDPk0se5dGkingxksHGfQSWTqVhT2GW9YGeI&#10;HUVajP6pyRaTVkFmitLGLKT6z6QLNtOgrNzfEhd0qYguLkSrHdLvqsZpblWd8bPrs9ds+xH7057m&#10;Z0l7U5xddjwv5vfnQv/2J26/AgAA//8DAFBLAwQUAAYACAAAACEAMGt1c94AAAAKAQAADwAAAGRy&#10;cy9kb3ducmV2LnhtbEyPTU/DMAyG70j8h8hI3FjaCdaqazohPk5w6AoHjlnjtdUap2qytvDrMRIS&#10;nCzbj14/zneL7cWEo+8cKYhXEQik2pmOGgXvb883KQgfNBndO0IFn+hhV1xe5DozbqY9TlVoBIeQ&#10;z7SCNoQhk9LXLVrtV25A4t3RjVYHbsdGmlHPHG57uY6ijbS6I77Q6gEfWqxP1dkqSJ5eqnKYH1+/&#10;SpnIspxcSE8fSl1fLfdbEAGX8AfDjz6rQ8FOB3cm40WvYB3HTHKNojsQDKTJ5hbE4Xcii1z+f6H4&#10;BgAA//8DAFBLAQItABQABgAIAAAAIQC2gziS/gAAAOEBAAATAAAAAAAAAAAAAAAAAAAAAABbQ29u&#10;dGVudF9UeXBlc10ueG1sUEsBAi0AFAAGAAgAAAAhADj9If/WAAAAlAEAAAsAAAAAAAAAAAAAAAAA&#10;LwEAAF9yZWxzLy5yZWxzUEsBAi0AFAAGAAgAAAAhAENSaXPBAQAA0QMAAA4AAAAAAAAAAAAAAAAA&#10;LgIAAGRycy9lMm9Eb2MueG1sUEsBAi0AFAAGAAgAAAAhADBrdXPeAAAACgEAAA8AAAAAAAAAAAAA&#10;AAAAGwQAAGRycy9kb3ducmV2LnhtbFBLBQYAAAAABAAEAPMAAAAmBQAAAAA=&#10;" strokecolor="#535356 [3040]">
              <o:lock v:ext="edit" shapetype="f"/>
            </v:line>
          </w:pict>
        </mc:Fallback>
      </mc:AlternateContent>
    </w:r>
    <w:r>
      <w:rPr>
        <w:rFonts w:cs="Arial"/>
        <w:noProof/>
        <w:color w:val="102B95"/>
        <w:sz w:val="18"/>
      </w:rPr>
      <mc:AlternateContent>
        <mc:Choice Requires="wps">
          <w:drawing>
            <wp:anchor distT="0" distB="0" distL="114300" distR="114300" simplePos="0" relativeHeight="251663360" behindDoc="0" locked="0" layoutInCell="1" allowOverlap="1" wp14:anchorId="67FC96C9" wp14:editId="6031986D">
              <wp:simplePos x="0" y="0"/>
              <wp:positionH relativeFrom="column">
                <wp:posOffset>828675</wp:posOffset>
              </wp:positionH>
              <wp:positionV relativeFrom="paragraph">
                <wp:posOffset>876935</wp:posOffset>
              </wp:positionV>
              <wp:extent cx="231775" cy="231775"/>
              <wp:effectExtent l="0" t="0" r="0" b="0"/>
              <wp:wrapNone/>
              <wp:docPr id="4"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rgbClr val="DC0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2D16A" id="Ellipse 5" o:spid="_x0000_s1026" style="position:absolute;margin-left:65.25pt;margin-top:69.05pt;width:18.2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KTmwIAAJ4FAAAOAAAAZHJzL2Uyb0RvYy54bWysVEtv2zAMvg/YfxB0X+1kydoZdYogXYYB&#10;QRusHXpWZDkWJouapLz260dJtpt1xQ7DfBBE8ePHh0le3xxbRfbCOgm6pKOLnBKhOVRSb0v67XH5&#10;7ooS55mumAItSnoSjt7M3r65PphCjKEBVQlLkES74mBK2nhviixzvBEtcxdghEZlDbZlHkW7zSrL&#10;Dsjeqmyc5x+yA9jKWODCOXy9TUo6i/x1Lbi/r2snPFElxdh8PG08N+HMZtes2FpmGsm7MNg/RNEy&#10;qdHpQHXLPCM7K/+gaiW34KD2FxzaDOpachFzwGxG+YtsHhpmRMwFi+PMUCb3/2j53X5tiaxKOqFE&#10;sxZ/0SelpHGCTENxDsYViHkwaxvSc2YF/LtDRfabJgiuwxxr2wYsJkeOsdKnodLi6AnHx/H70eXl&#10;lBKOqu4eOFnRGxvr/GcBLQmXkooUUywx26+cT+geFUMDJaulVCoKdrtZKEv2DP/77SKfXi1DNujA&#10;ncOUDmANwSypw0tMLWUT8/InJQJO6a+ixlqF+GMksUvF4IdxLrQfJVXDKpHcT3P8eu+hr4NFjCUS&#10;BuYa/Q/cHUGPTCQ9d4qywwdTEZt8MM7/FlgyHiyiZ9B+MG6lBvsagcKsOs8J3xcplSZUaQPVCTvJ&#10;QhoxZ/hS4q9bMefXzOJM4fThnvD3eNQKDiWF7kZJA/bna+8Bj62OWkoOOKMldT92zApK1BeNQ/Bx&#10;NJmEoY7CZHo5RsGeazbnGr1rF4DtMMKNZHi8BrxX/bW20D7hOpkHr6himqPvknJve2Hh0+7AhcTF&#10;fB5hOMiG+ZV+MDyQh6qGvnw8PjFruv712Ph30M8zK170cMIGSw3znYdaxgZ/rmtXb1wCsXG6hRW2&#10;zLkcUc9rdfYLAAD//wMAUEsDBBQABgAIAAAAIQAQ0QEq3gAAAAsBAAAPAAAAZHJzL2Rvd25yZXYu&#10;eG1sTI/BTsMwEETvSP0HaytxQdQp0LQKcaoKVI5IBCTEzY0XJzReR7HbJn/P5gS3Ge3T7Ey+HVwr&#10;ztiHxpOC5SIBgVR505BV8PG+v92ACFGT0a0nVDBigG0xu8p1ZvyF3vBcRis4hEKmFdQxdpmUoarR&#10;6bDwHRLfvn3vdGTbW2l6feFw18q7JEml0w3xh1p3+FRjdSxPTsENjZ+0+jJ2L/Hl53ksMdpXVOp6&#10;PuweQUQc4h8MU32uDgV3OvgTmSBa9vfJitFJbJYgJiJd87oDi/VDCrLI5f8NxS8AAAD//wMAUEsB&#10;Ai0AFAAGAAgAAAAhALaDOJL+AAAA4QEAABMAAAAAAAAAAAAAAAAAAAAAAFtDb250ZW50X1R5cGVz&#10;XS54bWxQSwECLQAUAAYACAAAACEAOP0h/9YAAACUAQAACwAAAAAAAAAAAAAAAAAvAQAAX3JlbHMv&#10;LnJlbHNQSwECLQAUAAYACAAAACEA3hQik5sCAACeBQAADgAAAAAAAAAAAAAAAAAuAgAAZHJzL2Uy&#10;b0RvYy54bWxQSwECLQAUAAYACAAAACEAENEBKt4AAAALAQAADwAAAAAAAAAAAAAAAAD1BAAAZHJz&#10;L2Rvd25yZXYueG1sUEsFBgAAAAAEAAQA8wAAAAAGAAAAAA==&#10;" fillcolor="#dc058f" stroked="f" strokeweight="2pt">
              <v:path arrowok="t"/>
            </v:oval>
          </w:pict>
        </mc:Fallback>
      </mc:AlternateContent>
    </w:r>
    <w:r>
      <w:rPr>
        <w:rFonts w:cs="Arial"/>
        <w:noProof/>
        <w:color w:val="102B95"/>
        <w:sz w:val="18"/>
      </w:rPr>
      <mc:AlternateContent>
        <mc:Choice Requires="wps">
          <w:drawing>
            <wp:anchor distT="0" distB="0" distL="114300" distR="114300" simplePos="0" relativeHeight="251664384" behindDoc="0" locked="0" layoutInCell="1" allowOverlap="1" wp14:anchorId="69B16DA7" wp14:editId="56C89AA0">
              <wp:simplePos x="0" y="0"/>
              <wp:positionH relativeFrom="column">
                <wp:posOffset>487680</wp:posOffset>
              </wp:positionH>
              <wp:positionV relativeFrom="paragraph">
                <wp:posOffset>876935</wp:posOffset>
              </wp:positionV>
              <wp:extent cx="231775" cy="231775"/>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0A97B" id="Ellipse 9" o:spid="_x0000_s1026" style="position:absolute;margin-left:38.4pt;margin-top:69.05pt;width:18.2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olAIAAKEFAAAOAAAAZHJzL2Uyb0RvYy54bWysVEtP3DAQvlfqf7B8L9lseZSILFpBqSqt&#10;ABUqzsaxiVXH49rezW5/PWM7CVuKeqiag+XxfPPNIzNzdr7tNNkI5xWYmpYHM0qE4dAo81TT7/dX&#10;Hz5R4gMzDdNgRE13wtPzxft3Z72txBxa0I1wBEmMr3pb0zYEWxWF563omD8AKwwqJbiOBRTdU9E4&#10;1iN7p4v5bHZc9OAa64AL7/H1MivpIvFLKXi4kdKLQHRNMbaQTpfOx3gWizNWPTlmW8WHMNg/RNEx&#10;ZdDpRHXJAiNrp/6g6hR34EGGAw5dAVIqLlIOmE05e5XNXcusSLlgcbydyuT/Hy2/3tw6opqanlJi&#10;WIe/6LPWynpBTmNxeusrxNzZWxfT83YF/IdHRfGbJgp+wGyl6yIWkyPbVOndVGmxDYTj4/xjeXJy&#10;RAlH1XCPnKwaja3z4YuAjsRLTUWOKZWYbVY+ZPSISqGBVs2V0joJsX/EhXZkw/DPM86FCccxIfTh&#10;95HaRLyBaJnV8SVllxNKqYWdFhGnzTchsVwxhRRMatTXjsqsalkjsv+jGX6j9zG0FEsijMwS/U/c&#10;A8GI3E+iHGgGfDQVqc8n49nfAsspThbJM5gwGXfKgHuLQIfJc8aPRcqliVV6hGaHzeQgT5m3/Erh&#10;31sxH26Zw7HCAcRVEW7wkBr6msJwo6QF9+ut94jHbkctJT2OaU39zzVzghL91eAcnJaHh3Guk3B4&#10;dDJHwe1rHvc1Zt1dAPZDiUvJ8nSN+KDHq3TQPeBGWUavqGKGo++a8uBG4SLk9YE7iYvlMsFwli0L&#10;K3NneSSPVY2teb99YM4OLRyw969hHGlWvWrjjI2WBpbrAFKlHn+p61Bv3AOpcYadFRfNvpxQL5t1&#10;8QwAAP//AwBQSwMEFAAGAAgAAAAhAN0ldTThAAAACgEAAA8AAABkcnMvZG93bnJldi54bWxMj0FL&#10;w0AQhe+C/2EZwZvdpJE0xGyKtIgIghhLvW6zYxLNzsbstk399U5Pept583jvm2I52V4ccPSdIwXx&#10;LAKBVDvTUaNg8/Zwk4HwQZPRvSNUcEIPy/LyotC5cUd6xUMVGsEh5HOtoA1hyKX0dYtW+5kbkPj2&#10;4UarA69jI82ojxxuezmPolRa3RE3tHrAVYv1V7W3CqqfqftcrbPvNU7+Xb88zp9PT1ulrq+m+zsQ&#10;AafwZ4YzPqNDyUw7tyfjRa9gkTJ5YD3JYhBnQ5wkIHY8LG5TkGUh/79Q/gIAAP//AwBQSwECLQAU&#10;AAYACAAAACEAtoM4kv4AAADhAQAAEwAAAAAAAAAAAAAAAAAAAAAAW0NvbnRlbnRfVHlwZXNdLnht&#10;bFBLAQItABQABgAIAAAAIQA4/SH/1gAAAJQBAAALAAAAAAAAAAAAAAAAAC8BAABfcmVscy8ucmVs&#10;c1BLAQItABQABgAIAAAAIQBsNXholAIAAKEFAAAOAAAAAAAAAAAAAAAAAC4CAABkcnMvZTJvRG9j&#10;LnhtbFBLAQItABQABgAIAAAAIQDdJXU04QAAAAoBAAAPAAAAAAAAAAAAAAAAAO4EAABkcnMvZG93&#10;bnJldi54bWxQSwUGAAAAAAQABADzAAAA/AUAAAAA&#10;" fillcolor="#0081cb [3209]" stroked="f" strokeweight="2pt">
              <v:path arrowok="t"/>
            </v:oval>
          </w:pict>
        </mc:Fallback>
      </mc:AlternateContent>
    </w:r>
    <w:r>
      <w:rPr>
        <w:rFonts w:cs="Arial"/>
        <w:noProof/>
        <w:color w:val="102B95"/>
        <w:sz w:val="18"/>
      </w:rPr>
      <mc:AlternateContent>
        <mc:Choice Requires="wps">
          <w:drawing>
            <wp:anchor distT="0" distB="0" distL="114300" distR="114300" simplePos="0" relativeHeight="251665408" behindDoc="0" locked="0" layoutInCell="1" allowOverlap="1" wp14:anchorId="68E0C8BC" wp14:editId="1281C19F">
              <wp:simplePos x="0" y="0"/>
              <wp:positionH relativeFrom="column">
                <wp:posOffset>133350</wp:posOffset>
              </wp:positionH>
              <wp:positionV relativeFrom="paragraph">
                <wp:posOffset>876935</wp:posOffset>
              </wp:positionV>
              <wp:extent cx="231775" cy="231775"/>
              <wp:effectExtent l="0" t="0" r="0" b="0"/>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rgbClr val="9E1B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B6DE7" id="Ellipse 16" o:spid="_x0000_s1026" style="position:absolute;margin-left:10.5pt;margin-top:69.05pt;width:18.2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xhngIAAKAFAAAOAAAAZHJzL2Uyb0RvYy54bWysVEtv2zAMvg/YfxB0Xx1nabsadYqsj2FA&#10;0BZrh54VWY6FyaImKXHSXz9Kst2sK3YY5oMgih8/Pkzy/GLXKrIV1knQJc2PJpQIzaGSel3S7483&#10;Hz5R4jzTFVOgRUn3wtGL+ft3550pxBQaUJWwBEm0KzpT0sZ7U2SZ441omTsCIzQqa7At8yjadVZZ&#10;1iF7q7LpZHKSdWArY4EL5/D1KinpPPLXteD+rq6d8ESVFGPz8bTxXIUzm5+zYm2ZaSTvw2D/EEXL&#10;pEanI9UV84xsrPyDqpXcgoPaH3FoM6hryUXMAbPJJ6+yeWiYETEXLI4zY5nc/6Plt9t7S2SF/+6E&#10;Es1a/EfXSknjBMEXLE9nXIGoB3NvQ4LOLIH/cKjIftMEwfWYXW3bgMX0yC7Wej/WWuw84fg4/Zif&#10;nh5TwlHV3wMnKwZjY53/IqAl4VJSkYKKRWbbpfMJPaBiaKBkdSOVioJdry6VJVuGf/7sOv98MgvZ&#10;oAN3CFM6gDUEs6QOLzG1lE3My++VCDilv4kaqxXij5HEPhWjH8a50D5PqoZVIrk/nuA3eA+dHSxi&#10;LJEwMNfof+TuCQZkIhm4U5Q9PpiK2Oaj8eRvgSXj0SJ6Bu1H41ZqsG8RKMyq95zwQ5FSaUKVVlDt&#10;sZcspCFzht9I/HVL5vw9szhVOH+4KfwdHrWCrqTQ3yhpwD6/9R7w2OyopaTDKS2p+7lhVlCivmoc&#10;g7N8NgtjHYXZ8ekUBXuoWR1q9Ka9BGyHHHeS4fEa8F4N19pC+4QLZRG8ooppjr5Lyr0dhEuftgeu&#10;JC4WiwjDUTbML/WD4YE8VDX05ePuiVnT96/Hxr+FYaJZ8aqHEzZYalhsPNQyNvhLXft64xqIjdOv&#10;rLBnDuWIelms818AAAD//wMAUEsDBBQABgAIAAAAIQAoDtJe3AAAAAkBAAAPAAAAZHJzL2Rvd25y&#10;ZXYueG1sTI/BTsMwEETvSPyDtUjcqJOUtCXEqVAlLogLaT9gG2+TQLyOYrcNf89yguPOjmbelNvZ&#10;DepCU+g9G0gXCSjixtueWwOH/evDBlSIyBYHz2TgmwJsq9ubEgvrr/xBlzq2SkI4FGigi3EstA5N&#10;Rw7Dwo/E8jv5yWGUc2q1nfAq4W7QWZKstMOepaHDkXYdNV/12Rlw7um0S9+WNCTv7vOQ2x45q425&#10;v5tfnkFFmuOfGX7xBR0qYTr6M9ugBgNZKlOi6MtNCkoM+ToHdRRh/bgCXZX6/4LqBwAA//8DAFBL&#10;AQItABQABgAIAAAAIQC2gziS/gAAAOEBAAATAAAAAAAAAAAAAAAAAAAAAABbQ29udGVudF9UeXBl&#10;c10ueG1sUEsBAi0AFAAGAAgAAAAhADj9If/WAAAAlAEAAAsAAAAAAAAAAAAAAAAALwEAAF9yZWxz&#10;Ly5yZWxzUEsBAi0AFAAGAAgAAAAhAH0KjGGeAgAAoAUAAA4AAAAAAAAAAAAAAAAALgIAAGRycy9l&#10;Mm9Eb2MueG1sUEsBAi0AFAAGAAgAAAAhACgO0l7cAAAACQEAAA8AAAAAAAAAAAAAAAAA+AQAAGRy&#10;cy9kb3ducmV2LnhtbFBLBQYAAAAABAAEAPMAAAABBgAAAAA=&#10;" fillcolor="#9e1b64" stroked="f" strokeweight="2pt">
              <v:path arrowok="t"/>
            </v:oval>
          </w:pict>
        </mc:Fallback>
      </mc:AlternateContent>
    </w:r>
  </w:p>
  <w:p w:rsidR="000B13F1" w:rsidRPr="00EF7AD9" w:rsidRDefault="000B13F1">
    <w:pPr>
      <w:pStyle w:val="En-tte"/>
      <w:rPr>
        <w:rFonts w:cs="Arial"/>
        <w:color w:val="102B95"/>
        <w:sz w:val="18"/>
      </w:rPr>
    </w:pPr>
  </w:p>
  <w:p w:rsidR="000B13F1" w:rsidRPr="00DC5A35" w:rsidRDefault="000B13F1">
    <w:pPr>
      <w:pStyle w:val="En-tte"/>
      <w:rPr>
        <w:rFonts w:cs="Arial"/>
        <w:color w:val="58585B"/>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EB4"/>
    <w:multiLevelType w:val="hybridMultilevel"/>
    <w:tmpl w:val="20000A2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1BFA750F"/>
    <w:multiLevelType w:val="hybridMultilevel"/>
    <w:tmpl w:val="3A1219F6"/>
    <w:lvl w:ilvl="0" w:tplc="9FF60760">
      <w:start w:val="1"/>
      <w:numFmt w:val="bullet"/>
      <w:lvlText w:val=""/>
      <w:lvlJc w:val="left"/>
      <w:pPr>
        <w:ind w:left="360" w:hanging="360"/>
      </w:pPr>
      <w:rPr>
        <w:rFonts w:ascii="Symbol" w:hAnsi="Symbol" w:hint="default"/>
        <w:color w:val="DC058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E943B4"/>
    <w:multiLevelType w:val="hybridMultilevel"/>
    <w:tmpl w:val="21B4769E"/>
    <w:lvl w:ilvl="0" w:tplc="E2D839A0">
      <w:start w:val="1"/>
      <w:numFmt w:val="bullet"/>
      <w:lvlText w:val=""/>
      <w:lvlJc w:val="left"/>
      <w:pPr>
        <w:tabs>
          <w:tab w:val="num" w:pos="720"/>
        </w:tabs>
        <w:ind w:left="720" w:hanging="360"/>
      </w:pPr>
      <w:rPr>
        <w:rFonts w:ascii="Symbol" w:hAnsi="Symbol" w:hint="default"/>
        <w:color w:val="63B0BB" w:themeColor="accent1"/>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6571E"/>
    <w:multiLevelType w:val="hybridMultilevel"/>
    <w:tmpl w:val="AA028D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336A7B"/>
    <w:multiLevelType w:val="hybridMultilevel"/>
    <w:tmpl w:val="26BC72EA"/>
    <w:lvl w:ilvl="0" w:tplc="FAB22E3A">
      <w:start w:val="1"/>
      <w:numFmt w:val="bullet"/>
      <w:lvlText w:val=""/>
      <w:lvlJc w:val="left"/>
      <w:pPr>
        <w:ind w:left="360" w:hanging="360"/>
      </w:pPr>
      <w:rPr>
        <w:rFonts w:ascii="Symbol" w:hAnsi="Symbol" w:hint="default"/>
        <w:color w:val="0279BD"/>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8C41520"/>
    <w:multiLevelType w:val="hybridMultilevel"/>
    <w:tmpl w:val="1E225A92"/>
    <w:lvl w:ilvl="0" w:tplc="9FF60760">
      <w:start w:val="1"/>
      <w:numFmt w:val="bullet"/>
      <w:lvlText w:val=""/>
      <w:lvlJc w:val="left"/>
      <w:pPr>
        <w:ind w:left="360" w:hanging="360"/>
      </w:pPr>
      <w:rPr>
        <w:rFonts w:ascii="Symbol" w:hAnsi="Symbol" w:hint="default"/>
        <w:color w:val="DC058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C34ED5"/>
    <w:multiLevelType w:val="hybridMultilevel"/>
    <w:tmpl w:val="1E24B3E6"/>
    <w:lvl w:ilvl="0" w:tplc="A02E7E44">
      <w:start w:val="1"/>
      <w:numFmt w:val="bullet"/>
      <w:lvlText w:val=""/>
      <w:lvlJc w:val="left"/>
      <w:pPr>
        <w:ind w:left="360" w:hanging="360"/>
      </w:pPr>
      <w:rPr>
        <w:rFonts w:ascii="Symbol" w:hAnsi="Symbol" w:hint="default"/>
        <w:color w:val="63B0BB" w:themeColor="accent1"/>
      </w:rPr>
    </w:lvl>
    <w:lvl w:ilvl="1" w:tplc="5F8A97C6">
      <w:numFmt w:val="bullet"/>
      <w:lvlText w:val="-"/>
      <w:lvlJc w:val="left"/>
      <w:pPr>
        <w:ind w:left="1080" w:hanging="360"/>
      </w:pPr>
      <w:rPr>
        <w:rFonts w:ascii="Arial" w:eastAsia="Times New Roman" w:hAnsi="Arial"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EF82789"/>
    <w:multiLevelType w:val="hybridMultilevel"/>
    <w:tmpl w:val="2C4CA5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2E0907"/>
    <w:multiLevelType w:val="hybridMultilevel"/>
    <w:tmpl w:val="1FCE67C6"/>
    <w:lvl w:ilvl="0" w:tplc="0C0C0003">
      <w:start w:val="1"/>
      <w:numFmt w:val="bullet"/>
      <w:lvlText w:val="o"/>
      <w:lvlJc w:val="left"/>
      <w:pPr>
        <w:tabs>
          <w:tab w:val="num" w:pos="720"/>
        </w:tabs>
        <w:ind w:left="720" w:hanging="360"/>
      </w:pPr>
      <w:rPr>
        <w:rFonts w:ascii="Courier New" w:hAnsi="Courier New" w:cs="Courier New"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91EDC"/>
    <w:multiLevelType w:val="hybridMultilevel"/>
    <w:tmpl w:val="B198B804"/>
    <w:lvl w:ilvl="0" w:tplc="0C0C000F">
      <w:start w:val="1"/>
      <w:numFmt w:val="decimal"/>
      <w:lvlText w:val="%1."/>
      <w:lvlJc w:val="left"/>
      <w:pPr>
        <w:tabs>
          <w:tab w:val="num" w:pos="720"/>
        </w:tabs>
        <w:ind w:left="720" w:hanging="360"/>
      </w:pPr>
    </w:lvl>
    <w:lvl w:ilvl="1" w:tplc="5F8A97C6">
      <w:numFmt w:val="bullet"/>
      <w:lvlText w:val="-"/>
      <w:lvlJc w:val="left"/>
      <w:pPr>
        <w:tabs>
          <w:tab w:val="num" w:pos="1440"/>
        </w:tabs>
        <w:ind w:left="1440" w:hanging="360"/>
      </w:pPr>
      <w:rPr>
        <w:rFonts w:ascii="Arial" w:eastAsia="Times New Roman" w:hAnsi="Arial" w:cs="Aria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38B53DF8"/>
    <w:multiLevelType w:val="hybridMultilevel"/>
    <w:tmpl w:val="2C622010"/>
    <w:lvl w:ilvl="0" w:tplc="0C0C0001">
      <w:start w:val="1"/>
      <w:numFmt w:val="bullet"/>
      <w:lvlText w:val=""/>
      <w:lvlJc w:val="left"/>
      <w:pPr>
        <w:tabs>
          <w:tab w:val="num" w:pos="720"/>
        </w:tabs>
        <w:ind w:left="720" w:hanging="360"/>
      </w:pPr>
      <w:rPr>
        <w:rFonts w:ascii="Symbol" w:hAnsi="Symbol"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903FE"/>
    <w:multiLevelType w:val="hybridMultilevel"/>
    <w:tmpl w:val="E9E82EE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275D87"/>
    <w:multiLevelType w:val="hybridMultilevel"/>
    <w:tmpl w:val="5B6EE42C"/>
    <w:lvl w:ilvl="0" w:tplc="F288EF38">
      <w:start w:val="1"/>
      <w:numFmt w:val="bullet"/>
      <w:lvlText w:val=""/>
      <w:lvlJc w:val="left"/>
      <w:pPr>
        <w:ind w:left="720" w:hanging="360"/>
      </w:pPr>
      <w:rPr>
        <w:rFonts w:ascii="Symbol" w:hAnsi="Symbol" w:hint="default"/>
        <w:color w:val="DC058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2D2F4B"/>
    <w:multiLevelType w:val="hybridMultilevel"/>
    <w:tmpl w:val="29FE518C"/>
    <w:lvl w:ilvl="0" w:tplc="0712BA46">
      <w:start w:val="1"/>
      <w:numFmt w:val="bullet"/>
      <w:lvlText w:val=""/>
      <w:lvlJc w:val="left"/>
      <w:pPr>
        <w:ind w:left="360" w:hanging="360"/>
      </w:pPr>
      <w:rPr>
        <w:rFonts w:ascii="Symbol" w:hAnsi="Symbol" w:hint="default"/>
        <w:color w:val="102B9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F35464"/>
    <w:multiLevelType w:val="hybridMultilevel"/>
    <w:tmpl w:val="A9802DF6"/>
    <w:lvl w:ilvl="0" w:tplc="0C0C0001">
      <w:start w:val="1"/>
      <w:numFmt w:val="bullet"/>
      <w:lvlText w:val=""/>
      <w:lvlJc w:val="left"/>
      <w:pPr>
        <w:tabs>
          <w:tab w:val="num" w:pos="720"/>
        </w:tabs>
        <w:ind w:left="720" w:hanging="360"/>
      </w:pPr>
      <w:rPr>
        <w:rFonts w:ascii="Symbol" w:hAnsi="Symbol"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47839"/>
    <w:multiLevelType w:val="hybridMultilevel"/>
    <w:tmpl w:val="70E8FD6C"/>
    <w:lvl w:ilvl="0" w:tplc="F288EF38">
      <w:start w:val="1"/>
      <w:numFmt w:val="bullet"/>
      <w:lvlText w:val=""/>
      <w:lvlJc w:val="left"/>
      <w:pPr>
        <w:ind w:left="720" w:hanging="360"/>
      </w:pPr>
      <w:rPr>
        <w:rFonts w:ascii="Symbol" w:hAnsi="Symbol" w:hint="default"/>
        <w:color w:val="DC058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9632B9"/>
    <w:multiLevelType w:val="hybridMultilevel"/>
    <w:tmpl w:val="40485F4A"/>
    <w:lvl w:ilvl="0" w:tplc="0C0C000F">
      <w:start w:val="1"/>
      <w:numFmt w:val="decimal"/>
      <w:lvlText w:val="%1."/>
      <w:lvlJc w:val="left"/>
      <w:pPr>
        <w:ind w:left="1128" w:hanging="360"/>
      </w:pPr>
    </w:lvl>
    <w:lvl w:ilvl="1" w:tplc="0C0C0019" w:tentative="1">
      <w:start w:val="1"/>
      <w:numFmt w:val="lowerLetter"/>
      <w:lvlText w:val="%2."/>
      <w:lvlJc w:val="left"/>
      <w:pPr>
        <w:ind w:left="1848" w:hanging="360"/>
      </w:pPr>
    </w:lvl>
    <w:lvl w:ilvl="2" w:tplc="0C0C001B" w:tentative="1">
      <w:start w:val="1"/>
      <w:numFmt w:val="lowerRoman"/>
      <w:lvlText w:val="%3."/>
      <w:lvlJc w:val="right"/>
      <w:pPr>
        <w:ind w:left="2568" w:hanging="180"/>
      </w:pPr>
    </w:lvl>
    <w:lvl w:ilvl="3" w:tplc="0C0C000F" w:tentative="1">
      <w:start w:val="1"/>
      <w:numFmt w:val="decimal"/>
      <w:lvlText w:val="%4."/>
      <w:lvlJc w:val="left"/>
      <w:pPr>
        <w:ind w:left="3288" w:hanging="360"/>
      </w:pPr>
    </w:lvl>
    <w:lvl w:ilvl="4" w:tplc="0C0C0019" w:tentative="1">
      <w:start w:val="1"/>
      <w:numFmt w:val="lowerLetter"/>
      <w:lvlText w:val="%5."/>
      <w:lvlJc w:val="left"/>
      <w:pPr>
        <w:ind w:left="4008" w:hanging="360"/>
      </w:pPr>
    </w:lvl>
    <w:lvl w:ilvl="5" w:tplc="0C0C001B" w:tentative="1">
      <w:start w:val="1"/>
      <w:numFmt w:val="lowerRoman"/>
      <w:lvlText w:val="%6."/>
      <w:lvlJc w:val="right"/>
      <w:pPr>
        <w:ind w:left="4728" w:hanging="180"/>
      </w:pPr>
    </w:lvl>
    <w:lvl w:ilvl="6" w:tplc="0C0C000F" w:tentative="1">
      <w:start w:val="1"/>
      <w:numFmt w:val="decimal"/>
      <w:lvlText w:val="%7."/>
      <w:lvlJc w:val="left"/>
      <w:pPr>
        <w:ind w:left="5448" w:hanging="360"/>
      </w:pPr>
    </w:lvl>
    <w:lvl w:ilvl="7" w:tplc="0C0C0019" w:tentative="1">
      <w:start w:val="1"/>
      <w:numFmt w:val="lowerLetter"/>
      <w:lvlText w:val="%8."/>
      <w:lvlJc w:val="left"/>
      <w:pPr>
        <w:ind w:left="6168" w:hanging="360"/>
      </w:pPr>
    </w:lvl>
    <w:lvl w:ilvl="8" w:tplc="0C0C001B" w:tentative="1">
      <w:start w:val="1"/>
      <w:numFmt w:val="lowerRoman"/>
      <w:lvlText w:val="%9."/>
      <w:lvlJc w:val="right"/>
      <w:pPr>
        <w:ind w:left="6888" w:hanging="180"/>
      </w:pPr>
    </w:lvl>
  </w:abstractNum>
  <w:abstractNum w:abstractNumId="17" w15:restartNumberingAfterBreak="0">
    <w:nsid w:val="576054D4"/>
    <w:multiLevelType w:val="hybridMultilevel"/>
    <w:tmpl w:val="0B8E8C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031A8F"/>
    <w:multiLevelType w:val="hybridMultilevel"/>
    <w:tmpl w:val="180600EE"/>
    <w:lvl w:ilvl="0" w:tplc="F864D1B6">
      <w:start w:val="1"/>
      <w:numFmt w:val="bullet"/>
      <w:lvlText w:val=""/>
      <w:lvlJc w:val="left"/>
      <w:pPr>
        <w:ind w:left="720" w:hanging="360"/>
      </w:pPr>
      <w:rPr>
        <w:rFonts w:ascii="Symbol" w:hAnsi="Symbol" w:hint="default"/>
        <w:color w:val="DC058F"/>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A7257E"/>
    <w:multiLevelType w:val="hybridMultilevel"/>
    <w:tmpl w:val="31D066CA"/>
    <w:lvl w:ilvl="0" w:tplc="FFBC8898">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B23EEF"/>
    <w:multiLevelType w:val="hybridMultilevel"/>
    <w:tmpl w:val="7D2EB65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C4764D9"/>
    <w:multiLevelType w:val="hybridMultilevel"/>
    <w:tmpl w:val="71C28224"/>
    <w:lvl w:ilvl="0" w:tplc="28908E9E">
      <w:start w:val="1"/>
      <w:numFmt w:val="bullet"/>
      <w:lvlText w:val=""/>
      <w:lvlJc w:val="left"/>
      <w:pPr>
        <w:ind w:left="360" w:hanging="360"/>
      </w:pPr>
      <w:rPr>
        <w:rFonts w:ascii="Symbol" w:hAnsi="Symbol" w:hint="default"/>
        <w:color w:val="DC058F"/>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BE51152"/>
    <w:multiLevelType w:val="hybridMultilevel"/>
    <w:tmpl w:val="5C12AA0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70535F26"/>
    <w:multiLevelType w:val="hybridMultilevel"/>
    <w:tmpl w:val="009816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ED74272"/>
    <w:multiLevelType w:val="hybridMultilevel"/>
    <w:tmpl w:val="8D4ACED2"/>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2"/>
  </w:num>
  <w:num w:numId="4">
    <w:abstractNumId w:val="14"/>
  </w:num>
  <w:num w:numId="5">
    <w:abstractNumId w:val="8"/>
  </w:num>
  <w:num w:numId="6">
    <w:abstractNumId w:val="10"/>
  </w:num>
  <w:num w:numId="7">
    <w:abstractNumId w:val="2"/>
  </w:num>
  <w:num w:numId="8">
    <w:abstractNumId w:val="12"/>
  </w:num>
  <w:num w:numId="9">
    <w:abstractNumId w:val="18"/>
  </w:num>
  <w:num w:numId="10">
    <w:abstractNumId w:val="23"/>
  </w:num>
  <w:num w:numId="11">
    <w:abstractNumId w:val="21"/>
  </w:num>
  <w:num w:numId="12">
    <w:abstractNumId w:val="6"/>
  </w:num>
  <w:num w:numId="13">
    <w:abstractNumId w:val="13"/>
  </w:num>
  <w:num w:numId="14">
    <w:abstractNumId w:val="1"/>
  </w:num>
  <w:num w:numId="15">
    <w:abstractNumId w:val="0"/>
  </w:num>
  <w:num w:numId="16">
    <w:abstractNumId w:val="7"/>
  </w:num>
  <w:num w:numId="17">
    <w:abstractNumId w:val="15"/>
  </w:num>
  <w:num w:numId="18">
    <w:abstractNumId w:val="4"/>
  </w:num>
  <w:num w:numId="19">
    <w:abstractNumId w:val="16"/>
  </w:num>
  <w:num w:numId="20">
    <w:abstractNumId w:val="20"/>
  </w:num>
  <w:num w:numId="21">
    <w:abstractNumId w:val="11"/>
  </w:num>
  <w:num w:numId="22">
    <w:abstractNumId w:val="17"/>
  </w:num>
  <w:num w:numId="23">
    <w:abstractNumId w:val="19"/>
  </w:num>
  <w:num w:numId="24">
    <w:abstractNumId w:val="3"/>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ffc48a,#ffebd8,#d9df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9vsewfsstxtzew0pfvs2229e5r2vf5fp0t&quot;&gt;bibliothèque références  Amélie&lt;record-ids&gt;&lt;item&gt;2&lt;/item&gt;&lt;/record-ids&gt;&lt;/item&gt;&lt;/Libraries&gt;"/>
  </w:docVars>
  <w:rsids>
    <w:rsidRoot w:val="005E3A5A"/>
    <w:rsid w:val="000002C9"/>
    <w:rsid w:val="000006D5"/>
    <w:rsid w:val="0000077D"/>
    <w:rsid w:val="0000095D"/>
    <w:rsid w:val="00001CE7"/>
    <w:rsid w:val="00001FA0"/>
    <w:rsid w:val="00002142"/>
    <w:rsid w:val="00002176"/>
    <w:rsid w:val="00002390"/>
    <w:rsid w:val="000023CC"/>
    <w:rsid w:val="000026B7"/>
    <w:rsid w:val="0000280F"/>
    <w:rsid w:val="0000282E"/>
    <w:rsid w:val="00002F79"/>
    <w:rsid w:val="000035B1"/>
    <w:rsid w:val="00003961"/>
    <w:rsid w:val="00003AC0"/>
    <w:rsid w:val="00003AED"/>
    <w:rsid w:val="00003BFA"/>
    <w:rsid w:val="0000433A"/>
    <w:rsid w:val="00004917"/>
    <w:rsid w:val="00004AC0"/>
    <w:rsid w:val="00004EC2"/>
    <w:rsid w:val="000050EC"/>
    <w:rsid w:val="00005411"/>
    <w:rsid w:val="0000551A"/>
    <w:rsid w:val="00005710"/>
    <w:rsid w:val="0000583D"/>
    <w:rsid w:val="0000583E"/>
    <w:rsid w:val="000058C2"/>
    <w:rsid w:val="00005A9D"/>
    <w:rsid w:val="00005CB2"/>
    <w:rsid w:val="00005F3D"/>
    <w:rsid w:val="00006162"/>
    <w:rsid w:val="000061FF"/>
    <w:rsid w:val="000065B5"/>
    <w:rsid w:val="000065C3"/>
    <w:rsid w:val="00006AC4"/>
    <w:rsid w:val="00006DE9"/>
    <w:rsid w:val="00006F85"/>
    <w:rsid w:val="00006FD4"/>
    <w:rsid w:val="00007016"/>
    <w:rsid w:val="000070BC"/>
    <w:rsid w:val="0000789A"/>
    <w:rsid w:val="00007CCF"/>
    <w:rsid w:val="00010296"/>
    <w:rsid w:val="00010C0C"/>
    <w:rsid w:val="00010D78"/>
    <w:rsid w:val="000112C4"/>
    <w:rsid w:val="00011605"/>
    <w:rsid w:val="00011826"/>
    <w:rsid w:val="00011D6E"/>
    <w:rsid w:val="00011FF6"/>
    <w:rsid w:val="00012362"/>
    <w:rsid w:val="00012527"/>
    <w:rsid w:val="00012664"/>
    <w:rsid w:val="0001333F"/>
    <w:rsid w:val="000138D4"/>
    <w:rsid w:val="00013997"/>
    <w:rsid w:val="00014671"/>
    <w:rsid w:val="00014903"/>
    <w:rsid w:val="0001536F"/>
    <w:rsid w:val="000154F6"/>
    <w:rsid w:val="00015622"/>
    <w:rsid w:val="000157D7"/>
    <w:rsid w:val="00016C06"/>
    <w:rsid w:val="0001750A"/>
    <w:rsid w:val="0001780E"/>
    <w:rsid w:val="00017CBD"/>
    <w:rsid w:val="00017FAC"/>
    <w:rsid w:val="000202F1"/>
    <w:rsid w:val="0002036F"/>
    <w:rsid w:val="00020570"/>
    <w:rsid w:val="000206AF"/>
    <w:rsid w:val="00020736"/>
    <w:rsid w:val="000210ED"/>
    <w:rsid w:val="00021CFA"/>
    <w:rsid w:val="000229E0"/>
    <w:rsid w:val="00022CDC"/>
    <w:rsid w:val="00022CEB"/>
    <w:rsid w:val="00022D07"/>
    <w:rsid w:val="000238D8"/>
    <w:rsid w:val="000239DC"/>
    <w:rsid w:val="000242D1"/>
    <w:rsid w:val="0002433C"/>
    <w:rsid w:val="000251F1"/>
    <w:rsid w:val="00025233"/>
    <w:rsid w:val="00025287"/>
    <w:rsid w:val="000255B4"/>
    <w:rsid w:val="00025E72"/>
    <w:rsid w:val="00026071"/>
    <w:rsid w:val="000260DE"/>
    <w:rsid w:val="000264DA"/>
    <w:rsid w:val="0002677B"/>
    <w:rsid w:val="00026E30"/>
    <w:rsid w:val="000274A7"/>
    <w:rsid w:val="0002799F"/>
    <w:rsid w:val="000279C6"/>
    <w:rsid w:val="00030297"/>
    <w:rsid w:val="00030314"/>
    <w:rsid w:val="0003071A"/>
    <w:rsid w:val="00030C4E"/>
    <w:rsid w:val="00030F22"/>
    <w:rsid w:val="0003115C"/>
    <w:rsid w:val="00031B87"/>
    <w:rsid w:val="0003213E"/>
    <w:rsid w:val="000321C7"/>
    <w:rsid w:val="0003246F"/>
    <w:rsid w:val="0003269F"/>
    <w:rsid w:val="000326B5"/>
    <w:rsid w:val="000327F3"/>
    <w:rsid w:val="00032E77"/>
    <w:rsid w:val="00033210"/>
    <w:rsid w:val="000333E8"/>
    <w:rsid w:val="00033E54"/>
    <w:rsid w:val="00033EDE"/>
    <w:rsid w:val="00034076"/>
    <w:rsid w:val="0003452D"/>
    <w:rsid w:val="000346B4"/>
    <w:rsid w:val="00035234"/>
    <w:rsid w:val="0003551D"/>
    <w:rsid w:val="00035842"/>
    <w:rsid w:val="00035889"/>
    <w:rsid w:val="000365A8"/>
    <w:rsid w:val="00036820"/>
    <w:rsid w:val="00036D32"/>
    <w:rsid w:val="0003705D"/>
    <w:rsid w:val="0003745B"/>
    <w:rsid w:val="00037B4E"/>
    <w:rsid w:val="00037D39"/>
    <w:rsid w:val="00037E1A"/>
    <w:rsid w:val="00037E46"/>
    <w:rsid w:val="00040349"/>
    <w:rsid w:val="00040F04"/>
    <w:rsid w:val="00042CBB"/>
    <w:rsid w:val="000435DB"/>
    <w:rsid w:val="0004360A"/>
    <w:rsid w:val="0004368F"/>
    <w:rsid w:val="000438C4"/>
    <w:rsid w:val="00043EEC"/>
    <w:rsid w:val="00044532"/>
    <w:rsid w:val="00044944"/>
    <w:rsid w:val="00044BD5"/>
    <w:rsid w:val="00044C6D"/>
    <w:rsid w:val="00044DAE"/>
    <w:rsid w:val="000452CB"/>
    <w:rsid w:val="00045481"/>
    <w:rsid w:val="000455F0"/>
    <w:rsid w:val="00045812"/>
    <w:rsid w:val="00045B1D"/>
    <w:rsid w:val="00045C05"/>
    <w:rsid w:val="00046356"/>
    <w:rsid w:val="00046459"/>
    <w:rsid w:val="00046BDA"/>
    <w:rsid w:val="00046CCE"/>
    <w:rsid w:val="00046CF3"/>
    <w:rsid w:val="00047966"/>
    <w:rsid w:val="00050645"/>
    <w:rsid w:val="00051225"/>
    <w:rsid w:val="000514D0"/>
    <w:rsid w:val="000516F7"/>
    <w:rsid w:val="00051AA9"/>
    <w:rsid w:val="00052076"/>
    <w:rsid w:val="00052B3F"/>
    <w:rsid w:val="00053020"/>
    <w:rsid w:val="00053101"/>
    <w:rsid w:val="00053767"/>
    <w:rsid w:val="0005419A"/>
    <w:rsid w:val="000542E5"/>
    <w:rsid w:val="00054AE5"/>
    <w:rsid w:val="00054D46"/>
    <w:rsid w:val="00054F92"/>
    <w:rsid w:val="00054FE9"/>
    <w:rsid w:val="00054FF4"/>
    <w:rsid w:val="000555AD"/>
    <w:rsid w:val="00056115"/>
    <w:rsid w:val="0005677D"/>
    <w:rsid w:val="00056A03"/>
    <w:rsid w:val="00056CFE"/>
    <w:rsid w:val="00056EE2"/>
    <w:rsid w:val="000578EB"/>
    <w:rsid w:val="000579A7"/>
    <w:rsid w:val="000603BB"/>
    <w:rsid w:val="0006137F"/>
    <w:rsid w:val="0006153E"/>
    <w:rsid w:val="0006185F"/>
    <w:rsid w:val="00061A05"/>
    <w:rsid w:val="00061F18"/>
    <w:rsid w:val="000620CC"/>
    <w:rsid w:val="000630FD"/>
    <w:rsid w:val="000631C2"/>
    <w:rsid w:val="00063352"/>
    <w:rsid w:val="00064A82"/>
    <w:rsid w:val="00064B0B"/>
    <w:rsid w:val="00064E64"/>
    <w:rsid w:val="0006534F"/>
    <w:rsid w:val="00065D59"/>
    <w:rsid w:val="00065ECB"/>
    <w:rsid w:val="0006631C"/>
    <w:rsid w:val="0006656A"/>
    <w:rsid w:val="000667D7"/>
    <w:rsid w:val="000671B2"/>
    <w:rsid w:val="00067465"/>
    <w:rsid w:val="00067C56"/>
    <w:rsid w:val="00070470"/>
    <w:rsid w:val="0007058A"/>
    <w:rsid w:val="00070EB5"/>
    <w:rsid w:val="000710E5"/>
    <w:rsid w:val="0007138B"/>
    <w:rsid w:val="00071532"/>
    <w:rsid w:val="00071A34"/>
    <w:rsid w:val="00071F25"/>
    <w:rsid w:val="000724B6"/>
    <w:rsid w:val="000727C3"/>
    <w:rsid w:val="00072926"/>
    <w:rsid w:val="00072A22"/>
    <w:rsid w:val="00073C39"/>
    <w:rsid w:val="00073C7E"/>
    <w:rsid w:val="00073CD2"/>
    <w:rsid w:val="000744DF"/>
    <w:rsid w:val="0007470D"/>
    <w:rsid w:val="000749DE"/>
    <w:rsid w:val="00074B02"/>
    <w:rsid w:val="00074E00"/>
    <w:rsid w:val="00074F11"/>
    <w:rsid w:val="00075397"/>
    <w:rsid w:val="0007586B"/>
    <w:rsid w:val="000765B0"/>
    <w:rsid w:val="0007709D"/>
    <w:rsid w:val="000773CF"/>
    <w:rsid w:val="000779D1"/>
    <w:rsid w:val="00077F42"/>
    <w:rsid w:val="00080E97"/>
    <w:rsid w:val="00081509"/>
    <w:rsid w:val="000818B0"/>
    <w:rsid w:val="00081CDD"/>
    <w:rsid w:val="000820C6"/>
    <w:rsid w:val="000823A5"/>
    <w:rsid w:val="0008269F"/>
    <w:rsid w:val="000827AE"/>
    <w:rsid w:val="00082F26"/>
    <w:rsid w:val="000831F7"/>
    <w:rsid w:val="000834F4"/>
    <w:rsid w:val="00083CC0"/>
    <w:rsid w:val="000852E0"/>
    <w:rsid w:val="00085D16"/>
    <w:rsid w:val="00086855"/>
    <w:rsid w:val="00086C8B"/>
    <w:rsid w:val="000872A0"/>
    <w:rsid w:val="00087817"/>
    <w:rsid w:val="00090064"/>
    <w:rsid w:val="000903BD"/>
    <w:rsid w:val="0009062A"/>
    <w:rsid w:val="00090E11"/>
    <w:rsid w:val="00090ED4"/>
    <w:rsid w:val="00090FE8"/>
    <w:rsid w:val="000915E9"/>
    <w:rsid w:val="00091CA6"/>
    <w:rsid w:val="00091EC0"/>
    <w:rsid w:val="000923F4"/>
    <w:rsid w:val="00092D89"/>
    <w:rsid w:val="000931ED"/>
    <w:rsid w:val="0009340D"/>
    <w:rsid w:val="0009353B"/>
    <w:rsid w:val="00093B2B"/>
    <w:rsid w:val="000954ED"/>
    <w:rsid w:val="00095E08"/>
    <w:rsid w:val="00096404"/>
    <w:rsid w:val="000967D4"/>
    <w:rsid w:val="00096B0C"/>
    <w:rsid w:val="00097009"/>
    <w:rsid w:val="0009787A"/>
    <w:rsid w:val="000A0047"/>
    <w:rsid w:val="000A01DD"/>
    <w:rsid w:val="000A0B1D"/>
    <w:rsid w:val="000A0C02"/>
    <w:rsid w:val="000A1934"/>
    <w:rsid w:val="000A1F4E"/>
    <w:rsid w:val="000A274F"/>
    <w:rsid w:val="000A2C8A"/>
    <w:rsid w:val="000A2D57"/>
    <w:rsid w:val="000A2D98"/>
    <w:rsid w:val="000A359C"/>
    <w:rsid w:val="000A3E0E"/>
    <w:rsid w:val="000A424A"/>
    <w:rsid w:val="000A43D7"/>
    <w:rsid w:val="000A4434"/>
    <w:rsid w:val="000A45A9"/>
    <w:rsid w:val="000A481E"/>
    <w:rsid w:val="000A4A40"/>
    <w:rsid w:val="000A4FC3"/>
    <w:rsid w:val="000A5179"/>
    <w:rsid w:val="000A527D"/>
    <w:rsid w:val="000A5A4F"/>
    <w:rsid w:val="000A68C7"/>
    <w:rsid w:val="000A6A3C"/>
    <w:rsid w:val="000A6EA8"/>
    <w:rsid w:val="000B0435"/>
    <w:rsid w:val="000B11CD"/>
    <w:rsid w:val="000B13F1"/>
    <w:rsid w:val="000B1610"/>
    <w:rsid w:val="000B168F"/>
    <w:rsid w:val="000B1B71"/>
    <w:rsid w:val="000B1C03"/>
    <w:rsid w:val="000B1E6E"/>
    <w:rsid w:val="000B28C2"/>
    <w:rsid w:val="000B2C3D"/>
    <w:rsid w:val="000B35B3"/>
    <w:rsid w:val="000B37F1"/>
    <w:rsid w:val="000B3988"/>
    <w:rsid w:val="000B3AA8"/>
    <w:rsid w:val="000B40B1"/>
    <w:rsid w:val="000B43FD"/>
    <w:rsid w:val="000B545B"/>
    <w:rsid w:val="000B55B4"/>
    <w:rsid w:val="000B5F3C"/>
    <w:rsid w:val="000B6416"/>
    <w:rsid w:val="000B76A0"/>
    <w:rsid w:val="000B79D6"/>
    <w:rsid w:val="000C07A8"/>
    <w:rsid w:val="000C0905"/>
    <w:rsid w:val="000C0ACC"/>
    <w:rsid w:val="000C0BA4"/>
    <w:rsid w:val="000C0D31"/>
    <w:rsid w:val="000C0DC4"/>
    <w:rsid w:val="000C14D0"/>
    <w:rsid w:val="000C1EDD"/>
    <w:rsid w:val="000C214E"/>
    <w:rsid w:val="000C2AAD"/>
    <w:rsid w:val="000C2C0B"/>
    <w:rsid w:val="000C32C1"/>
    <w:rsid w:val="000C3563"/>
    <w:rsid w:val="000C3B58"/>
    <w:rsid w:val="000C3B63"/>
    <w:rsid w:val="000C4816"/>
    <w:rsid w:val="000C4F98"/>
    <w:rsid w:val="000C50FE"/>
    <w:rsid w:val="000C55DD"/>
    <w:rsid w:val="000C5643"/>
    <w:rsid w:val="000C58E8"/>
    <w:rsid w:val="000C5B75"/>
    <w:rsid w:val="000C5CA4"/>
    <w:rsid w:val="000C60A1"/>
    <w:rsid w:val="000C6108"/>
    <w:rsid w:val="000C6209"/>
    <w:rsid w:val="000C6BD9"/>
    <w:rsid w:val="000C706C"/>
    <w:rsid w:val="000D11DE"/>
    <w:rsid w:val="000D1DF9"/>
    <w:rsid w:val="000D21A4"/>
    <w:rsid w:val="000D27C2"/>
    <w:rsid w:val="000D37AB"/>
    <w:rsid w:val="000D477E"/>
    <w:rsid w:val="000D4809"/>
    <w:rsid w:val="000D5AF0"/>
    <w:rsid w:val="000D62BB"/>
    <w:rsid w:val="000D63A0"/>
    <w:rsid w:val="000D64AC"/>
    <w:rsid w:val="000D66D1"/>
    <w:rsid w:val="000D7112"/>
    <w:rsid w:val="000D71A7"/>
    <w:rsid w:val="000D7978"/>
    <w:rsid w:val="000D7D6F"/>
    <w:rsid w:val="000E12EC"/>
    <w:rsid w:val="000E156E"/>
    <w:rsid w:val="000E1750"/>
    <w:rsid w:val="000E19B0"/>
    <w:rsid w:val="000E1B4E"/>
    <w:rsid w:val="000E1CDB"/>
    <w:rsid w:val="000E200D"/>
    <w:rsid w:val="000E21B5"/>
    <w:rsid w:val="000E28F5"/>
    <w:rsid w:val="000E3A64"/>
    <w:rsid w:val="000E3D7F"/>
    <w:rsid w:val="000E3FC7"/>
    <w:rsid w:val="000E4389"/>
    <w:rsid w:val="000E60AE"/>
    <w:rsid w:val="000E60ED"/>
    <w:rsid w:val="000E64A5"/>
    <w:rsid w:val="000E6669"/>
    <w:rsid w:val="000E66FE"/>
    <w:rsid w:val="000E6A6D"/>
    <w:rsid w:val="000E6BB4"/>
    <w:rsid w:val="000E73AB"/>
    <w:rsid w:val="000E7651"/>
    <w:rsid w:val="000E7DBB"/>
    <w:rsid w:val="000E7DBC"/>
    <w:rsid w:val="000F0493"/>
    <w:rsid w:val="000F0A09"/>
    <w:rsid w:val="000F0FFA"/>
    <w:rsid w:val="000F160D"/>
    <w:rsid w:val="000F1811"/>
    <w:rsid w:val="000F1CBF"/>
    <w:rsid w:val="000F1CED"/>
    <w:rsid w:val="000F1FC5"/>
    <w:rsid w:val="000F226C"/>
    <w:rsid w:val="000F288F"/>
    <w:rsid w:val="000F29DC"/>
    <w:rsid w:val="000F3781"/>
    <w:rsid w:val="000F3BBF"/>
    <w:rsid w:val="000F4414"/>
    <w:rsid w:val="000F446A"/>
    <w:rsid w:val="000F4A51"/>
    <w:rsid w:val="000F4D0E"/>
    <w:rsid w:val="000F53AD"/>
    <w:rsid w:val="000F568D"/>
    <w:rsid w:val="000F5F95"/>
    <w:rsid w:val="000F71E1"/>
    <w:rsid w:val="000F73A8"/>
    <w:rsid w:val="000F7720"/>
    <w:rsid w:val="000F794A"/>
    <w:rsid w:val="000F7B7E"/>
    <w:rsid w:val="000F7DF4"/>
    <w:rsid w:val="001003A8"/>
    <w:rsid w:val="00100B98"/>
    <w:rsid w:val="00101307"/>
    <w:rsid w:val="00101C61"/>
    <w:rsid w:val="00101ECA"/>
    <w:rsid w:val="00102438"/>
    <w:rsid w:val="001026AD"/>
    <w:rsid w:val="001026D7"/>
    <w:rsid w:val="00102B9F"/>
    <w:rsid w:val="00103625"/>
    <w:rsid w:val="00104627"/>
    <w:rsid w:val="00104A17"/>
    <w:rsid w:val="00104E5D"/>
    <w:rsid w:val="00105A24"/>
    <w:rsid w:val="001061E6"/>
    <w:rsid w:val="0010623D"/>
    <w:rsid w:val="00106FA3"/>
    <w:rsid w:val="00106FED"/>
    <w:rsid w:val="001071B0"/>
    <w:rsid w:val="0010774E"/>
    <w:rsid w:val="00110C55"/>
    <w:rsid w:val="0011102E"/>
    <w:rsid w:val="00111060"/>
    <w:rsid w:val="00111234"/>
    <w:rsid w:val="001115EA"/>
    <w:rsid w:val="00111665"/>
    <w:rsid w:val="00111682"/>
    <w:rsid w:val="00111F2A"/>
    <w:rsid w:val="001122C6"/>
    <w:rsid w:val="00112797"/>
    <w:rsid w:val="00112BEB"/>
    <w:rsid w:val="00112CD0"/>
    <w:rsid w:val="001147B6"/>
    <w:rsid w:val="00114B2B"/>
    <w:rsid w:val="00115490"/>
    <w:rsid w:val="00115D07"/>
    <w:rsid w:val="00116039"/>
    <w:rsid w:val="001160D1"/>
    <w:rsid w:val="00116BC0"/>
    <w:rsid w:val="00117139"/>
    <w:rsid w:val="00117C27"/>
    <w:rsid w:val="00117ECE"/>
    <w:rsid w:val="00117F7C"/>
    <w:rsid w:val="00120343"/>
    <w:rsid w:val="0012043B"/>
    <w:rsid w:val="001205A8"/>
    <w:rsid w:val="00120808"/>
    <w:rsid w:val="00121465"/>
    <w:rsid w:val="001216B4"/>
    <w:rsid w:val="00121F80"/>
    <w:rsid w:val="00121F8E"/>
    <w:rsid w:val="00121FCF"/>
    <w:rsid w:val="001222A2"/>
    <w:rsid w:val="0012264D"/>
    <w:rsid w:val="00123A3C"/>
    <w:rsid w:val="00123B17"/>
    <w:rsid w:val="00123F1E"/>
    <w:rsid w:val="00124111"/>
    <w:rsid w:val="001242DB"/>
    <w:rsid w:val="001246B6"/>
    <w:rsid w:val="00124DD0"/>
    <w:rsid w:val="001250DA"/>
    <w:rsid w:val="00125DE0"/>
    <w:rsid w:val="00125F09"/>
    <w:rsid w:val="001261BE"/>
    <w:rsid w:val="001261C1"/>
    <w:rsid w:val="00127183"/>
    <w:rsid w:val="001300E6"/>
    <w:rsid w:val="001307D1"/>
    <w:rsid w:val="00131E48"/>
    <w:rsid w:val="00132332"/>
    <w:rsid w:val="00132547"/>
    <w:rsid w:val="00132924"/>
    <w:rsid w:val="00132CF2"/>
    <w:rsid w:val="00133396"/>
    <w:rsid w:val="00133773"/>
    <w:rsid w:val="00133A66"/>
    <w:rsid w:val="00133D01"/>
    <w:rsid w:val="0013415D"/>
    <w:rsid w:val="001348C8"/>
    <w:rsid w:val="00135811"/>
    <w:rsid w:val="00135AAB"/>
    <w:rsid w:val="00135C34"/>
    <w:rsid w:val="00136802"/>
    <w:rsid w:val="001369D1"/>
    <w:rsid w:val="00136E9C"/>
    <w:rsid w:val="00137D84"/>
    <w:rsid w:val="00137DA6"/>
    <w:rsid w:val="0014010F"/>
    <w:rsid w:val="0014013A"/>
    <w:rsid w:val="00140D3A"/>
    <w:rsid w:val="00140F1C"/>
    <w:rsid w:val="00141B20"/>
    <w:rsid w:val="00141F3A"/>
    <w:rsid w:val="00141FC5"/>
    <w:rsid w:val="00142259"/>
    <w:rsid w:val="001425CB"/>
    <w:rsid w:val="001428CC"/>
    <w:rsid w:val="00142B08"/>
    <w:rsid w:val="00142FAE"/>
    <w:rsid w:val="00143442"/>
    <w:rsid w:val="00143638"/>
    <w:rsid w:val="001437CA"/>
    <w:rsid w:val="00143EE5"/>
    <w:rsid w:val="001440CA"/>
    <w:rsid w:val="00144154"/>
    <w:rsid w:val="00144475"/>
    <w:rsid w:val="00144B98"/>
    <w:rsid w:val="0014528D"/>
    <w:rsid w:val="00145521"/>
    <w:rsid w:val="001456AD"/>
    <w:rsid w:val="00145944"/>
    <w:rsid w:val="00145C28"/>
    <w:rsid w:val="00145C48"/>
    <w:rsid w:val="001465E6"/>
    <w:rsid w:val="00146921"/>
    <w:rsid w:val="001477F7"/>
    <w:rsid w:val="001501A2"/>
    <w:rsid w:val="001503EC"/>
    <w:rsid w:val="00150535"/>
    <w:rsid w:val="001511AF"/>
    <w:rsid w:val="001512C7"/>
    <w:rsid w:val="001518EF"/>
    <w:rsid w:val="00152862"/>
    <w:rsid w:val="00153101"/>
    <w:rsid w:val="001532E8"/>
    <w:rsid w:val="001543D2"/>
    <w:rsid w:val="0015443D"/>
    <w:rsid w:val="00154D2D"/>
    <w:rsid w:val="00154DA1"/>
    <w:rsid w:val="001555B6"/>
    <w:rsid w:val="00155D25"/>
    <w:rsid w:val="00156167"/>
    <w:rsid w:val="00156CD1"/>
    <w:rsid w:val="001607F2"/>
    <w:rsid w:val="00160BF4"/>
    <w:rsid w:val="00160D7B"/>
    <w:rsid w:val="00160FE2"/>
    <w:rsid w:val="00161C84"/>
    <w:rsid w:val="0016220C"/>
    <w:rsid w:val="00163BA0"/>
    <w:rsid w:val="001641DA"/>
    <w:rsid w:val="00164986"/>
    <w:rsid w:val="00164A30"/>
    <w:rsid w:val="0016586F"/>
    <w:rsid w:val="0016589F"/>
    <w:rsid w:val="00165AE4"/>
    <w:rsid w:val="00165B8A"/>
    <w:rsid w:val="0016628F"/>
    <w:rsid w:val="001664CC"/>
    <w:rsid w:val="001664E0"/>
    <w:rsid w:val="001670D7"/>
    <w:rsid w:val="00167BB0"/>
    <w:rsid w:val="00170140"/>
    <w:rsid w:val="001702C8"/>
    <w:rsid w:val="00170443"/>
    <w:rsid w:val="00170952"/>
    <w:rsid w:val="00170E7B"/>
    <w:rsid w:val="00171237"/>
    <w:rsid w:val="001717C9"/>
    <w:rsid w:val="00171A8B"/>
    <w:rsid w:val="00171D4C"/>
    <w:rsid w:val="00172178"/>
    <w:rsid w:val="0017263B"/>
    <w:rsid w:val="00172954"/>
    <w:rsid w:val="00172AE2"/>
    <w:rsid w:val="001733F7"/>
    <w:rsid w:val="001734BB"/>
    <w:rsid w:val="001739A8"/>
    <w:rsid w:val="00173F4A"/>
    <w:rsid w:val="001740E1"/>
    <w:rsid w:val="0017490E"/>
    <w:rsid w:val="001757B8"/>
    <w:rsid w:val="00175A81"/>
    <w:rsid w:val="001760D2"/>
    <w:rsid w:val="0017650F"/>
    <w:rsid w:val="00176519"/>
    <w:rsid w:val="0017661A"/>
    <w:rsid w:val="001769F8"/>
    <w:rsid w:val="00176CB5"/>
    <w:rsid w:val="00177264"/>
    <w:rsid w:val="00177473"/>
    <w:rsid w:val="00177514"/>
    <w:rsid w:val="001777FF"/>
    <w:rsid w:val="00180134"/>
    <w:rsid w:val="00180771"/>
    <w:rsid w:val="001807CA"/>
    <w:rsid w:val="00181248"/>
    <w:rsid w:val="001816DD"/>
    <w:rsid w:val="00181A20"/>
    <w:rsid w:val="00181E36"/>
    <w:rsid w:val="00182081"/>
    <w:rsid w:val="001820FA"/>
    <w:rsid w:val="001824AF"/>
    <w:rsid w:val="00182667"/>
    <w:rsid w:val="00182CC4"/>
    <w:rsid w:val="0018335C"/>
    <w:rsid w:val="001837A9"/>
    <w:rsid w:val="0018380D"/>
    <w:rsid w:val="00183875"/>
    <w:rsid w:val="0018389E"/>
    <w:rsid w:val="00183A90"/>
    <w:rsid w:val="00183B41"/>
    <w:rsid w:val="001845F9"/>
    <w:rsid w:val="00184F89"/>
    <w:rsid w:val="001851FD"/>
    <w:rsid w:val="001852A5"/>
    <w:rsid w:val="00185791"/>
    <w:rsid w:val="0018588C"/>
    <w:rsid w:val="00185FD6"/>
    <w:rsid w:val="00186A49"/>
    <w:rsid w:val="00186C87"/>
    <w:rsid w:val="00186D48"/>
    <w:rsid w:val="00187504"/>
    <w:rsid w:val="0019011C"/>
    <w:rsid w:val="00190810"/>
    <w:rsid w:val="001912E4"/>
    <w:rsid w:val="00191AB7"/>
    <w:rsid w:val="00192608"/>
    <w:rsid w:val="00193398"/>
    <w:rsid w:val="0019347C"/>
    <w:rsid w:val="001936E2"/>
    <w:rsid w:val="00193832"/>
    <w:rsid w:val="00194D58"/>
    <w:rsid w:val="00194F3B"/>
    <w:rsid w:val="0019568B"/>
    <w:rsid w:val="00195A87"/>
    <w:rsid w:val="00195C0A"/>
    <w:rsid w:val="00196188"/>
    <w:rsid w:val="001965C0"/>
    <w:rsid w:val="00196F83"/>
    <w:rsid w:val="00197451"/>
    <w:rsid w:val="0019791E"/>
    <w:rsid w:val="00197F7B"/>
    <w:rsid w:val="001A0291"/>
    <w:rsid w:val="001A0CC3"/>
    <w:rsid w:val="001A184F"/>
    <w:rsid w:val="001A1926"/>
    <w:rsid w:val="001A1A7C"/>
    <w:rsid w:val="001A1D46"/>
    <w:rsid w:val="001A1DC5"/>
    <w:rsid w:val="001A2F6D"/>
    <w:rsid w:val="001A36AA"/>
    <w:rsid w:val="001A42FF"/>
    <w:rsid w:val="001A4A77"/>
    <w:rsid w:val="001A4B00"/>
    <w:rsid w:val="001A549B"/>
    <w:rsid w:val="001A56D2"/>
    <w:rsid w:val="001A5848"/>
    <w:rsid w:val="001A586B"/>
    <w:rsid w:val="001A62D5"/>
    <w:rsid w:val="001A648A"/>
    <w:rsid w:val="001A651A"/>
    <w:rsid w:val="001A658A"/>
    <w:rsid w:val="001A6F18"/>
    <w:rsid w:val="001A7416"/>
    <w:rsid w:val="001A78FE"/>
    <w:rsid w:val="001B0807"/>
    <w:rsid w:val="001B0832"/>
    <w:rsid w:val="001B0D13"/>
    <w:rsid w:val="001B151B"/>
    <w:rsid w:val="001B1712"/>
    <w:rsid w:val="001B1D0C"/>
    <w:rsid w:val="001B1FEB"/>
    <w:rsid w:val="001B29B1"/>
    <w:rsid w:val="001B2A7C"/>
    <w:rsid w:val="001B316A"/>
    <w:rsid w:val="001B3A89"/>
    <w:rsid w:val="001B3C25"/>
    <w:rsid w:val="001B3EE2"/>
    <w:rsid w:val="001B3F06"/>
    <w:rsid w:val="001B3F68"/>
    <w:rsid w:val="001B41E8"/>
    <w:rsid w:val="001B41F2"/>
    <w:rsid w:val="001B5C17"/>
    <w:rsid w:val="001B660B"/>
    <w:rsid w:val="001B6DE2"/>
    <w:rsid w:val="001B6EDC"/>
    <w:rsid w:val="001B7148"/>
    <w:rsid w:val="001B78F9"/>
    <w:rsid w:val="001B7B37"/>
    <w:rsid w:val="001C04AE"/>
    <w:rsid w:val="001C0B0B"/>
    <w:rsid w:val="001C0F1D"/>
    <w:rsid w:val="001C1170"/>
    <w:rsid w:val="001C1712"/>
    <w:rsid w:val="001C1DFF"/>
    <w:rsid w:val="001C1F4E"/>
    <w:rsid w:val="001C2AC7"/>
    <w:rsid w:val="001C32DF"/>
    <w:rsid w:val="001C3345"/>
    <w:rsid w:val="001C34AD"/>
    <w:rsid w:val="001C37E5"/>
    <w:rsid w:val="001C3BB6"/>
    <w:rsid w:val="001C3C40"/>
    <w:rsid w:val="001C3C57"/>
    <w:rsid w:val="001C4178"/>
    <w:rsid w:val="001C4258"/>
    <w:rsid w:val="001C4B41"/>
    <w:rsid w:val="001C54E1"/>
    <w:rsid w:val="001C5DB8"/>
    <w:rsid w:val="001C5E64"/>
    <w:rsid w:val="001C690F"/>
    <w:rsid w:val="001C715E"/>
    <w:rsid w:val="001C79CC"/>
    <w:rsid w:val="001D0168"/>
    <w:rsid w:val="001D0626"/>
    <w:rsid w:val="001D07BF"/>
    <w:rsid w:val="001D0E39"/>
    <w:rsid w:val="001D12FD"/>
    <w:rsid w:val="001D1843"/>
    <w:rsid w:val="001D1E7B"/>
    <w:rsid w:val="001D2169"/>
    <w:rsid w:val="001D2FD8"/>
    <w:rsid w:val="001D3AA7"/>
    <w:rsid w:val="001D453E"/>
    <w:rsid w:val="001D4A52"/>
    <w:rsid w:val="001D4F4C"/>
    <w:rsid w:val="001D578A"/>
    <w:rsid w:val="001D60AC"/>
    <w:rsid w:val="001D6544"/>
    <w:rsid w:val="001D682D"/>
    <w:rsid w:val="001D6B0E"/>
    <w:rsid w:val="001D766F"/>
    <w:rsid w:val="001E0B44"/>
    <w:rsid w:val="001E0C06"/>
    <w:rsid w:val="001E13DE"/>
    <w:rsid w:val="001E183B"/>
    <w:rsid w:val="001E205F"/>
    <w:rsid w:val="001E2A44"/>
    <w:rsid w:val="001E2DB3"/>
    <w:rsid w:val="001E2EC8"/>
    <w:rsid w:val="001E37C7"/>
    <w:rsid w:val="001E3B3B"/>
    <w:rsid w:val="001E4217"/>
    <w:rsid w:val="001E4999"/>
    <w:rsid w:val="001E4E52"/>
    <w:rsid w:val="001E5250"/>
    <w:rsid w:val="001E57B6"/>
    <w:rsid w:val="001E6595"/>
    <w:rsid w:val="001E677E"/>
    <w:rsid w:val="001E6AFA"/>
    <w:rsid w:val="001E7813"/>
    <w:rsid w:val="001E7951"/>
    <w:rsid w:val="001F0CC4"/>
    <w:rsid w:val="001F1114"/>
    <w:rsid w:val="001F15DF"/>
    <w:rsid w:val="001F15E1"/>
    <w:rsid w:val="001F1E11"/>
    <w:rsid w:val="001F2136"/>
    <w:rsid w:val="001F2CE9"/>
    <w:rsid w:val="001F3872"/>
    <w:rsid w:val="001F399B"/>
    <w:rsid w:val="001F3FCA"/>
    <w:rsid w:val="001F4B9A"/>
    <w:rsid w:val="001F5225"/>
    <w:rsid w:val="001F6369"/>
    <w:rsid w:val="001F6CAF"/>
    <w:rsid w:val="001F6CE4"/>
    <w:rsid w:val="001F6FB9"/>
    <w:rsid w:val="001F7492"/>
    <w:rsid w:val="001F7821"/>
    <w:rsid w:val="001F7A17"/>
    <w:rsid w:val="00200149"/>
    <w:rsid w:val="0020026A"/>
    <w:rsid w:val="0020044A"/>
    <w:rsid w:val="00200930"/>
    <w:rsid w:val="00200EE4"/>
    <w:rsid w:val="00201139"/>
    <w:rsid w:val="002012CB"/>
    <w:rsid w:val="002015AC"/>
    <w:rsid w:val="00201890"/>
    <w:rsid w:val="002018B3"/>
    <w:rsid w:val="00201A30"/>
    <w:rsid w:val="00201C4E"/>
    <w:rsid w:val="00202D50"/>
    <w:rsid w:val="00202DF4"/>
    <w:rsid w:val="00202EDF"/>
    <w:rsid w:val="00203C61"/>
    <w:rsid w:val="00203CEC"/>
    <w:rsid w:val="00203FD1"/>
    <w:rsid w:val="002045F3"/>
    <w:rsid w:val="002047AD"/>
    <w:rsid w:val="00204EE1"/>
    <w:rsid w:val="00205278"/>
    <w:rsid w:val="002054DE"/>
    <w:rsid w:val="002057F0"/>
    <w:rsid w:val="002059E6"/>
    <w:rsid w:val="002061A4"/>
    <w:rsid w:val="002063ED"/>
    <w:rsid w:val="00206AF0"/>
    <w:rsid w:val="00206B10"/>
    <w:rsid w:val="00206F63"/>
    <w:rsid w:val="00207563"/>
    <w:rsid w:val="00207B5D"/>
    <w:rsid w:val="00207FF2"/>
    <w:rsid w:val="00210562"/>
    <w:rsid w:val="002106B4"/>
    <w:rsid w:val="00210953"/>
    <w:rsid w:val="00210E3A"/>
    <w:rsid w:val="00210E81"/>
    <w:rsid w:val="0021165B"/>
    <w:rsid w:val="002125F6"/>
    <w:rsid w:val="00212751"/>
    <w:rsid w:val="00212C40"/>
    <w:rsid w:val="00212E2C"/>
    <w:rsid w:val="00212E31"/>
    <w:rsid w:val="00212E9C"/>
    <w:rsid w:val="00213E1C"/>
    <w:rsid w:val="00213E80"/>
    <w:rsid w:val="00214055"/>
    <w:rsid w:val="00215194"/>
    <w:rsid w:val="00216750"/>
    <w:rsid w:val="00216952"/>
    <w:rsid w:val="00216A95"/>
    <w:rsid w:val="00216E09"/>
    <w:rsid w:val="0021783E"/>
    <w:rsid w:val="00220020"/>
    <w:rsid w:val="002200C9"/>
    <w:rsid w:val="0022033A"/>
    <w:rsid w:val="002206D2"/>
    <w:rsid w:val="0022240C"/>
    <w:rsid w:val="002225B7"/>
    <w:rsid w:val="002228EA"/>
    <w:rsid w:val="00222AFA"/>
    <w:rsid w:val="00223225"/>
    <w:rsid w:val="002235E0"/>
    <w:rsid w:val="00223E30"/>
    <w:rsid w:val="00223E6A"/>
    <w:rsid w:val="00224058"/>
    <w:rsid w:val="0022461A"/>
    <w:rsid w:val="00224A65"/>
    <w:rsid w:val="002252ED"/>
    <w:rsid w:val="0022560F"/>
    <w:rsid w:val="00225AB5"/>
    <w:rsid w:val="00226484"/>
    <w:rsid w:val="00226D6B"/>
    <w:rsid w:val="00227507"/>
    <w:rsid w:val="002276A3"/>
    <w:rsid w:val="00227859"/>
    <w:rsid w:val="0022791C"/>
    <w:rsid w:val="0023021E"/>
    <w:rsid w:val="0023063B"/>
    <w:rsid w:val="002307AE"/>
    <w:rsid w:val="0023090F"/>
    <w:rsid w:val="0023133A"/>
    <w:rsid w:val="00231989"/>
    <w:rsid w:val="002324A3"/>
    <w:rsid w:val="002327C8"/>
    <w:rsid w:val="00232D4E"/>
    <w:rsid w:val="00232D69"/>
    <w:rsid w:val="00233110"/>
    <w:rsid w:val="0023314D"/>
    <w:rsid w:val="00233336"/>
    <w:rsid w:val="00233A11"/>
    <w:rsid w:val="00233A73"/>
    <w:rsid w:val="00233E58"/>
    <w:rsid w:val="00234786"/>
    <w:rsid w:val="00234812"/>
    <w:rsid w:val="00235044"/>
    <w:rsid w:val="00235483"/>
    <w:rsid w:val="00235590"/>
    <w:rsid w:val="0023589E"/>
    <w:rsid w:val="00235CAD"/>
    <w:rsid w:val="00235E53"/>
    <w:rsid w:val="00236608"/>
    <w:rsid w:val="00236D1F"/>
    <w:rsid w:val="002371F7"/>
    <w:rsid w:val="00237856"/>
    <w:rsid w:val="00237DF8"/>
    <w:rsid w:val="0024038B"/>
    <w:rsid w:val="002405DB"/>
    <w:rsid w:val="0024119E"/>
    <w:rsid w:val="002415EC"/>
    <w:rsid w:val="002420AF"/>
    <w:rsid w:val="002420F1"/>
    <w:rsid w:val="002422AC"/>
    <w:rsid w:val="00242890"/>
    <w:rsid w:val="0024291A"/>
    <w:rsid w:val="00242E4D"/>
    <w:rsid w:val="00243054"/>
    <w:rsid w:val="002434BC"/>
    <w:rsid w:val="00243E89"/>
    <w:rsid w:val="00243E9A"/>
    <w:rsid w:val="0024457E"/>
    <w:rsid w:val="00244AD5"/>
    <w:rsid w:val="00244EF5"/>
    <w:rsid w:val="00244FC8"/>
    <w:rsid w:val="00247A3A"/>
    <w:rsid w:val="00247EFC"/>
    <w:rsid w:val="00250157"/>
    <w:rsid w:val="002507B5"/>
    <w:rsid w:val="00251AD8"/>
    <w:rsid w:val="00252380"/>
    <w:rsid w:val="002530BC"/>
    <w:rsid w:val="00253A76"/>
    <w:rsid w:val="00254078"/>
    <w:rsid w:val="002541C4"/>
    <w:rsid w:val="00254CA4"/>
    <w:rsid w:val="002556C0"/>
    <w:rsid w:val="0025599B"/>
    <w:rsid w:val="0025611C"/>
    <w:rsid w:val="00256DBD"/>
    <w:rsid w:val="002578BE"/>
    <w:rsid w:val="00257CF1"/>
    <w:rsid w:val="00260798"/>
    <w:rsid w:val="00260B5E"/>
    <w:rsid w:val="00260ED2"/>
    <w:rsid w:val="00261084"/>
    <w:rsid w:val="00261355"/>
    <w:rsid w:val="0026143E"/>
    <w:rsid w:val="0026148E"/>
    <w:rsid w:val="00261909"/>
    <w:rsid w:val="00262690"/>
    <w:rsid w:val="00262FFB"/>
    <w:rsid w:val="00263068"/>
    <w:rsid w:val="002632FC"/>
    <w:rsid w:val="002635BD"/>
    <w:rsid w:val="00263A25"/>
    <w:rsid w:val="00263C94"/>
    <w:rsid w:val="00263CB1"/>
    <w:rsid w:val="002645DE"/>
    <w:rsid w:val="00264618"/>
    <w:rsid w:val="00264E92"/>
    <w:rsid w:val="00265317"/>
    <w:rsid w:val="0026713A"/>
    <w:rsid w:val="0026769D"/>
    <w:rsid w:val="002703B5"/>
    <w:rsid w:val="0027075A"/>
    <w:rsid w:val="00270E59"/>
    <w:rsid w:val="002710DD"/>
    <w:rsid w:val="002715EC"/>
    <w:rsid w:val="00271694"/>
    <w:rsid w:val="00271FD9"/>
    <w:rsid w:val="002723F9"/>
    <w:rsid w:val="00272492"/>
    <w:rsid w:val="00272526"/>
    <w:rsid w:val="0027281C"/>
    <w:rsid w:val="00272C35"/>
    <w:rsid w:val="00272F19"/>
    <w:rsid w:val="002737A2"/>
    <w:rsid w:val="00273814"/>
    <w:rsid w:val="00273910"/>
    <w:rsid w:val="00273F5C"/>
    <w:rsid w:val="00274255"/>
    <w:rsid w:val="002748F2"/>
    <w:rsid w:val="002749A2"/>
    <w:rsid w:val="00274E73"/>
    <w:rsid w:val="00274F31"/>
    <w:rsid w:val="00275150"/>
    <w:rsid w:val="00275499"/>
    <w:rsid w:val="00275673"/>
    <w:rsid w:val="0027596F"/>
    <w:rsid w:val="00275DC0"/>
    <w:rsid w:val="00275E48"/>
    <w:rsid w:val="00276354"/>
    <w:rsid w:val="002763F4"/>
    <w:rsid w:val="00277353"/>
    <w:rsid w:val="002801C9"/>
    <w:rsid w:val="002804B3"/>
    <w:rsid w:val="00280D8B"/>
    <w:rsid w:val="0028118A"/>
    <w:rsid w:val="002813D1"/>
    <w:rsid w:val="00281799"/>
    <w:rsid w:val="00281C6B"/>
    <w:rsid w:val="0028244C"/>
    <w:rsid w:val="00282946"/>
    <w:rsid w:val="00283848"/>
    <w:rsid w:val="00283A4A"/>
    <w:rsid w:val="00283E75"/>
    <w:rsid w:val="0028456B"/>
    <w:rsid w:val="002848CA"/>
    <w:rsid w:val="00285D40"/>
    <w:rsid w:val="00286129"/>
    <w:rsid w:val="00286B23"/>
    <w:rsid w:val="00286D91"/>
    <w:rsid w:val="00287036"/>
    <w:rsid w:val="002870AE"/>
    <w:rsid w:val="00287360"/>
    <w:rsid w:val="002878B3"/>
    <w:rsid w:val="00290186"/>
    <w:rsid w:val="002902CB"/>
    <w:rsid w:val="00291052"/>
    <w:rsid w:val="002914AE"/>
    <w:rsid w:val="00292436"/>
    <w:rsid w:val="002925F5"/>
    <w:rsid w:val="0029375B"/>
    <w:rsid w:val="00293E02"/>
    <w:rsid w:val="00293E10"/>
    <w:rsid w:val="00293EA2"/>
    <w:rsid w:val="00294B19"/>
    <w:rsid w:val="0029520F"/>
    <w:rsid w:val="0029528B"/>
    <w:rsid w:val="0029576D"/>
    <w:rsid w:val="002957D0"/>
    <w:rsid w:val="002957D3"/>
    <w:rsid w:val="00296331"/>
    <w:rsid w:val="002963B8"/>
    <w:rsid w:val="002964B9"/>
    <w:rsid w:val="00296834"/>
    <w:rsid w:val="002970C1"/>
    <w:rsid w:val="00297CED"/>
    <w:rsid w:val="00297D2A"/>
    <w:rsid w:val="00297EB1"/>
    <w:rsid w:val="002A049A"/>
    <w:rsid w:val="002A0556"/>
    <w:rsid w:val="002A0831"/>
    <w:rsid w:val="002A0977"/>
    <w:rsid w:val="002A0C12"/>
    <w:rsid w:val="002A161B"/>
    <w:rsid w:val="002A1E78"/>
    <w:rsid w:val="002A2143"/>
    <w:rsid w:val="002A2DA1"/>
    <w:rsid w:val="002A2E92"/>
    <w:rsid w:val="002A34DB"/>
    <w:rsid w:val="002A3F81"/>
    <w:rsid w:val="002A40A8"/>
    <w:rsid w:val="002A47BA"/>
    <w:rsid w:val="002A48E3"/>
    <w:rsid w:val="002A4A47"/>
    <w:rsid w:val="002A4AC0"/>
    <w:rsid w:val="002A5310"/>
    <w:rsid w:val="002A5AFE"/>
    <w:rsid w:val="002A6014"/>
    <w:rsid w:val="002A6443"/>
    <w:rsid w:val="002A66F6"/>
    <w:rsid w:val="002A671B"/>
    <w:rsid w:val="002A6B4B"/>
    <w:rsid w:val="002A6C2B"/>
    <w:rsid w:val="002A6D17"/>
    <w:rsid w:val="002A6D2F"/>
    <w:rsid w:val="002A77E2"/>
    <w:rsid w:val="002A7C94"/>
    <w:rsid w:val="002B0429"/>
    <w:rsid w:val="002B0905"/>
    <w:rsid w:val="002B1D9D"/>
    <w:rsid w:val="002B1F9C"/>
    <w:rsid w:val="002B207F"/>
    <w:rsid w:val="002B21C4"/>
    <w:rsid w:val="002B2441"/>
    <w:rsid w:val="002B2A6C"/>
    <w:rsid w:val="002B2EC9"/>
    <w:rsid w:val="002B3A76"/>
    <w:rsid w:val="002B3C3F"/>
    <w:rsid w:val="002B3E4D"/>
    <w:rsid w:val="002B43C8"/>
    <w:rsid w:val="002B45F9"/>
    <w:rsid w:val="002B4649"/>
    <w:rsid w:val="002B4B69"/>
    <w:rsid w:val="002B4FDD"/>
    <w:rsid w:val="002B58F3"/>
    <w:rsid w:val="002B5E30"/>
    <w:rsid w:val="002B6B25"/>
    <w:rsid w:val="002B70CA"/>
    <w:rsid w:val="002B7CDD"/>
    <w:rsid w:val="002C0086"/>
    <w:rsid w:val="002C02D6"/>
    <w:rsid w:val="002C03E0"/>
    <w:rsid w:val="002C108B"/>
    <w:rsid w:val="002C1205"/>
    <w:rsid w:val="002C2362"/>
    <w:rsid w:val="002C2CE9"/>
    <w:rsid w:val="002C3536"/>
    <w:rsid w:val="002C3A68"/>
    <w:rsid w:val="002C42FF"/>
    <w:rsid w:val="002C466D"/>
    <w:rsid w:val="002C4C65"/>
    <w:rsid w:val="002C4ECE"/>
    <w:rsid w:val="002C5510"/>
    <w:rsid w:val="002C55C0"/>
    <w:rsid w:val="002C5756"/>
    <w:rsid w:val="002C5778"/>
    <w:rsid w:val="002C58EB"/>
    <w:rsid w:val="002C59E6"/>
    <w:rsid w:val="002C5F00"/>
    <w:rsid w:val="002C6751"/>
    <w:rsid w:val="002C67BE"/>
    <w:rsid w:val="002C7274"/>
    <w:rsid w:val="002C783D"/>
    <w:rsid w:val="002C7AB0"/>
    <w:rsid w:val="002C7CF7"/>
    <w:rsid w:val="002D03C3"/>
    <w:rsid w:val="002D0461"/>
    <w:rsid w:val="002D055C"/>
    <w:rsid w:val="002D0C3F"/>
    <w:rsid w:val="002D1EAC"/>
    <w:rsid w:val="002D2445"/>
    <w:rsid w:val="002D24E1"/>
    <w:rsid w:val="002D2747"/>
    <w:rsid w:val="002D2C2C"/>
    <w:rsid w:val="002D2DCF"/>
    <w:rsid w:val="002D312C"/>
    <w:rsid w:val="002D36BC"/>
    <w:rsid w:val="002D3DC8"/>
    <w:rsid w:val="002D3E0A"/>
    <w:rsid w:val="002D4639"/>
    <w:rsid w:val="002D4AFB"/>
    <w:rsid w:val="002D5158"/>
    <w:rsid w:val="002D5B4C"/>
    <w:rsid w:val="002D6204"/>
    <w:rsid w:val="002D6445"/>
    <w:rsid w:val="002D7758"/>
    <w:rsid w:val="002D77D5"/>
    <w:rsid w:val="002E0DE1"/>
    <w:rsid w:val="002E1760"/>
    <w:rsid w:val="002E1AE4"/>
    <w:rsid w:val="002E1C7B"/>
    <w:rsid w:val="002E1C8E"/>
    <w:rsid w:val="002E229A"/>
    <w:rsid w:val="002E22FC"/>
    <w:rsid w:val="002E2A56"/>
    <w:rsid w:val="002E3565"/>
    <w:rsid w:val="002E3A18"/>
    <w:rsid w:val="002E3E44"/>
    <w:rsid w:val="002E3F99"/>
    <w:rsid w:val="002E49E3"/>
    <w:rsid w:val="002E5503"/>
    <w:rsid w:val="002E5740"/>
    <w:rsid w:val="002E5BCF"/>
    <w:rsid w:val="002E5FF3"/>
    <w:rsid w:val="002E65DA"/>
    <w:rsid w:val="002E6A68"/>
    <w:rsid w:val="002E6BB4"/>
    <w:rsid w:val="002E72F7"/>
    <w:rsid w:val="002E7B26"/>
    <w:rsid w:val="002F02DE"/>
    <w:rsid w:val="002F038D"/>
    <w:rsid w:val="002F03B1"/>
    <w:rsid w:val="002F046C"/>
    <w:rsid w:val="002F0493"/>
    <w:rsid w:val="002F09D5"/>
    <w:rsid w:val="002F0C61"/>
    <w:rsid w:val="002F114B"/>
    <w:rsid w:val="002F133C"/>
    <w:rsid w:val="002F15AA"/>
    <w:rsid w:val="002F20B4"/>
    <w:rsid w:val="002F20E8"/>
    <w:rsid w:val="002F2C03"/>
    <w:rsid w:val="002F372D"/>
    <w:rsid w:val="002F3A13"/>
    <w:rsid w:val="002F4522"/>
    <w:rsid w:val="002F4B90"/>
    <w:rsid w:val="002F4BAF"/>
    <w:rsid w:val="002F4E7C"/>
    <w:rsid w:val="002F5CA7"/>
    <w:rsid w:val="002F70F9"/>
    <w:rsid w:val="002F7C01"/>
    <w:rsid w:val="002F7D03"/>
    <w:rsid w:val="003001DD"/>
    <w:rsid w:val="00300505"/>
    <w:rsid w:val="00300ED7"/>
    <w:rsid w:val="00301634"/>
    <w:rsid w:val="003023E3"/>
    <w:rsid w:val="003028D9"/>
    <w:rsid w:val="00302A7A"/>
    <w:rsid w:val="00302F99"/>
    <w:rsid w:val="00302FA6"/>
    <w:rsid w:val="00303DB3"/>
    <w:rsid w:val="00304010"/>
    <w:rsid w:val="003041D3"/>
    <w:rsid w:val="0030462D"/>
    <w:rsid w:val="0030502F"/>
    <w:rsid w:val="00306380"/>
    <w:rsid w:val="00306DFD"/>
    <w:rsid w:val="00306F90"/>
    <w:rsid w:val="00307BFC"/>
    <w:rsid w:val="00307C1B"/>
    <w:rsid w:val="00307D2D"/>
    <w:rsid w:val="00310078"/>
    <w:rsid w:val="0031028E"/>
    <w:rsid w:val="0031115A"/>
    <w:rsid w:val="00311424"/>
    <w:rsid w:val="00311714"/>
    <w:rsid w:val="00311F65"/>
    <w:rsid w:val="00312087"/>
    <w:rsid w:val="0031218C"/>
    <w:rsid w:val="0031241C"/>
    <w:rsid w:val="00312A2C"/>
    <w:rsid w:val="00312C5F"/>
    <w:rsid w:val="0031319C"/>
    <w:rsid w:val="003133EF"/>
    <w:rsid w:val="00313488"/>
    <w:rsid w:val="00313B4A"/>
    <w:rsid w:val="00313ED3"/>
    <w:rsid w:val="00314328"/>
    <w:rsid w:val="003146A5"/>
    <w:rsid w:val="0031521E"/>
    <w:rsid w:val="0031616D"/>
    <w:rsid w:val="00316733"/>
    <w:rsid w:val="00316C65"/>
    <w:rsid w:val="00316CEC"/>
    <w:rsid w:val="00317571"/>
    <w:rsid w:val="003178FB"/>
    <w:rsid w:val="00317D07"/>
    <w:rsid w:val="00320254"/>
    <w:rsid w:val="003206F2"/>
    <w:rsid w:val="003207C2"/>
    <w:rsid w:val="00320CF0"/>
    <w:rsid w:val="00320DA6"/>
    <w:rsid w:val="003219AC"/>
    <w:rsid w:val="00321B22"/>
    <w:rsid w:val="00322767"/>
    <w:rsid w:val="00322B6A"/>
    <w:rsid w:val="00322C2F"/>
    <w:rsid w:val="00322EAA"/>
    <w:rsid w:val="00323142"/>
    <w:rsid w:val="0032399D"/>
    <w:rsid w:val="00323A50"/>
    <w:rsid w:val="00323D61"/>
    <w:rsid w:val="00323E55"/>
    <w:rsid w:val="00323F1D"/>
    <w:rsid w:val="00325FCC"/>
    <w:rsid w:val="003262B6"/>
    <w:rsid w:val="00327DD3"/>
    <w:rsid w:val="003302D7"/>
    <w:rsid w:val="00330952"/>
    <w:rsid w:val="00330E02"/>
    <w:rsid w:val="0033114F"/>
    <w:rsid w:val="003311EF"/>
    <w:rsid w:val="00331311"/>
    <w:rsid w:val="0033168E"/>
    <w:rsid w:val="003316D8"/>
    <w:rsid w:val="00331FE1"/>
    <w:rsid w:val="0033241D"/>
    <w:rsid w:val="00332664"/>
    <w:rsid w:val="00332766"/>
    <w:rsid w:val="00332848"/>
    <w:rsid w:val="00332901"/>
    <w:rsid w:val="00332A51"/>
    <w:rsid w:val="0033330F"/>
    <w:rsid w:val="003334D2"/>
    <w:rsid w:val="003337C6"/>
    <w:rsid w:val="00333A29"/>
    <w:rsid w:val="00333B7F"/>
    <w:rsid w:val="003341A9"/>
    <w:rsid w:val="003349EB"/>
    <w:rsid w:val="00334C09"/>
    <w:rsid w:val="00334DE0"/>
    <w:rsid w:val="003364B4"/>
    <w:rsid w:val="003369AE"/>
    <w:rsid w:val="00336AD9"/>
    <w:rsid w:val="00336DED"/>
    <w:rsid w:val="00337020"/>
    <w:rsid w:val="00337288"/>
    <w:rsid w:val="0033736E"/>
    <w:rsid w:val="0033767B"/>
    <w:rsid w:val="0033777C"/>
    <w:rsid w:val="00337CF4"/>
    <w:rsid w:val="003405E7"/>
    <w:rsid w:val="0034093B"/>
    <w:rsid w:val="0034150F"/>
    <w:rsid w:val="0034151F"/>
    <w:rsid w:val="00341F15"/>
    <w:rsid w:val="00342E19"/>
    <w:rsid w:val="00342E1D"/>
    <w:rsid w:val="003434D9"/>
    <w:rsid w:val="003437AF"/>
    <w:rsid w:val="00343BA6"/>
    <w:rsid w:val="003453AA"/>
    <w:rsid w:val="00345567"/>
    <w:rsid w:val="00345BF1"/>
    <w:rsid w:val="003460F9"/>
    <w:rsid w:val="00346239"/>
    <w:rsid w:val="003465E8"/>
    <w:rsid w:val="00346DAB"/>
    <w:rsid w:val="003471E2"/>
    <w:rsid w:val="00347736"/>
    <w:rsid w:val="003500DC"/>
    <w:rsid w:val="0035014A"/>
    <w:rsid w:val="00350541"/>
    <w:rsid w:val="0035070A"/>
    <w:rsid w:val="003507DA"/>
    <w:rsid w:val="003507FF"/>
    <w:rsid w:val="0035090A"/>
    <w:rsid w:val="00350AE7"/>
    <w:rsid w:val="00351046"/>
    <w:rsid w:val="00351139"/>
    <w:rsid w:val="0035114A"/>
    <w:rsid w:val="00351D7E"/>
    <w:rsid w:val="00351E2A"/>
    <w:rsid w:val="00352F1C"/>
    <w:rsid w:val="0035305F"/>
    <w:rsid w:val="003530DC"/>
    <w:rsid w:val="0035351D"/>
    <w:rsid w:val="00353BBE"/>
    <w:rsid w:val="0035472D"/>
    <w:rsid w:val="003550D6"/>
    <w:rsid w:val="0035523D"/>
    <w:rsid w:val="00355AD7"/>
    <w:rsid w:val="00356679"/>
    <w:rsid w:val="00356831"/>
    <w:rsid w:val="00356F18"/>
    <w:rsid w:val="00357EF7"/>
    <w:rsid w:val="00357F7B"/>
    <w:rsid w:val="00360303"/>
    <w:rsid w:val="00360600"/>
    <w:rsid w:val="00361DFE"/>
    <w:rsid w:val="0036222E"/>
    <w:rsid w:val="00362471"/>
    <w:rsid w:val="003625AA"/>
    <w:rsid w:val="00362749"/>
    <w:rsid w:val="003627DE"/>
    <w:rsid w:val="003632D7"/>
    <w:rsid w:val="003638AA"/>
    <w:rsid w:val="00363D03"/>
    <w:rsid w:val="00363E45"/>
    <w:rsid w:val="00364187"/>
    <w:rsid w:val="003655D9"/>
    <w:rsid w:val="003659A5"/>
    <w:rsid w:val="003660CA"/>
    <w:rsid w:val="00366461"/>
    <w:rsid w:val="00366832"/>
    <w:rsid w:val="003669ED"/>
    <w:rsid w:val="00366A8D"/>
    <w:rsid w:val="0036731B"/>
    <w:rsid w:val="00367B25"/>
    <w:rsid w:val="00367DA4"/>
    <w:rsid w:val="00367F94"/>
    <w:rsid w:val="00370255"/>
    <w:rsid w:val="003702BF"/>
    <w:rsid w:val="00370757"/>
    <w:rsid w:val="00370DA4"/>
    <w:rsid w:val="00370FAE"/>
    <w:rsid w:val="003715A4"/>
    <w:rsid w:val="00371A58"/>
    <w:rsid w:val="00372331"/>
    <w:rsid w:val="00372E3C"/>
    <w:rsid w:val="0037373D"/>
    <w:rsid w:val="003738FA"/>
    <w:rsid w:val="00374A22"/>
    <w:rsid w:val="00374B05"/>
    <w:rsid w:val="00374DCC"/>
    <w:rsid w:val="003751B8"/>
    <w:rsid w:val="0037521F"/>
    <w:rsid w:val="003759E8"/>
    <w:rsid w:val="003769D7"/>
    <w:rsid w:val="00376B77"/>
    <w:rsid w:val="00376F74"/>
    <w:rsid w:val="00377461"/>
    <w:rsid w:val="00377BB1"/>
    <w:rsid w:val="00377BE6"/>
    <w:rsid w:val="00377DA4"/>
    <w:rsid w:val="00377DAE"/>
    <w:rsid w:val="00377F94"/>
    <w:rsid w:val="00380013"/>
    <w:rsid w:val="0038003B"/>
    <w:rsid w:val="00380CEA"/>
    <w:rsid w:val="00382019"/>
    <w:rsid w:val="003824F0"/>
    <w:rsid w:val="00383102"/>
    <w:rsid w:val="003837CC"/>
    <w:rsid w:val="00383AFE"/>
    <w:rsid w:val="00383CB0"/>
    <w:rsid w:val="00383D71"/>
    <w:rsid w:val="003840C8"/>
    <w:rsid w:val="003842F4"/>
    <w:rsid w:val="00384AAF"/>
    <w:rsid w:val="00384C5D"/>
    <w:rsid w:val="003850C0"/>
    <w:rsid w:val="00385B01"/>
    <w:rsid w:val="003865EE"/>
    <w:rsid w:val="003868A2"/>
    <w:rsid w:val="00386AEA"/>
    <w:rsid w:val="0039032C"/>
    <w:rsid w:val="0039038B"/>
    <w:rsid w:val="00390492"/>
    <w:rsid w:val="003907D3"/>
    <w:rsid w:val="00390936"/>
    <w:rsid w:val="00390964"/>
    <w:rsid w:val="0039139F"/>
    <w:rsid w:val="00391BAA"/>
    <w:rsid w:val="00391C19"/>
    <w:rsid w:val="00391CEF"/>
    <w:rsid w:val="00392B23"/>
    <w:rsid w:val="00393481"/>
    <w:rsid w:val="003936B5"/>
    <w:rsid w:val="00394110"/>
    <w:rsid w:val="003941CA"/>
    <w:rsid w:val="003941F8"/>
    <w:rsid w:val="003950FA"/>
    <w:rsid w:val="00395481"/>
    <w:rsid w:val="003957CA"/>
    <w:rsid w:val="00395A2E"/>
    <w:rsid w:val="00395FE0"/>
    <w:rsid w:val="0039608A"/>
    <w:rsid w:val="003962FD"/>
    <w:rsid w:val="00397290"/>
    <w:rsid w:val="00397AB6"/>
    <w:rsid w:val="003A0083"/>
    <w:rsid w:val="003A045F"/>
    <w:rsid w:val="003A1031"/>
    <w:rsid w:val="003A163F"/>
    <w:rsid w:val="003A2257"/>
    <w:rsid w:val="003A2F35"/>
    <w:rsid w:val="003A45CD"/>
    <w:rsid w:val="003A49A0"/>
    <w:rsid w:val="003A4E86"/>
    <w:rsid w:val="003A53EA"/>
    <w:rsid w:val="003A580F"/>
    <w:rsid w:val="003A5BC7"/>
    <w:rsid w:val="003A6A39"/>
    <w:rsid w:val="003A6B5B"/>
    <w:rsid w:val="003A6B70"/>
    <w:rsid w:val="003A6E60"/>
    <w:rsid w:val="003A72D9"/>
    <w:rsid w:val="003A76BD"/>
    <w:rsid w:val="003A77F7"/>
    <w:rsid w:val="003A7E00"/>
    <w:rsid w:val="003A7F9C"/>
    <w:rsid w:val="003A7FCB"/>
    <w:rsid w:val="003B05DF"/>
    <w:rsid w:val="003B137E"/>
    <w:rsid w:val="003B223C"/>
    <w:rsid w:val="003B31FA"/>
    <w:rsid w:val="003B3223"/>
    <w:rsid w:val="003B3768"/>
    <w:rsid w:val="003B505F"/>
    <w:rsid w:val="003B656D"/>
    <w:rsid w:val="003B73F2"/>
    <w:rsid w:val="003B7763"/>
    <w:rsid w:val="003B7C22"/>
    <w:rsid w:val="003B7C65"/>
    <w:rsid w:val="003B7D3D"/>
    <w:rsid w:val="003B7E0D"/>
    <w:rsid w:val="003C0566"/>
    <w:rsid w:val="003C0823"/>
    <w:rsid w:val="003C16F2"/>
    <w:rsid w:val="003C1CDE"/>
    <w:rsid w:val="003C2FBB"/>
    <w:rsid w:val="003C3C63"/>
    <w:rsid w:val="003C4A13"/>
    <w:rsid w:val="003C4E60"/>
    <w:rsid w:val="003C509E"/>
    <w:rsid w:val="003C59BE"/>
    <w:rsid w:val="003C7073"/>
    <w:rsid w:val="003C7297"/>
    <w:rsid w:val="003C7A93"/>
    <w:rsid w:val="003D0711"/>
    <w:rsid w:val="003D0AD2"/>
    <w:rsid w:val="003D10FF"/>
    <w:rsid w:val="003D1193"/>
    <w:rsid w:val="003D1265"/>
    <w:rsid w:val="003D1401"/>
    <w:rsid w:val="003D1C27"/>
    <w:rsid w:val="003D2AB7"/>
    <w:rsid w:val="003D2E16"/>
    <w:rsid w:val="003D2E24"/>
    <w:rsid w:val="003D327E"/>
    <w:rsid w:val="003D3F77"/>
    <w:rsid w:val="003D4180"/>
    <w:rsid w:val="003D4E09"/>
    <w:rsid w:val="003D5077"/>
    <w:rsid w:val="003D5123"/>
    <w:rsid w:val="003D51BC"/>
    <w:rsid w:val="003D52A9"/>
    <w:rsid w:val="003D557B"/>
    <w:rsid w:val="003D576F"/>
    <w:rsid w:val="003D5A93"/>
    <w:rsid w:val="003D5CD7"/>
    <w:rsid w:val="003D5E6B"/>
    <w:rsid w:val="003D6BB2"/>
    <w:rsid w:val="003D6D53"/>
    <w:rsid w:val="003D711E"/>
    <w:rsid w:val="003D792E"/>
    <w:rsid w:val="003D7A52"/>
    <w:rsid w:val="003D7CA1"/>
    <w:rsid w:val="003E1058"/>
    <w:rsid w:val="003E178A"/>
    <w:rsid w:val="003E1F63"/>
    <w:rsid w:val="003E28B9"/>
    <w:rsid w:val="003E3BCC"/>
    <w:rsid w:val="003E54AB"/>
    <w:rsid w:val="003E5906"/>
    <w:rsid w:val="003E5F5A"/>
    <w:rsid w:val="003E6ADE"/>
    <w:rsid w:val="003E6C4B"/>
    <w:rsid w:val="003E7A16"/>
    <w:rsid w:val="003E7EE5"/>
    <w:rsid w:val="003F0D5F"/>
    <w:rsid w:val="003F199A"/>
    <w:rsid w:val="003F2B00"/>
    <w:rsid w:val="003F35FF"/>
    <w:rsid w:val="003F3A89"/>
    <w:rsid w:val="003F4ED1"/>
    <w:rsid w:val="003F53A1"/>
    <w:rsid w:val="003F54B0"/>
    <w:rsid w:val="003F5B25"/>
    <w:rsid w:val="003F5B2C"/>
    <w:rsid w:val="003F62E3"/>
    <w:rsid w:val="003F68EA"/>
    <w:rsid w:val="003F712A"/>
    <w:rsid w:val="003F7716"/>
    <w:rsid w:val="003F7B17"/>
    <w:rsid w:val="00400412"/>
    <w:rsid w:val="00400747"/>
    <w:rsid w:val="004009F5"/>
    <w:rsid w:val="00400E41"/>
    <w:rsid w:val="00401042"/>
    <w:rsid w:val="00401367"/>
    <w:rsid w:val="00401413"/>
    <w:rsid w:val="00401893"/>
    <w:rsid w:val="004021C8"/>
    <w:rsid w:val="0040291C"/>
    <w:rsid w:val="00402988"/>
    <w:rsid w:val="00402CE4"/>
    <w:rsid w:val="00402D8C"/>
    <w:rsid w:val="00402E38"/>
    <w:rsid w:val="00402F71"/>
    <w:rsid w:val="0040383E"/>
    <w:rsid w:val="00404477"/>
    <w:rsid w:val="00404ED1"/>
    <w:rsid w:val="00405A43"/>
    <w:rsid w:val="00405C8A"/>
    <w:rsid w:val="0040690E"/>
    <w:rsid w:val="004069BD"/>
    <w:rsid w:val="00406F63"/>
    <w:rsid w:val="00407038"/>
    <w:rsid w:val="00407157"/>
    <w:rsid w:val="00407207"/>
    <w:rsid w:val="00407227"/>
    <w:rsid w:val="00407305"/>
    <w:rsid w:val="0040735D"/>
    <w:rsid w:val="0040765C"/>
    <w:rsid w:val="004076A6"/>
    <w:rsid w:val="00410080"/>
    <w:rsid w:val="004100CB"/>
    <w:rsid w:val="004109F2"/>
    <w:rsid w:val="00410BE4"/>
    <w:rsid w:val="0041103C"/>
    <w:rsid w:val="004113AB"/>
    <w:rsid w:val="004116E6"/>
    <w:rsid w:val="004126DF"/>
    <w:rsid w:val="00412768"/>
    <w:rsid w:val="00412CF8"/>
    <w:rsid w:val="00413601"/>
    <w:rsid w:val="00413E02"/>
    <w:rsid w:val="00413E34"/>
    <w:rsid w:val="004146CD"/>
    <w:rsid w:val="00415760"/>
    <w:rsid w:val="00415939"/>
    <w:rsid w:val="00415FB5"/>
    <w:rsid w:val="0041642A"/>
    <w:rsid w:val="004164A4"/>
    <w:rsid w:val="0041653E"/>
    <w:rsid w:val="00416DE2"/>
    <w:rsid w:val="004173A5"/>
    <w:rsid w:val="00417B29"/>
    <w:rsid w:val="00417B7D"/>
    <w:rsid w:val="004204BE"/>
    <w:rsid w:val="00420B53"/>
    <w:rsid w:val="00420C04"/>
    <w:rsid w:val="00420FC4"/>
    <w:rsid w:val="00421135"/>
    <w:rsid w:val="004212A6"/>
    <w:rsid w:val="0042267E"/>
    <w:rsid w:val="00422A7F"/>
    <w:rsid w:val="00423728"/>
    <w:rsid w:val="00424DFF"/>
    <w:rsid w:val="00425109"/>
    <w:rsid w:val="004254D9"/>
    <w:rsid w:val="00425543"/>
    <w:rsid w:val="00426162"/>
    <w:rsid w:val="00426273"/>
    <w:rsid w:val="00426363"/>
    <w:rsid w:val="0042699B"/>
    <w:rsid w:val="00426E43"/>
    <w:rsid w:val="004270B0"/>
    <w:rsid w:val="00427468"/>
    <w:rsid w:val="00427A8A"/>
    <w:rsid w:val="00427AB8"/>
    <w:rsid w:val="00427AF5"/>
    <w:rsid w:val="00430387"/>
    <w:rsid w:val="00430616"/>
    <w:rsid w:val="00430F1C"/>
    <w:rsid w:val="00430F7D"/>
    <w:rsid w:val="0043110E"/>
    <w:rsid w:val="00431AB4"/>
    <w:rsid w:val="00431B13"/>
    <w:rsid w:val="00431E97"/>
    <w:rsid w:val="00432C86"/>
    <w:rsid w:val="00432D1D"/>
    <w:rsid w:val="004336A3"/>
    <w:rsid w:val="0043371E"/>
    <w:rsid w:val="00433865"/>
    <w:rsid w:val="00434CBA"/>
    <w:rsid w:val="00435AF9"/>
    <w:rsid w:val="00435B3F"/>
    <w:rsid w:val="00435CB5"/>
    <w:rsid w:val="0043672F"/>
    <w:rsid w:val="004367F0"/>
    <w:rsid w:val="004370D2"/>
    <w:rsid w:val="0043735A"/>
    <w:rsid w:val="00437560"/>
    <w:rsid w:val="0043770B"/>
    <w:rsid w:val="00437B9F"/>
    <w:rsid w:val="00440B4D"/>
    <w:rsid w:val="004411B8"/>
    <w:rsid w:val="00441249"/>
    <w:rsid w:val="0044135B"/>
    <w:rsid w:val="00441873"/>
    <w:rsid w:val="004421BF"/>
    <w:rsid w:val="00442335"/>
    <w:rsid w:val="004423D4"/>
    <w:rsid w:val="00442BDA"/>
    <w:rsid w:val="00442C0B"/>
    <w:rsid w:val="00442F8F"/>
    <w:rsid w:val="00443C6E"/>
    <w:rsid w:val="00443E0F"/>
    <w:rsid w:val="00443E6A"/>
    <w:rsid w:val="00444178"/>
    <w:rsid w:val="004445BB"/>
    <w:rsid w:val="00444E30"/>
    <w:rsid w:val="00444F0F"/>
    <w:rsid w:val="00445AAA"/>
    <w:rsid w:val="00445AAB"/>
    <w:rsid w:val="00445E26"/>
    <w:rsid w:val="00445F08"/>
    <w:rsid w:val="00446317"/>
    <w:rsid w:val="004468C9"/>
    <w:rsid w:val="0044697D"/>
    <w:rsid w:val="00446BD9"/>
    <w:rsid w:val="00446EB1"/>
    <w:rsid w:val="00446FD4"/>
    <w:rsid w:val="00447A0C"/>
    <w:rsid w:val="00447AE0"/>
    <w:rsid w:val="00450794"/>
    <w:rsid w:val="004508E2"/>
    <w:rsid w:val="00451892"/>
    <w:rsid w:val="00452577"/>
    <w:rsid w:val="004529D8"/>
    <w:rsid w:val="00452FD5"/>
    <w:rsid w:val="004531FB"/>
    <w:rsid w:val="00453604"/>
    <w:rsid w:val="00453F56"/>
    <w:rsid w:val="0045413C"/>
    <w:rsid w:val="004543E0"/>
    <w:rsid w:val="00454662"/>
    <w:rsid w:val="0045479B"/>
    <w:rsid w:val="0045569E"/>
    <w:rsid w:val="0045576B"/>
    <w:rsid w:val="004557A9"/>
    <w:rsid w:val="00455EAC"/>
    <w:rsid w:val="00456255"/>
    <w:rsid w:val="00456369"/>
    <w:rsid w:val="0045716A"/>
    <w:rsid w:val="004574F5"/>
    <w:rsid w:val="00457806"/>
    <w:rsid w:val="0045784A"/>
    <w:rsid w:val="00457C52"/>
    <w:rsid w:val="004604BF"/>
    <w:rsid w:val="00460772"/>
    <w:rsid w:val="00460B0F"/>
    <w:rsid w:val="00461389"/>
    <w:rsid w:val="00462FDE"/>
    <w:rsid w:val="0046314E"/>
    <w:rsid w:val="00463499"/>
    <w:rsid w:val="00463C96"/>
    <w:rsid w:val="00463F66"/>
    <w:rsid w:val="00465853"/>
    <w:rsid w:val="0046705B"/>
    <w:rsid w:val="0046707B"/>
    <w:rsid w:val="00467CDA"/>
    <w:rsid w:val="0047032A"/>
    <w:rsid w:val="004706BA"/>
    <w:rsid w:val="00470832"/>
    <w:rsid w:val="00470A45"/>
    <w:rsid w:val="00470ADC"/>
    <w:rsid w:val="0047114E"/>
    <w:rsid w:val="004711BB"/>
    <w:rsid w:val="00471738"/>
    <w:rsid w:val="0047174D"/>
    <w:rsid w:val="004718B2"/>
    <w:rsid w:val="00471AF5"/>
    <w:rsid w:val="00471CC0"/>
    <w:rsid w:val="00471D82"/>
    <w:rsid w:val="00471F32"/>
    <w:rsid w:val="004722E5"/>
    <w:rsid w:val="00472399"/>
    <w:rsid w:val="004726FE"/>
    <w:rsid w:val="00472782"/>
    <w:rsid w:val="00472DC5"/>
    <w:rsid w:val="00474066"/>
    <w:rsid w:val="00474073"/>
    <w:rsid w:val="00474669"/>
    <w:rsid w:val="004748DB"/>
    <w:rsid w:val="00475060"/>
    <w:rsid w:val="0047511C"/>
    <w:rsid w:val="00475331"/>
    <w:rsid w:val="004755E5"/>
    <w:rsid w:val="00475B68"/>
    <w:rsid w:val="00475D4F"/>
    <w:rsid w:val="00475D5D"/>
    <w:rsid w:val="00476365"/>
    <w:rsid w:val="00476970"/>
    <w:rsid w:val="00476C41"/>
    <w:rsid w:val="0047745A"/>
    <w:rsid w:val="004774F4"/>
    <w:rsid w:val="004775CC"/>
    <w:rsid w:val="00480150"/>
    <w:rsid w:val="00480F5D"/>
    <w:rsid w:val="004811BE"/>
    <w:rsid w:val="004815AE"/>
    <w:rsid w:val="00481E48"/>
    <w:rsid w:val="004821B9"/>
    <w:rsid w:val="00482E0E"/>
    <w:rsid w:val="0048349E"/>
    <w:rsid w:val="00483594"/>
    <w:rsid w:val="0048380D"/>
    <w:rsid w:val="00483BFE"/>
    <w:rsid w:val="00484580"/>
    <w:rsid w:val="0048520C"/>
    <w:rsid w:val="0048588E"/>
    <w:rsid w:val="00485A46"/>
    <w:rsid w:val="00485F43"/>
    <w:rsid w:val="0048652B"/>
    <w:rsid w:val="0048653C"/>
    <w:rsid w:val="00486BE8"/>
    <w:rsid w:val="00486DBA"/>
    <w:rsid w:val="00486DD5"/>
    <w:rsid w:val="00487126"/>
    <w:rsid w:val="00487642"/>
    <w:rsid w:val="00487F46"/>
    <w:rsid w:val="0049046E"/>
    <w:rsid w:val="004907D0"/>
    <w:rsid w:val="004921C8"/>
    <w:rsid w:val="004924D7"/>
    <w:rsid w:val="00492AEE"/>
    <w:rsid w:val="00493653"/>
    <w:rsid w:val="0049416F"/>
    <w:rsid w:val="004941DD"/>
    <w:rsid w:val="00494408"/>
    <w:rsid w:val="00494B04"/>
    <w:rsid w:val="00494E39"/>
    <w:rsid w:val="00495507"/>
    <w:rsid w:val="00495999"/>
    <w:rsid w:val="00495CB4"/>
    <w:rsid w:val="00495EAA"/>
    <w:rsid w:val="0049723B"/>
    <w:rsid w:val="00497F9A"/>
    <w:rsid w:val="004A0698"/>
    <w:rsid w:val="004A06D2"/>
    <w:rsid w:val="004A1124"/>
    <w:rsid w:val="004A1DBC"/>
    <w:rsid w:val="004A25D4"/>
    <w:rsid w:val="004A382E"/>
    <w:rsid w:val="004A3CAB"/>
    <w:rsid w:val="004A47F8"/>
    <w:rsid w:val="004A4935"/>
    <w:rsid w:val="004A4980"/>
    <w:rsid w:val="004A4AF2"/>
    <w:rsid w:val="004A5389"/>
    <w:rsid w:val="004A56AD"/>
    <w:rsid w:val="004A5B4B"/>
    <w:rsid w:val="004A5FAB"/>
    <w:rsid w:val="004A60EC"/>
    <w:rsid w:val="004A66D0"/>
    <w:rsid w:val="004A6C6B"/>
    <w:rsid w:val="004A7F11"/>
    <w:rsid w:val="004A7F4A"/>
    <w:rsid w:val="004B02E3"/>
    <w:rsid w:val="004B0335"/>
    <w:rsid w:val="004B10E8"/>
    <w:rsid w:val="004B142A"/>
    <w:rsid w:val="004B156F"/>
    <w:rsid w:val="004B1C0B"/>
    <w:rsid w:val="004B2274"/>
    <w:rsid w:val="004B22BD"/>
    <w:rsid w:val="004B26FE"/>
    <w:rsid w:val="004B4076"/>
    <w:rsid w:val="004B48C2"/>
    <w:rsid w:val="004B4FDF"/>
    <w:rsid w:val="004B5B51"/>
    <w:rsid w:val="004B68EF"/>
    <w:rsid w:val="004B70B5"/>
    <w:rsid w:val="004B734A"/>
    <w:rsid w:val="004C0194"/>
    <w:rsid w:val="004C0BCF"/>
    <w:rsid w:val="004C0DA8"/>
    <w:rsid w:val="004C10C6"/>
    <w:rsid w:val="004C15D7"/>
    <w:rsid w:val="004C188E"/>
    <w:rsid w:val="004C1AE4"/>
    <w:rsid w:val="004C1B17"/>
    <w:rsid w:val="004C20D9"/>
    <w:rsid w:val="004C377D"/>
    <w:rsid w:val="004C4AC1"/>
    <w:rsid w:val="004C4D4F"/>
    <w:rsid w:val="004C53DE"/>
    <w:rsid w:val="004C541F"/>
    <w:rsid w:val="004C6916"/>
    <w:rsid w:val="004C6A40"/>
    <w:rsid w:val="004C70D7"/>
    <w:rsid w:val="004C78F3"/>
    <w:rsid w:val="004D0957"/>
    <w:rsid w:val="004D17A4"/>
    <w:rsid w:val="004D18DF"/>
    <w:rsid w:val="004D2490"/>
    <w:rsid w:val="004D2F01"/>
    <w:rsid w:val="004D2F32"/>
    <w:rsid w:val="004D30BF"/>
    <w:rsid w:val="004D328B"/>
    <w:rsid w:val="004D34D0"/>
    <w:rsid w:val="004D3C65"/>
    <w:rsid w:val="004D4B71"/>
    <w:rsid w:val="004D4FA1"/>
    <w:rsid w:val="004D51E9"/>
    <w:rsid w:val="004D6100"/>
    <w:rsid w:val="004D6CB0"/>
    <w:rsid w:val="004D6ED9"/>
    <w:rsid w:val="004E0A97"/>
    <w:rsid w:val="004E0DD1"/>
    <w:rsid w:val="004E188C"/>
    <w:rsid w:val="004E1CA5"/>
    <w:rsid w:val="004E21BA"/>
    <w:rsid w:val="004E2480"/>
    <w:rsid w:val="004E276A"/>
    <w:rsid w:val="004E2A6A"/>
    <w:rsid w:val="004E2BC8"/>
    <w:rsid w:val="004E2F26"/>
    <w:rsid w:val="004E3AAB"/>
    <w:rsid w:val="004E445F"/>
    <w:rsid w:val="004E45CE"/>
    <w:rsid w:val="004E48DD"/>
    <w:rsid w:val="004E494D"/>
    <w:rsid w:val="004E4F90"/>
    <w:rsid w:val="004E55F9"/>
    <w:rsid w:val="004E5729"/>
    <w:rsid w:val="004E6D8F"/>
    <w:rsid w:val="004E6E7E"/>
    <w:rsid w:val="004E72B6"/>
    <w:rsid w:val="004E730D"/>
    <w:rsid w:val="004E7397"/>
    <w:rsid w:val="004E7973"/>
    <w:rsid w:val="004E7C8A"/>
    <w:rsid w:val="004E7EB1"/>
    <w:rsid w:val="004F0420"/>
    <w:rsid w:val="004F093A"/>
    <w:rsid w:val="004F0EA5"/>
    <w:rsid w:val="004F108C"/>
    <w:rsid w:val="004F1CA2"/>
    <w:rsid w:val="004F2DA7"/>
    <w:rsid w:val="004F393B"/>
    <w:rsid w:val="004F3B20"/>
    <w:rsid w:val="004F3F53"/>
    <w:rsid w:val="004F4741"/>
    <w:rsid w:val="004F475C"/>
    <w:rsid w:val="004F496F"/>
    <w:rsid w:val="004F5456"/>
    <w:rsid w:val="004F58DE"/>
    <w:rsid w:val="004F59CB"/>
    <w:rsid w:val="004F5E11"/>
    <w:rsid w:val="004F610A"/>
    <w:rsid w:val="004F6409"/>
    <w:rsid w:val="004F6967"/>
    <w:rsid w:val="004F7174"/>
    <w:rsid w:val="004F788C"/>
    <w:rsid w:val="004F7DFD"/>
    <w:rsid w:val="004F7E23"/>
    <w:rsid w:val="00500618"/>
    <w:rsid w:val="00500F71"/>
    <w:rsid w:val="00501195"/>
    <w:rsid w:val="005016FC"/>
    <w:rsid w:val="005021BF"/>
    <w:rsid w:val="00502443"/>
    <w:rsid w:val="005030FD"/>
    <w:rsid w:val="00503B51"/>
    <w:rsid w:val="00504347"/>
    <w:rsid w:val="005049FC"/>
    <w:rsid w:val="00504E55"/>
    <w:rsid w:val="00505D05"/>
    <w:rsid w:val="00506683"/>
    <w:rsid w:val="00506909"/>
    <w:rsid w:val="00506B1C"/>
    <w:rsid w:val="00506DF5"/>
    <w:rsid w:val="00506F74"/>
    <w:rsid w:val="0050772F"/>
    <w:rsid w:val="00507C35"/>
    <w:rsid w:val="00507DF2"/>
    <w:rsid w:val="00507F5A"/>
    <w:rsid w:val="0051049F"/>
    <w:rsid w:val="00510FF4"/>
    <w:rsid w:val="0051106F"/>
    <w:rsid w:val="0051144F"/>
    <w:rsid w:val="00511BB5"/>
    <w:rsid w:val="00511DC1"/>
    <w:rsid w:val="00511E6D"/>
    <w:rsid w:val="00511F81"/>
    <w:rsid w:val="00513752"/>
    <w:rsid w:val="00513786"/>
    <w:rsid w:val="00514173"/>
    <w:rsid w:val="0051436A"/>
    <w:rsid w:val="0051473C"/>
    <w:rsid w:val="00514E74"/>
    <w:rsid w:val="00515940"/>
    <w:rsid w:val="00515AA2"/>
    <w:rsid w:val="00515FC1"/>
    <w:rsid w:val="005161A9"/>
    <w:rsid w:val="00516CA9"/>
    <w:rsid w:val="00517B3E"/>
    <w:rsid w:val="00517C82"/>
    <w:rsid w:val="00517E79"/>
    <w:rsid w:val="00520588"/>
    <w:rsid w:val="005213B0"/>
    <w:rsid w:val="00521CC7"/>
    <w:rsid w:val="005235B5"/>
    <w:rsid w:val="0052377F"/>
    <w:rsid w:val="00523A4C"/>
    <w:rsid w:val="005246B5"/>
    <w:rsid w:val="005248AA"/>
    <w:rsid w:val="0052498C"/>
    <w:rsid w:val="005252E7"/>
    <w:rsid w:val="00526101"/>
    <w:rsid w:val="005262F2"/>
    <w:rsid w:val="00526412"/>
    <w:rsid w:val="00526FBE"/>
    <w:rsid w:val="005278C6"/>
    <w:rsid w:val="00527DB8"/>
    <w:rsid w:val="00530C7D"/>
    <w:rsid w:val="0053131C"/>
    <w:rsid w:val="00531953"/>
    <w:rsid w:val="00532085"/>
    <w:rsid w:val="00532720"/>
    <w:rsid w:val="005328F0"/>
    <w:rsid w:val="005344D0"/>
    <w:rsid w:val="005349CD"/>
    <w:rsid w:val="00534E13"/>
    <w:rsid w:val="0053524A"/>
    <w:rsid w:val="005355A8"/>
    <w:rsid w:val="0053579E"/>
    <w:rsid w:val="005358BE"/>
    <w:rsid w:val="00536152"/>
    <w:rsid w:val="00536A6C"/>
    <w:rsid w:val="00536EFE"/>
    <w:rsid w:val="00537183"/>
    <w:rsid w:val="00537A07"/>
    <w:rsid w:val="005403E1"/>
    <w:rsid w:val="00540A8D"/>
    <w:rsid w:val="005411F8"/>
    <w:rsid w:val="00541CED"/>
    <w:rsid w:val="005426CB"/>
    <w:rsid w:val="00543923"/>
    <w:rsid w:val="00543D32"/>
    <w:rsid w:val="00544196"/>
    <w:rsid w:val="00544263"/>
    <w:rsid w:val="00544631"/>
    <w:rsid w:val="00544AD4"/>
    <w:rsid w:val="00544DC4"/>
    <w:rsid w:val="00545424"/>
    <w:rsid w:val="005456BD"/>
    <w:rsid w:val="0054573B"/>
    <w:rsid w:val="00545C0A"/>
    <w:rsid w:val="00545E72"/>
    <w:rsid w:val="00545F9B"/>
    <w:rsid w:val="00546188"/>
    <w:rsid w:val="00546D76"/>
    <w:rsid w:val="00547A26"/>
    <w:rsid w:val="00547A98"/>
    <w:rsid w:val="00547F23"/>
    <w:rsid w:val="0055000E"/>
    <w:rsid w:val="005505BA"/>
    <w:rsid w:val="005515F4"/>
    <w:rsid w:val="005518F9"/>
    <w:rsid w:val="00551DD8"/>
    <w:rsid w:val="00552068"/>
    <w:rsid w:val="00552122"/>
    <w:rsid w:val="0055246C"/>
    <w:rsid w:val="0055261E"/>
    <w:rsid w:val="005528FB"/>
    <w:rsid w:val="0055319D"/>
    <w:rsid w:val="005536F9"/>
    <w:rsid w:val="00553B68"/>
    <w:rsid w:val="00553B96"/>
    <w:rsid w:val="005540AE"/>
    <w:rsid w:val="005541D1"/>
    <w:rsid w:val="00554704"/>
    <w:rsid w:val="00554749"/>
    <w:rsid w:val="00554C63"/>
    <w:rsid w:val="005562C4"/>
    <w:rsid w:val="0055639A"/>
    <w:rsid w:val="005563F9"/>
    <w:rsid w:val="00557053"/>
    <w:rsid w:val="00557215"/>
    <w:rsid w:val="0055775E"/>
    <w:rsid w:val="005578EE"/>
    <w:rsid w:val="00557A33"/>
    <w:rsid w:val="00560192"/>
    <w:rsid w:val="0056066F"/>
    <w:rsid w:val="00560BBE"/>
    <w:rsid w:val="005623C0"/>
    <w:rsid w:val="0056248F"/>
    <w:rsid w:val="00562745"/>
    <w:rsid w:val="00562E1C"/>
    <w:rsid w:val="00562F55"/>
    <w:rsid w:val="0056326F"/>
    <w:rsid w:val="005633C2"/>
    <w:rsid w:val="005634FE"/>
    <w:rsid w:val="005636E5"/>
    <w:rsid w:val="00563863"/>
    <w:rsid w:val="00564347"/>
    <w:rsid w:val="00564F18"/>
    <w:rsid w:val="00564F50"/>
    <w:rsid w:val="00565167"/>
    <w:rsid w:val="00565196"/>
    <w:rsid w:val="00565378"/>
    <w:rsid w:val="0056538C"/>
    <w:rsid w:val="005653E2"/>
    <w:rsid w:val="00565C1D"/>
    <w:rsid w:val="00565F5A"/>
    <w:rsid w:val="0056662E"/>
    <w:rsid w:val="00566B4A"/>
    <w:rsid w:val="00567207"/>
    <w:rsid w:val="00567292"/>
    <w:rsid w:val="00570014"/>
    <w:rsid w:val="00570482"/>
    <w:rsid w:val="005708DA"/>
    <w:rsid w:val="00570E41"/>
    <w:rsid w:val="00570EF4"/>
    <w:rsid w:val="00570F56"/>
    <w:rsid w:val="005710E9"/>
    <w:rsid w:val="0057133A"/>
    <w:rsid w:val="00571A39"/>
    <w:rsid w:val="00571CC9"/>
    <w:rsid w:val="005720B8"/>
    <w:rsid w:val="0057274F"/>
    <w:rsid w:val="00572D41"/>
    <w:rsid w:val="0057309A"/>
    <w:rsid w:val="00573261"/>
    <w:rsid w:val="005735EC"/>
    <w:rsid w:val="00573D8F"/>
    <w:rsid w:val="005741EA"/>
    <w:rsid w:val="0057424E"/>
    <w:rsid w:val="005747C2"/>
    <w:rsid w:val="005747FC"/>
    <w:rsid w:val="00575002"/>
    <w:rsid w:val="005755FC"/>
    <w:rsid w:val="0057563F"/>
    <w:rsid w:val="00575976"/>
    <w:rsid w:val="00575E9D"/>
    <w:rsid w:val="00575EEF"/>
    <w:rsid w:val="00575EF3"/>
    <w:rsid w:val="0057682F"/>
    <w:rsid w:val="005768CE"/>
    <w:rsid w:val="005779F0"/>
    <w:rsid w:val="00577A61"/>
    <w:rsid w:val="00577DC0"/>
    <w:rsid w:val="005806F9"/>
    <w:rsid w:val="00580893"/>
    <w:rsid w:val="00580A1B"/>
    <w:rsid w:val="0058116E"/>
    <w:rsid w:val="00581266"/>
    <w:rsid w:val="005812A6"/>
    <w:rsid w:val="005814F3"/>
    <w:rsid w:val="00581D62"/>
    <w:rsid w:val="0058219C"/>
    <w:rsid w:val="005825D9"/>
    <w:rsid w:val="005834BE"/>
    <w:rsid w:val="0058365D"/>
    <w:rsid w:val="00583665"/>
    <w:rsid w:val="00583F63"/>
    <w:rsid w:val="005844EA"/>
    <w:rsid w:val="005849FB"/>
    <w:rsid w:val="0058519E"/>
    <w:rsid w:val="00585259"/>
    <w:rsid w:val="00585378"/>
    <w:rsid w:val="0058565E"/>
    <w:rsid w:val="00585B12"/>
    <w:rsid w:val="005864B0"/>
    <w:rsid w:val="005865E1"/>
    <w:rsid w:val="00586889"/>
    <w:rsid w:val="00586B2C"/>
    <w:rsid w:val="00586E6A"/>
    <w:rsid w:val="0058755E"/>
    <w:rsid w:val="0058776B"/>
    <w:rsid w:val="00587D2C"/>
    <w:rsid w:val="00587EC7"/>
    <w:rsid w:val="00587F09"/>
    <w:rsid w:val="00590223"/>
    <w:rsid w:val="005914FF"/>
    <w:rsid w:val="0059197F"/>
    <w:rsid w:val="00591983"/>
    <w:rsid w:val="00591B41"/>
    <w:rsid w:val="00592DB0"/>
    <w:rsid w:val="00593216"/>
    <w:rsid w:val="00593370"/>
    <w:rsid w:val="0059339D"/>
    <w:rsid w:val="00593533"/>
    <w:rsid w:val="0059368C"/>
    <w:rsid w:val="00593B72"/>
    <w:rsid w:val="00593CCF"/>
    <w:rsid w:val="00593DD3"/>
    <w:rsid w:val="00594240"/>
    <w:rsid w:val="005942DF"/>
    <w:rsid w:val="005945F5"/>
    <w:rsid w:val="0059482D"/>
    <w:rsid w:val="005949CC"/>
    <w:rsid w:val="00594C20"/>
    <w:rsid w:val="00595072"/>
    <w:rsid w:val="0059532D"/>
    <w:rsid w:val="0059572C"/>
    <w:rsid w:val="00595D27"/>
    <w:rsid w:val="0059662E"/>
    <w:rsid w:val="005966FF"/>
    <w:rsid w:val="0059716B"/>
    <w:rsid w:val="005977E8"/>
    <w:rsid w:val="00597FAE"/>
    <w:rsid w:val="005A0370"/>
    <w:rsid w:val="005A05D4"/>
    <w:rsid w:val="005A06F2"/>
    <w:rsid w:val="005A0808"/>
    <w:rsid w:val="005A1894"/>
    <w:rsid w:val="005A1B21"/>
    <w:rsid w:val="005A1B4C"/>
    <w:rsid w:val="005A20B9"/>
    <w:rsid w:val="005A398E"/>
    <w:rsid w:val="005A405E"/>
    <w:rsid w:val="005A4404"/>
    <w:rsid w:val="005A48C7"/>
    <w:rsid w:val="005A4A40"/>
    <w:rsid w:val="005A4EA6"/>
    <w:rsid w:val="005A50FB"/>
    <w:rsid w:val="005A5213"/>
    <w:rsid w:val="005A53F7"/>
    <w:rsid w:val="005A5515"/>
    <w:rsid w:val="005A5DFF"/>
    <w:rsid w:val="005A604B"/>
    <w:rsid w:val="005A6286"/>
    <w:rsid w:val="005A72F0"/>
    <w:rsid w:val="005A7401"/>
    <w:rsid w:val="005A7872"/>
    <w:rsid w:val="005A78CC"/>
    <w:rsid w:val="005A795E"/>
    <w:rsid w:val="005A7A5E"/>
    <w:rsid w:val="005A7B9A"/>
    <w:rsid w:val="005A7BF0"/>
    <w:rsid w:val="005A7E42"/>
    <w:rsid w:val="005A7EA4"/>
    <w:rsid w:val="005B0909"/>
    <w:rsid w:val="005B0B8A"/>
    <w:rsid w:val="005B0BC5"/>
    <w:rsid w:val="005B0CE3"/>
    <w:rsid w:val="005B0FB7"/>
    <w:rsid w:val="005B1108"/>
    <w:rsid w:val="005B12BB"/>
    <w:rsid w:val="005B1720"/>
    <w:rsid w:val="005B181E"/>
    <w:rsid w:val="005B2001"/>
    <w:rsid w:val="005B2541"/>
    <w:rsid w:val="005B29DA"/>
    <w:rsid w:val="005B2A9C"/>
    <w:rsid w:val="005B2D87"/>
    <w:rsid w:val="005B2F80"/>
    <w:rsid w:val="005B32FF"/>
    <w:rsid w:val="005B39AB"/>
    <w:rsid w:val="005B4DFA"/>
    <w:rsid w:val="005B5085"/>
    <w:rsid w:val="005B51F8"/>
    <w:rsid w:val="005B532E"/>
    <w:rsid w:val="005B60B3"/>
    <w:rsid w:val="005B64D9"/>
    <w:rsid w:val="005B674C"/>
    <w:rsid w:val="005B6A5A"/>
    <w:rsid w:val="005B6C41"/>
    <w:rsid w:val="005B6D3C"/>
    <w:rsid w:val="005B6ECF"/>
    <w:rsid w:val="005C0808"/>
    <w:rsid w:val="005C0CB1"/>
    <w:rsid w:val="005C0E58"/>
    <w:rsid w:val="005C0F23"/>
    <w:rsid w:val="005C1029"/>
    <w:rsid w:val="005C13AF"/>
    <w:rsid w:val="005C163A"/>
    <w:rsid w:val="005C196B"/>
    <w:rsid w:val="005C1EEF"/>
    <w:rsid w:val="005C2765"/>
    <w:rsid w:val="005C296C"/>
    <w:rsid w:val="005C2D8F"/>
    <w:rsid w:val="005C2E20"/>
    <w:rsid w:val="005C344C"/>
    <w:rsid w:val="005C45F9"/>
    <w:rsid w:val="005C5A7B"/>
    <w:rsid w:val="005C5B56"/>
    <w:rsid w:val="005C5BBC"/>
    <w:rsid w:val="005C64D7"/>
    <w:rsid w:val="005C653F"/>
    <w:rsid w:val="005C6F13"/>
    <w:rsid w:val="005C6FF4"/>
    <w:rsid w:val="005C717B"/>
    <w:rsid w:val="005C79F4"/>
    <w:rsid w:val="005C7A30"/>
    <w:rsid w:val="005D0178"/>
    <w:rsid w:val="005D02B5"/>
    <w:rsid w:val="005D11F6"/>
    <w:rsid w:val="005D1A48"/>
    <w:rsid w:val="005D25E3"/>
    <w:rsid w:val="005D2A14"/>
    <w:rsid w:val="005D2AEB"/>
    <w:rsid w:val="005D2C45"/>
    <w:rsid w:val="005D381F"/>
    <w:rsid w:val="005D399E"/>
    <w:rsid w:val="005D3CEC"/>
    <w:rsid w:val="005D4625"/>
    <w:rsid w:val="005D5201"/>
    <w:rsid w:val="005D580D"/>
    <w:rsid w:val="005D59C6"/>
    <w:rsid w:val="005D5E33"/>
    <w:rsid w:val="005D61AF"/>
    <w:rsid w:val="005D6656"/>
    <w:rsid w:val="005D6A7E"/>
    <w:rsid w:val="005D6AB7"/>
    <w:rsid w:val="005D7DB3"/>
    <w:rsid w:val="005E112A"/>
    <w:rsid w:val="005E14C9"/>
    <w:rsid w:val="005E16D6"/>
    <w:rsid w:val="005E1D0D"/>
    <w:rsid w:val="005E3937"/>
    <w:rsid w:val="005E3A5A"/>
    <w:rsid w:val="005E3CBC"/>
    <w:rsid w:val="005E469A"/>
    <w:rsid w:val="005E471C"/>
    <w:rsid w:val="005E4C26"/>
    <w:rsid w:val="005E4D67"/>
    <w:rsid w:val="005E50B0"/>
    <w:rsid w:val="005E61FB"/>
    <w:rsid w:val="005E6D07"/>
    <w:rsid w:val="005E78C3"/>
    <w:rsid w:val="005E799B"/>
    <w:rsid w:val="005E7A42"/>
    <w:rsid w:val="005E7B6B"/>
    <w:rsid w:val="005E7E64"/>
    <w:rsid w:val="005F0329"/>
    <w:rsid w:val="005F0556"/>
    <w:rsid w:val="005F0D5A"/>
    <w:rsid w:val="005F1106"/>
    <w:rsid w:val="005F116F"/>
    <w:rsid w:val="005F11D0"/>
    <w:rsid w:val="005F17E6"/>
    <w:rsid w:val="005F1F77"/>
    <w:rsid w:val="005F2072"/>
    <w:rsid w:val="005F30F1"/>
    <w:rsid w:val="005F31FD"/>
    <w:rsid w:val="005F4E2E"/>
    <w:rsid w:val="005F4F0C"/>
    <w:rsid w:val="005F53B5"/>
    <w:rsid w:val="005F575D"/>
    <w:rsid w:val="005F5970"/>
    <w:rsid w:val="005F608F"/>
    <w:rsid w:val="005F6591"/>
    <w:rsid w:val="005F694D"/>
    <w:rsid w:val="005F6A8C"/>
    <w:rsid w:val="005F6B31"/>
    <w:rsid w:val="005F6ED8"/>
    <w:rsid w:val="005F7210"/>
    <w:rsid w:val="005F75B9"/>
    <w:rsid w:val="005F7706"/>
    <w:rsid w:val="005F7A78"/>
    <w:rsid w:val="00600066"/>
    <w:rsid w:val="006002FB"/>
    <w:rsid w:val="00600AF5"/>
    <w:rsid w:val="00600ECB"/>
    <w:rsid w:val="006012E6"/>
    <w:rsid w:val="006013AA"/>
    <w:rsid w:val="006017B6"/>
    <w:rsid w:val="0060198C"/>
    <w:rsid w:val="00601D3C"/>
    <w:rsid w:val="00602082"/>
    <w:rsid w:val="0060245D"/>
    <w:rsid w:val="00602A02"/>
    <w:rsid w:val="00602A6A"/>
    <w:rsid w:val="00602BF8"/>
    <w:rsid w:val="0060387B"/>
    <w:rsid w:val="00604187"/>
    <w:rsid w:val="006041EE"/>
    <w:rsid w:val="0060421D"/>
    <w:rsid w:val="00604482"/>
    <w:rsid w:val="00604950"/>
    <w:rsid w:val="0060498B"/>
    <w:rsid w:val="0060498F"/>
    <w:rsid w:val="006049C8"/>
    <w:rsid w:val="00605608"/>
    <w:rsid w:val="00605D2C"/>
    <w:rsid w:val="0060646B"/>
    <w:rsid w:val="006064C6"/>
    <w:rsid w:val="00607337"/>
    <w:rsid w:val="0061091E"/>
    <w:rsid w:val="0061154F"/>
    <w:rsid w:val="00612A3F"/>
    <w:rsid w:val="00612C31"/>
    <w:rsid w:val="00612C90"/>
    <w:rsid w:val="006134AF"/>
    <w:rsid w:val="00613945"/>
    <w:rsid w:val="00613E50"/>
    <w:rsid w:val="00614270"/>
    <w:rsid w:val="00614EA9"/>
    <w:rsid w:val="00615451"/>
    <w:rsid w:val="006155AD"/>
    <w:rsid w:val="00615E19"/>
    <w:rsid w:val="00615EF1"/>
    <w:rsid w:val="0061671C"/>
    <w:rsid w:val="006169D8"/>
    <w:rsid w:val="006175AE"/>
    <w:rsid w:val="00617947"/>
    <w:rsid w:val="00617C39"/>
    <w:rsid w:val="00620032"/>
    <w:rsid w:val="00620D4E"/>
    <w:rsid w:val="006217CA"/>
    <w:rsid w:val="00621DE8"/>
    <w:rsid w:val="0062211B"/>
    <w:rsid w:val="00622AA7"/>
    <w:rsid w:val="00622B0C"/>
    <w:rsid w:val="006233E7"/>
    <w:rsid w:val="006236D0"/>
    <w:rsid w:val="006236EA"/>
    <w:rsid w:val="006236EE"/>
    <w:rsid w:val="00623FC5"/>
    <w:rsid w:val="006244FA"/>
    <w:rsid w:val="006251B0"/>
    <w:rsid w:val="00626895"/>
    <w:rsid w:val="006278A4"/>
    <w:rsid w:val="00627D5E"/>
    <w:rsid w:val="00627ECF"/>
    <w:rsid w:val="00630390"/>
    <w:rsid w:val="00630749"/>
    <w:rsid w:val="00630935"/>
    <w:rsid w:val="0063163B"/>
    <w:rsid w:val="006318B2"/>
    <w:rsid w:val="006318D6"/>
    <w:rsid w:val="006319B2"/>
    <w:rsid w:val="006320E3"/>
    <w:rsid w:val="006325F5"/>
    <w:rsid w:val="0063260E"/>
    <w:rsid w:val="00632758"/>
    <w:rsid w:val="006329AC"/>
    <w:rsid w:val="00632C6E"/>
    <w:rsid w:val="00632D68"/>
    <w:rsid w:val="00633629"/>
    <w:rsid w:val="00633A5B"/>
    <w:rsid w:val="00633C33"/>
    <w:rsid w:val="00634927"/>
    <w:rsid w:val="00634B8E"/>
    <w:rsid w:val="00635412"/>
    <w:rsid w:val="006354E5"/>
    <w:rsid w:val="00635ADC"/>
    <w:rsid w:val="006364AF"/>
    <w:rsid w:val="00636C1B"/>
    <w:rsid w:val="00636F13"/>
    <w:rsid w:val="006370B5"/>
    <w:rsid w:val="00637DEF"/>
    <w:rsid w:val="00640041"/>
    <w:rsid w:val="00640821"/>
    <w:rsid w:val="006409FC"/>
    <w:rsid w:val="00640FA9"/>
    <w:rsid w:val="006415D7"/>
    <w:rsid w:val="00641965"/>
    <w:rsid w:val="006419F4"/>
    <w:rsid w:val="00641ADF"/>
    <w:rsid w:val="00641CCA"/>
    <w:rsid w:val="00641D99"/>
    <w:rsid w:val="006422E7"/>
    <w:rsid w:val="00642536"/>
    <w:rsid w:val="0064372A"/>
    <w:rsid w:val="006438C4"/>
    <w:rsid w:val="00643E5D"/>
    <w:rsid w:val="00643E6C"/>
    <w:rsid w:val="00644B83"/>
    <w:rsid w:val="00644D26"/>
    <w:rsid w:val="0064501D"/>
    <w:rsid w:val="006456DB"/>
    <w:rsid w:val="00645859"/>
    <w:rsid w:val="00645A3C"/>
    <w:rsid w:val="00645A89"/>
    <w:rsid w:val="00645ECF"/>
    <w:rsid w:val="006462EB"/>
    <w:rsid w:val="00646305"/>
    <w:rsid w:val="0064656B"/>
    <w:rsid w:val="00646E31"/>
    <w:rsid w:val="00646E42"/>
    <w:rsid w:val="006473DB"/>
    <w:rsid w:val="006474DE"/>
    <w:rsid w:val="00647530"/>
    <w:rsid w:val="006478B7"/>
    <w:rsid w:val="00647B5C"/>
    <w:rsid w:val="00647C94"/>
    <w:rsid w:val="00647D71"/>
    <w:rsid w:val="00647F30"/>
    <w:rsid w:val="00647FD2"/>
    <w:rsid w:val="006509BC"/>
    <w:rsid w:val="0065137B"/>
    <w:rsid w:val="006516AE"/>
    <w:rsid w:val="006519B2"/>
    <w:rsid w:val="00651DF7"/>
    <w:rsid w:val="00651F09"/>
    <w:rsid w:val="006527A3"/>
    <w:rsid w:val="006531FB"/>
    <w:rsid w:val="00653609"/>
    <w:rsid w:val="00653CD0"/>
    <w:rsid w:val="0065430D"/>
    <w:rsid w:val="00654751"/>
    <w:rsid w:val="006549DE"/>
    <w:rsid w:val="00654DE2"/>
    <w:rsid w:val="006550C3"/>
    <w:rsid w:val="00655121"/>
    <w:rsid w:val="0065534D"/>
    <w:rsid w:val="00655570"/>
    <w:rsid w:val="00655B6E"/>
    <w:rsid w:val="00656697"/>
    <w:rsid w:val="00656824"/>
    <w:rsid w:val="00656F35"/>
    <w:rsid w:val="0065794A"/>
    <w:rsid w:val="006608C4"/>
    <w:rsid w:val="00661066"/>
    <w:rsid w:val="006615EF"/>
    <w:rsid w:val="00661AF3"/>
    <w:rsid w:val="00661B5A"/>
    <w:rsid w:val="00661E47"/>
    <w:rsid w:val="00661E87"/>
    <w:rsid w:val="006622E5"/>
    <w:rsid w:val="0066249F"/>
    <w:rsid w:val="00662CA8"/>
    <w:rsid w:val="006632F4"/>
    <w:rsid w:val="006633FF"/>
    <w:rsid w:val="00664CCF"/>
    <w:rsid w:val="00664D66"/>
    <w:rsid w:val="0066518B"/>
    <w:rsid w:val="00665ACC"/>
    <w:rsid w:val="00665DD3"/>
    <w:rsid w:val="00666730"/>
    <w:rsid w:val="00666B48"/>
    <w:rsid w:val="006671FC"/>
    <w:rsid w:val="0066733E"/>
    <w:rsid w:val="00667619"/>
    <w:rsid w:val="00667C70"/>
    <w:rsid w:val="0067053D"/>
    <w:rsid w:val="00670A7E"/>
    <w:rsid w:val="00671071"/>
    <w:rsid w:val="00671916"/>
    <w:rsid w:val="00671DF4"/>
    <w:rsid w:val="00672947"/>
    <w:rsid w:val="006738CD"/>
    <w:rsid w:val="00673CE0"/>
    <w:rsid w:val="006745C0"/>
    <w:rsid w:val="0067467E"/>
    <w:rsid w:val="00674DA7"/>
    <w:rsid w:val="006753AC"/>
    <w:rsid w:val="00675507"/>
    <w:rsid w:val="00675DD9"/>
    <w:rsid w:val="006761F3"/>
    <w:rsid w:val="00676781"/>
    <w:rsid w:val="00676A3D"/>
    <w:rsid w:val="00676AF8"/>
    <w:rsid w:val="00676C20"/>
    <w:rsid w:val="00677014"/>
    <w:rsid w:val="00677579"/>
    <w:rsid w:val="00677F7F"/>
    <w:rsid w:val="006802C6"/>
    <w:rsid w:val="006803C4"/>
    <w:rsid w:val="00681088"/>
    <w:rsid w:val="006816ED"/>
    <w:rsid w:val="00681927"/>
    <w:rsid w:val="00681B31"/>
    <w:rsid w:val="00682032"/>
    <w:rsid w:val="0068267D"/>
    <w:rsid w:val="00682B0C"/>
    <w:rsid w:val="00683047"/>
    <w:rsid w:val="00683379"/>
    <w:rsid w:val="00683734"/>
    <w:rsid w:val="00683A0E"/>
    <w:rsid w:val="00683ABB"/>
    <w:rsid w:val="00683E08"/>
    <w:rsid w:val="0068441D"/>
    <w:rsid w:val="00684FA9"/>
    <w:rsid w:val="006850FC"/>
    <w:rsid w:val="006867A3"/>
    <w:rsid w:val="00686C00"/>
    <w:rsid w:val="00686D3D"/>
    <w:rsid w:val="00686D6C"/>
    <w:rsid w:val="00687B90"/>
    <w:rsid w:val="00690F03"/>
    <w:rsid w:val="0069121F"/>
    <w:rsid w:val="0069205D"/>
    <w:rsid w:val="0069257D"/>
    <w:rsid w:val="0069273F"/>
    <w:rsid w:val="00693CEF"/>
    <w:rsid w:val="00693D2B"/>
    <w:rsid w:val="00693F61"/>
    <w:rsid w:val="00694074"/>
    <w:rsid w:val="006944E8"/>
    <w:rsid w:val="00694851"/>
    <w:rsid w:val="00695000"/>
    <w:rsid w:val="006952A3"/>
    <w:rsid w:val="00695446"/>
    <w:rsid w:val="006955CB"/>
    <w:rsid w:val="00695889"/>
    <w:rsid w:val="00696181"/>
    <w:rsid w:val="00696469"/>
    <w:rsid w:val="00696BEF"/>
    <w:rsid w:val="00696D28"/>
    <w:rsid w:val="00697A75"/>
    <w:rsid w:val="00697DCF"/>
    <w:rsid w:val="00697E12"/>
    <w:rsid w:val="00697F3B"/>
    <w:rsid w:val="006A04A1"/>
    <w:rsid w:val="006A08CE"/>
    <w:rsid w:val="006A0D47"/>
    <w:rsid w:val="006A1428"/>
    <w:rsid w:val="006A1706"/>
    <w:rsid w:val="006A17BE"/>
    <w:rsid w:val="006A2742"/>
    <w:rsid w:val="006A2D26"/>
    <w:rsid w:val="006A3448"/>
    <w:rsid w:val="006A3974"/>
    <w:rsid w:val="006A3A32"/>
    <w:rsid w:val="006A3A64"/>
    <w:rsid w:val="006A3FD7"/>
    <w:rsid w:val="006A4230"/>
    <w:rsid w:val="006A4CAB"/>
    <w:rsid w:val="006A4F6C"/>
    <w:rsid w:val="006A5E34"/>
    <w:rsid w:val="006A6429"/>
    <w:rsid w:val="006A66E2"/>
    <w:rsid w:val="006A73B6"/>
    <w:rsid w:val="006A760D"/>
    <w:rsid w:val="006A7693"/>
    <w:rsid w:val="006A79C2"/>
    <w:rsid w:val="006A7A4E"/>
    <w:rsid w:val="006A7AB7"/>
    <w:rsid w:val="006B00CA"/>
    <w:rsid w:val="006B01F5"/>
    <w:rsid w:val="006B0611"/>
    <w:rsid w:val="006B06F0"/>
    <w:rsid w:val="006B1342"/>
    <w:rsid w:val="006B135B"/>
    <w:rsid w:val="006B1D33"/>
    <w:rsid w:val="006B2073"/>
    <w:rsid w:val="006B20AE"/>
    <w:rsid w:val="006B3055"/>
    <w:rsid w:val="006B34B7"/>
    <w:rsid w:val="006B35E3"/>
    <w:rsid w:val="006B36D5"/>
    <w:rsid w:val="006B3B5F"/>
    <w:rsid w:val="006B40A5"/>
    <w:rsid w:val="006B41DD"/>
    <w:rsid w:val="006B4286"/>
    <w:rsid w:val="006B4572"/>
    <w:rsid w:val="006B4584"/>
    <w:rsid w:val="006B4713"/>
    <w:rsid w:val="006B4E14"/>
    <w:rsid w:val="006B4F7C"/>
    <w:rsid w:val="006B5172"/>
    <w:rsid w:val="006B558C"/>
    <w:rsid w:val="006B572A"/>
    <w:rsid w:val="006B66A6"/>
    <w:rsid w:val="006B697C"/>
    <w:rsid w:val="006B7441"/>
    <w:rsid w:val="006B7539"/>
    <w:rsid w:val="006B79A7"/>
    <w:rsid w:val="006C02C6"/>
    <w:rsid w:val="006C06CC"/>
    <w:rsid w:val="006C0840"/>
    <w:rsid w:val="006C160E"/>
    <w:rsid w:val="006C1A08"/>
    <w:rsid w:val="006C1DF4"/>
    <w:rsid w:val="006C2019"/>
    <w:rsid w:val="006C2388"/>
    <w:rsid w:val="006C37F5"/>
    <w:rsid w:val="006C3C7C"/>
    <w:rsid w:val="006C430B"/>
    <w:rsid w:val="006C4823"/>
    <w:rsid w:val="006C4A59"/>
    <w:rsid w:val="006C4D1C"/>
    <w:rsid w:val="006C4FBC"/>
    <w:rsid w:val="006C5349"/>
    <w:rsid w:val="006C5ADF"/>
    <w:rsid w:val="006C5DF7"/>
    <w:rsid w:val="006C64AF"/>
    <w:rsid w:val="006C6532"/>
    <w:rsid w:val="006C68DB"/>
    <w:rsid w:val="006C709C"/>
    <w:rsid w:val="006D0177"/>
    <w:rsid w:val="006D07C7"/>
    <w:rsid w:val="006D08A8"/>
    <w:rsid w:val="006D0FFF"/>
    <w:rsid w:val="006D1070"/>
    <w:rsid w:val="006D1076"/>
    <w:rsid w:val="006D10CC"/>
    <w:rsid w:val="006D1385"/>
    <w:rsid w:val="006D2A32"/>
    <w:rsid w:val="006D2D48"/>
    <w:rsid w:val="006D367F"/>
    <w:rsid w:val="006D3B68"/>
    <w:rsid w:val="006D439A"/>
    <w:rsid w:val="006D4610"/>
    <w:rsid w:val="006D49A6"/>
    <w:rsid w:val="006D4D67"/>
    <w:rsid w:val="006D4E1B"/>
    <w:rsid w:val="006D4E2B"/>
    <w:rsid w:val="006D5413"/>
    <w:rsid w:val="006D5E6B"/>
    <w:rsid w:val="006D66AA"/>
    <w:rsid w:val="006D6A11"/>
    <w:rsid w:val="006D6A2B"/>
    <w:rsid w:val="006D78BE"/>
    <w:rsid w:val="006D7C51"/>
    <w:rsid w:val="006D7DF1"/>
    <w:rsid w:val="006D7F28"/>
    <w:rsid w:val="006E02CC"/>
    <w:rsid w:val="006E051E"/>
    <w:rsid w:val="006E2074"/>
    <w:rsid w:val="006E21E1"/>
    <w:rsid w:val="006E27AA"/>
    <w:rsid w:val="006E2801"/>
    <w:rsid w:val="006E4140"/>
    <w:rsid w:val="006E4A6C"/>
    <w:rsid w:val="006E4CD7"/>
    <w:rsid w:val="006E54F1"/>
    <w:rsid w:val="006E5919"/>
    <w:rsid w:val="006E6178"/>
    <w:rsid w:val="006E66E2"/>
    <w:rsid w:val="006E699D"/>
    <w:rsid w:val="006E6C6A"/>
    <w:rsid w:val="006E6E72"/>
    <w:rsid w:val="006E765B"/>
    <w:rsid w:val="006E7875"/>
    <w:rsid w:val="006F0028"/>
    <w:rsid w:val="006F0A51"/>
    <w:rsid w:val="006F186A"/>
    <w:rsid w:val="006F262D"/>
    <w:rsid w:val="006F2731"/>
    <w:rsid w:val="006F2A66"/>
    <w:rsid w:val="006F2AA8"/>
    <w:rsid w:val="006F3D87"/>
    <w:rsid w:val="006F4634"/>
    <w:rsid w:val="006F4704"/>
    <w:rsid w:val="006F5E55"/>
    <w:rsid w:val="006F610D"/>
    <w:rsid w:val="006F698C"/>
    <w:rsid w:val="006F6CF8"/>
    <w:rsid w:val="006F6F3D"/>
    <w:rsid w:val="006F729D"/>
    <w:rsid w:val="00700440"/>
    <w:rsid w:val="00700657"/>
    <w:rsid w:val="00700A04"/>
    <w:rsid w:val="00701377"/>
    <w:rsid w:val="007018A8"/>
    <w:rsid w:val="00701958"/>
    <w:rsid w:val="0070216F"/>
    <w:rsid w:val="00702747"/>
    <w:rsid w:val="007029F5"/>
    <w:rsid w:val="00702E4A"/>
    <w:rsid w:val="00703140"/>
    <w:rsid w:val="00703344"/>
    <w:rsid w:val="00703760"/>
    <w:rsid w:val="00703D9F"/>
    <w:rsid w:val="00703E99"/>
    <w:rsid w:val="00703EED"/>
    <w:rsid w:val="00703F17"/>
    <w:rsid w:val="00704747"/>
    <w:rsid w:val="00704D59"/>
    <w:rsid w:val="0070514C"/>
    <w:rsid w:val="00705832"/>
    <w:rsid w:val="00705A1D"/>
    <w:rsid w:val="007061E6"/>
    <w:rsid w:val="0070657F"/>
    <w:rsid w:val="007067F5"/>
    <w:rsid w:val="0070692E"/>
    <w:rsid w:val="00706A51"/>
    <w:rsid w:val="007074B3"/>
    <w:rsid w:val="00707A20"/>
    <w:rsid w:val="00710291"/>
    <w:rsid w:val="007102B1"/>
    <w:rsid w:val="00710DA5"/>
    <w:rsid w:val="007112DF"/>
    <w:rsid w:val="007112F6"/>
    <w:rsid w:val="00711786"/>
    <w:rsid w:val="007118B7"/>
    <w:rsid w:val="00711C2F"/>
    <w:rsid w:val="00711F0E"/>
    <w:rsid w:val="00711FCA"/>
    <w:rsid w:val="00712822"/>
    <w:rsid w:val="00712A79"/>
    <w:rsid w:val="00712E22"/>
    <w:rsid w:val="00713173"/>
    <w:rsid w:val="007137AE"/>
    <w:rsid w:val="0071392D"/>
    <w:rsid w:val="00713AD7"/>
    <w:rsid w:val="00715A04"/>
    <w:rsid w:val="00715AE2"/>
    <w:rsid w:val="007161A4"/>
    <w:rsid w:val="00720A75"/>
    <w:rsid w:val="00720F76"/>
    <w:rsid w:val="0072279A"/>
    <w:rsid w:val="007229B2"/>
    <w:rsid w:val="00722D79"/>
    <w:rsid w:val="007234B9"/>
    <w:rsid w:val="00723622"/>
    <w:rsid w:val="00723FFE"/>
    <w:rsid w:val="00724127"/>
    <w:rsid w:val="007246B3"/>
    <w:rsid w:val="00725465"/>
    <w:rsid w:val="00725668"/>
    <w:rsid w:val="00725B39"/>
    <w:rsid w:val="007261DF"/>
    <w:rsid w:val="00726FDA"/>
    <w:rsid w:val="00727017"/>
    <w:rsid w:val="0072716E"/>
    <w:rsid w:val="007272B1"/>
    <w:rsid w:val="007272DE"/>
    <w:rsid w:val="007274E1"/>
    <w:rsid w:val="0072788C"/>
    <w:rsid w:val="00727DAC"/>
    <w:rsid w:val="007303D2"/>
    <w:rsid w:val="00730594"/>
    <w:rsid w:val="00730608"/>
    <w:rsid w:val="00730859"/>
    <w:rsid w:val="00730C66"/>
    <w:rsid w:val="00730D62"/>
    <w:rsid w:val="00731757"/>
    <w:rsid w:val="007318FB"/>
    <w:rsid w:val="00731FEB"/>
    <w:rsid w:val="007327A6"/>
    <w:rsid w:val="00732853"/>
    <w:rsid w:val="0073315C"/>
    <w:rsid w:val="00733615"/>
    <w:rsid w:val="00733806"/>
    <w:rsid w:val="00733A86"/>
    <w:rsid w:val="00734229"/>
    <w:rsid w:val="007346A1"/>
    <w:rsid w:val="00734F93"/>
    <w:rsid w:val="007352DA"/>
    <w:rsid w:val="00735687"/>
    <w:rsid w:val="00736130"/>
    <w:rsid w:val="0073648C"/>
    <w:rsid w:val="007365C7"/>
    <w:rsid w:val="00736C9C"/>
    <w:rsid w:val="0073748F"/>
    <w:rsid w:val="00737BB2"/>
    <w:rsid w:val="00740235"/>
    <w:rsid w:val="00740270"/>
    <w:rsid w:val="007402AE"/>
    <w:rsid w:val="00740E3B"/>
    <w:rsid w:val="0074121A"/>
    <w:rsid w:val="0074139A"/>
    <w:rsid w:val="007415E0"/>
    <w:rsid w:val="007418D4"/>
    <w:rsid w:val="007428E2"/>
    <w:rsid w:val="00742EDB"/>
    <w:rsid w:val="007438D5"/>
    <w:rsid w:val="00743A58"/>
    <w:rsid w:val="00744045"/>
    <w:rsid w:val="0074429A"/>
    <w:rsid w:val="00744A9E"/>
    <w:rsid w:val="00744EF4"/>
    <w:rsid w:val="00745409"/>
    <w:rsid w:val="007455D3"/>
    <w:rsid w:val="00745620"/>
    <w:rsid w:val="00745EBA"/>
    <w:rsid w:val="007461EE"/>
    <w:rsid w:val="00746518"/>
    <w:rsid w:val="00746869"/>
    <w:rsid w:val="00746A28"/>
    <w:rsid w:val="00746B18"/>
    <w:rsid w:val="00747061"/>
    <w:rsid w:val="007470D7"/>
    <w:rsid w:val="007474F4"/>
    <w:rsid w:val="00747A04"/>
    <w:rsid w:val="00747ED3"/>
    <w:rsid w:val="00750943"/>
    <w:rsid w:val="007509B7"/>
    <w:rsid w:val="00750F54"/>
    <w:rsid w:val="00751692"/>
    <w:rsid w:val="00751B01"/>
    <w:rsid w:val="00751BFC"/>
    <w:rsid w:val="00751D28"/>
    <w:rsid w:val="007521F3"/>
    <w:rsid w:val="0075290B"/>
    <w:rsid w:val="00752CD9"/>
    <w:rsid w:val="00752E13"/>
    <w:rsid w:val="00752EB9"/>
    <w:rsid w:val="00753281"/>
    <w:rsid w:val="007543FB"/>
    <w:rsid w:val="00754E2A"/>
    <w:rsid w:val="00755104"/>
    <w:rsid w:val="00755110"/>
    <w:rsid w:val="0075583E"/>
    <w:rsid w:val="0075615D"/>
    <w:rsid w:val="00756286"/>
    <w:rsid w:val="00756F78"/>
    <w:rsid w:val="007570AF"/>
    <w:rsid w:val="00760DA4"/>
    <w:rsid w:val="007611BB"/>
    <w:rsid w:val="00761490"/>
    <w:rsid w:val="0076160A"/>
    <w:rsid w:val="0076176C"/>
    <w:rsid w:val="007619F5"/>
    <w:rsid w:val="00761AB6"/>
    <w:rsid w:val="00761CB1"/>
    <w:rsid w:val="00761E59"/>
    <w:rsid w:val="00762314"/>
    <w:rsid w:val="00762672"/>
    <w:rsid w:val="007628BF"/>
    <w:rsid w:val="00762C58"/>
    <w:rsid w:val="00763917"/>
    <w:rsid w:val="00763D00"/>
    <w:rsid w:val="00763E1A"/>
    <w:rsid w:val="00763FF0"/>
    <w:rsid w:val="007642BA"/>
    <w:rsid w:val="00764391"/>
    <w:rsid w:val="007644BF"/>
    <w:rsid w:val="00764788"/>
    <w:rsid w:val="00765779"/>
    <w:rsid w:val="00765857"/>
    <w:rsid w:val="00766BC9"/>
    <w:rsid w:val="00766DB0"/>
    <w:rsid w:val="007673A4"/>
    <w:rsid w:val="00767513"/>
    <w:rsid w:val="007676B8"/>
    <w:rsid w:val="007718D5"/>
    <w:rsid w:val="00771AD7"/>
    <w:rsid w:val="007726B6"/>
    <w:rsid w:val="007727D7"/>
    <w:rsid w:val="0077368E"/>
    <w:rsid w:val="007737EB"/>
    <w:rsid w:val="00773C9E"/>
    <w:rsid w:val="00773CDE"/>
    <w:rsid w:val="00774EFD"/>
    <w:rsid w:val="00775007"/>
    <w:rsid w:val="007762F7"/>
    <w:rsid w:val="007763DF"/>
    <w:rsid w:val="00776528"/>
    <w:rsid w:val="007765D2"/>
    <w:rsid w:val="00777861"/>
    <w:rsid w:val="00777E2E"/>
    <w:rsid w:val="00777F19"/>
    <w:rsid w:val="00780AB7"/>
    <w:rsid w:val="00780B09"/>
    <w:rsid w:val="00781042"/>
    <w:rsid w:val="00781503"/>
    <w:rsid w:val="007817BA"/>
    <w:rsid w:val="007825AC"/>
    <w:rsid w:val="00782A62"/>
    <w:rsid w:val="00782E5A"/>
    <w:rsid w:val="0078325E"/>
    <w:rsid w:val="0078378B"/>
    <w:rsid w:val="00783C10"/>
    <w:rsid w:val="00784284"/>
    <w:rsid w:val="00784985"/>
    <w:rsid w:val="00784B2F"/>
    <w:rsid w:val="007855D8"/>
    <w:rsid w:val="00785C6B"/>
    <w:rsid w:val="0078668B"/>
    <w:rsid w:val="00786C0E"/>
    <w:rsid w:val="00790F4A"/>
    <w:rsid w:val="00790F4F"/>
    <w:rsid w:val="0079119C"/>
    <w:rsid w:val="00791876"/>
    <w:rsid w:val="007918B0"/>
    <w:rsid w:val="007918F6"/>
    <w:rsid w:val="0079193C"/>
    <w:rsid w:val="00791976"/>
    <w:rsid w:val="007919CC"/>
    <w:rsid w:val="00792503"/>
    <w:rsid w:val="0079291C"/>
    <w:rsid w:val="00793C69"/>
    <w:rsid w:val="00793DC3"/>
    <w:rsid w:val="00794191"/>
    <w:rsid w:val="007946EA"/>
    <w:rsid w:val="00795244"/>
    <w:rsid w:val="00795265"/>
    <w:rsid w:val="007963DC"/>
    <w:rsid w:val="007966AB"/>
    <w:rsid w:val="00796AA2"/>
    <w:rsid w:val="00796E7A"/>
    <w:rsid w:val="00797698"/>
    <w:rsid w:val="00797B65"/>
    <w:rsid w:val="007A00D5"/>
    <w:rsid w:val="007A02D7"/>
    <w:rsid w:val="007A05C3"/>
    <w:rsid w:val="007A09CD"/>
    <w:rsid w:val="007A0AAF"/>
    <w:rsid w:val="007A0B5A"/>
    <w:rsid w:val="007A0BA6"/>
    <w:rsid w:val="007A1494"/>
    <w:rsid w:val="007A154D"/>
    <w:rsid w:val="007A25AA"/>
    <w:rsid w:val="007A27A0"/>
    <w:rsid w:val="007A28D0"/>
    <w:rsid w:val="007A2B9F"/>
    <w:rsid w:val="007A300A"/>
    <w:rsid w:val="007A30E7"/>
    <w:rsid w:val="007A37D3"/>
    <w:rsid w:val="007A3C44"/>
    <w:rsid w:val="007A3F75"/>
    <w:rsid w:val="007A4423"/>
    <w:rsid w:val="007A49A1"/>
    <w:rsid w:val="007A4BBC"/>
    <w:rsid w:val="007A50EB"/>
    <w:rsid w:val="007A5896"/>
    <w:rsid w:val="007A5917"/>
    <w:rsid w:val="007A5D6D"/>
    <w:rsid w:val="007A63B9"/>
    <w:rsid w:val="007A6AA4"/>
    <w:rsid w:val="007A6FE1"/>
    <w:rsid w:val="007A757B"/>
    <w:rsid w:val="007B02B5"/>
    <w:rsid w:val="007B04DC"/>
    <w:rsid w:val="007B0609"/>
    <w:rsid w:val="007B0B98"/>
    <w:rsid w:val="007B0E99"/>
    <w:rsid w:val="007B12D1"/>
    <w:rsid w:val="007B17BB"/>
    <w:rsid w:val="007B1B81"/>
    <w:rsid w:val="007B1E1C"/>
    <w:rsid w:val="007B2288"/>
    <w:rsid w:val="007B24C9"/>
    <w:rsid w:val="007B256D"/>
    <w:rsid w:val="007B3044"/>
    <w:rsid w:val="007B35F9"/>
    <w:rsid w:val="007B3B74"/>
    <w:rsid w:val="007B4530"/>
    <w:rsid w:val="007B47B0"/>
    <w:rsid w:val="007B51ED"/>
    <w:rsid w:val="007B58EF"/>
    <w:rsid w:val="007B5CBE"/>
    <w:rsid w:val="007B6B97"/>
    <w:rsid w:val="007B6DC1"/>
    <w:rsid w:val="007B6E29"/>
    <w:rsid w:val="007B7110"/>
    <w:rsid w:val="007B79DF"/>
    <w:rsid w:val="007C031A"/>
    <w:rsid w:val="007C04C7"/>
    <w:rsid w:val="007C0FDE"/>
    <w:rsid w:val="007C1656"/>
    <w:rsid w:val="007C1862"/>
    <w:rsid w:val="007C1EBC"/>
    <w:rsid w:val="007C365F"/>
    <w:rsid w:val="007C3A3A"/>
    <w:rsid w:val="007C45A8"/>
    <w:rsid w:val="007C4D90"/>
    <w:rsid w:val="007C4E7C"/>
    <w:rsid w:val="007C53B1"/>
    <w:rsid w:val="007C5530"/>
    <w:rsid w:val="007C6636"/>
    <w:rsid w:val="007C67B0"/>
    <w:rsid w:val="007C67FA"/>
    <w:rsid w:val="007C6882"/>
    <w:rsid w:val="007C6E00"/>
    <w:rsid w:val="007C7BDE"/>
    <w:rsid w:val="007D1217"/>
    <w:rsid w:val="007D1A02"/>
    <w:rsid w:val="007D2511"/>
    <w:rsid w:val="007D2D4F"/>
    <w:rsid w:val="007D339A"/>
    <w:rsid w:val="007D39D0"/>
    <w:rsid w:val="007D3AF2"/>
    <w:rsid w:val="007D3E15"/>
    <w:rsid w:val="007D459C"/>
    <w:rsid w:val="007D463A"/>
    <w:rsid w:val="007D4F59"/>
    <w:rsid w:val="007D5556"/>
    <w:rsid w:val="007D58D4"/>
    <w:rsid w:val="007D5A27"/>
    <w:rsid w:val="007D6B7A"/>
    <w:rsid w:val="007D6EA3"/>
    <w:rsid w:val="007D6F6A"/>
    <w:rsid w:val="007D700E"/>
    <w:rsid w:val="007D704B"/>
    <w:rsid w:val="007D722D"/>
    <w:rsid w:val="007D729F"/>
    <w:rsid w:val="007D77B5"/>
    <w:rsid w:val="007D7F96"/>
    <w:rsid w:val="007E0BFF"/>
    <w:rsid w:val="007E19AC"/>
    <w:rsid w:val="007E1C73"/>
    <w:rsid w:val="007E32DE"/>
    <w:rsid w:val="007E3330"/>
    <w:rsid w:val="007E38EA"/>
    <w:rsid w:val="007E3AA7"/>
    <w:rsid w:val="007E3CC8"/>
    <w:rsid w:val="007E460A"/>
    <w:rsid w:val="007E6ADD"/>
    <w:rsid w:val="007E72EF"/>
    <w:rsid w:val="007E771B"/>
    <w:rsid w:val="007E786B"/>
    <w:rsid w:val="007E7976"/>
    <w:rsid w:val="007E7D01"/>
    <w:rsid w:val="007F0094"/>
    <w:rsid w:val="007F03C6"/>
    <w:rsid w:val="007F04A5"/>
    <w:rsid w:val="007F05AA"/>
    <w:rsid w:val="007F09C2"/>
    <w:rsid w:val="007F0DFE"/>
    <w:rsid w:val="007F1299"/>
    <w:rsid w:val="007F154E"/>
    <w:rsid w:val="007F17D6"/>
    <w:rsid w:val="007F17EC"/>
    <w:rsid w:val="007F1A74"/>
    <w:rsid w:val="007F1EA8"/>
    <w:rsid w:val="007F200F"/>
    <w:rsid w:val="007F23D2"/>
    <w:rsid w:val="007F24F8"/>
    <w:rsid w:val="007F2814"/>
    <w:rsid w:val="007F2831"/>
    <w:rsid w:val="007F30F4"/>
    <w:rsid w:val="007F33B1"/>
    <w:rsid w:val="007F355B"/>
    <w:rsid w:val="007F4F4E"/>
    <w:rsid w:val="007F5303"/>
    <w:rsid w:val="007F56A3"/>
    <w:rsid w:val="007F6159"/>
    <w:rsid w:val="007F6375"/>
    <w:rsid w:val="007F72EB"/>
    <w:rsid w:val="007F7418"/>
    <w:rsid w:val="007F7BA7"/>
    <w:rsid w:val="008002B3"/>
    <w:rsid w:val="0080055C"/>
    <w:rsid w:val="0080090E"/>
    <w:rsid w:val="00800928"/>
    <w:rsid w:val="00800E14"/>
    <w:rsid w:val="00800FCD"/>
    <w:rsid w:val="00801896"/>
    <w:rsid w:val="0080196F"/>
    <w:rsid w:val="00801DA0"/>
    <w:rsid w:val="008025AF"/>
    <w:rsid w:val="00802613"/>
    <w:rsid w:val="00802617"/>
    <w:rsid w:val="00802ABB"/>
    <w:rsid w:val="00802F08"/>
    <w:rsid w:val="008030D4"/>
    <w:rsid w:val="0080315C"/>
    <w:rsid w:val="008034B1"/>
    <w:rsid w:val="00804106"/>
    <w:rsid w:val="00804409"/>
    <w:rsid w:val="008048A0"/>
    <w:rsid w:val="008053A0"/>
    <w:rsid w:val="00805923"/>
    <w:rsid w:val="008061C7"/>
    <w:rsid w:val="0080669D"/>
    <w:rsid w:val="00807484"/>
    <w:rsid w:val="00807E36"/>
    <w:rsid w:val="0081088A"/>
    <w:rsid w:val="00811409"/>
    <w:rsid w:val="0081142E"/>
    <w:rsid w:val="008116CB"/>
    <w:rsid w:val="00811FAC"/>
    <w:rsid w:val="00812082"/>
    <w:rsid w:val="0081227A"/>
    <w:rsid w:val="00812E24"/>
    <w:rsid w:val="00813014"/>
    <w:rsid w:val="0081315F"/>
    <w:rsid w:val="0081440A"/>
    <w:rsid w:val="00814705"/>
    <w:rsid w:val="00814727"/>
    <w:rsid w:val="008148D3"/>
    <w:rsid w:val="00814A3E"/>
    <w:rsid w:val="00814DEB"/>
    <w:rsid w:val="00815380"/>
    <w:rsid w:val="00815864"/>
    <w:rsid w:val="0081711F"/>
    <w:rsid w:val="008175E2"/>
    <w:rsid w:val="00817B50"/>
    <w:rsid w:val="00817D10"/>
    <w:rsid w:val="00817ECC"/>
    <w:rsid w:val="008201AE"/>
    <w:rsid w:val="008201C8"/>
    <w:rsid w:val="00820B83"/>
    <w:rsid w:val="00821143"/>
    <w:rsid w:val="008213F1"/>
    <w:rsid w:val="00821408"/>
    <w:rsid w:val="00821433"/>
    <w:rsid w:val="00821515"/>
    <w:rsid w:val="00821666"/>
    <w:rsid w:val="00821A48"/>
    <w:rsid w:val="00821B1F"/>
    <w:rsid w:val="00821D40"/>
    <w:rsid w:val="00821F35"/>
    <w:rsid w:val="00824018"/>
    <w:rsid w:val="00824455"/>
    <w:rsid w:val="00824872"/>
    <w:rsid w:val="008249D9"/>
    <w:rsid w:val="0082523A"/>
    <w:rsid w:val="00825426"/>
    <w:rsid w:val="0082572C"/>
    <w:rsid w:val="008260DA"/>
    <w:rsid w:val="0082632A"/>
    <w:rsid w:val="008269AC"/>
    <w:rsid w:val="008275DE"/>
    <w:rsid w:val="00827DBD"/>
    <w:rsid w:val="008301D6"/>
    <w:rsid w:val="008303EB"/>
    <w:rsid w:val="008303FE"/>
    <w:rsid w:val="00830510"/>
    <w:rsid w:val="008309EB"/>
    <w:rsid w:val="00830AD3"/>
    <w:rsid w:val="008310C2"/>
    <w:rsid w:val="00831646"/>
    <w:rsid w:val="00831815"/>
    <w:rsid w:val="00831D15"/>
    <w:rsid w:val="0083207F"/>
    <w:rsid w:val="0083252E"/>
    <w:rsid w:val="00833556"/>
    <w:rsid w:val="00833718"/>
    <w:rsid w:val="00833941"/>
    <w:rsid w:val="00833DAA"/>
    <w:rsid w:val="00833EA0"/>
    <w:rsid w:val="00833F97"/>
    <w:rsid w:val="0083448A"/>
    <w:rsid w:val="00834514"/>
    <w:rsid w:val="00834B7D"/>
    <w:rsid w:val="0083594E"/>
    <w:rsid w:val="00835E59"/>
    <w:rsid w:val="00836766"/>
    <w:rsid w:val="008371A5"/>
    <w:rsid w:val="00837438"/>
    <w:rsid w:val="00837D8D"/>
    <w:rsid w:val="00840409"/>
    <w:rsid w:val="0084050D"/>
    <w:rsid w:val="0084077F"/>
    <w:rsid w:val="00841A4B"/>
    <w:rsid w:val="00841A92"/>
    <w:rsid w:val="0084214C"/>
    <w:rsid w:val="008431A6"/>
    <w:rsid w:val="008431C6"/>
    <w:rsid w:val="00843600"/>
    <w:rsid w:val="00843C7A"/>
    <w:rsid w:val="008451D2"/>
    <w:rsid w:val="00845AA8"/>
    <w:rsid w:val="00846136"/>
    <w:rsid w:val="00847464"/>
    <w:rsid w:val="00847532"/>
    <w:rsid w:val="00847763"/>
    <w:rsid w:val="008478CE"/>
    <w:rsid w:val="00847BDA"/>
    <w:rsid w:val="00847F68"/>
    <w:rsid w:val="008506A9"/>
    <w:rsid w:val="00850F9E"/>
    <w:rsid w:val="008510C1"/>
    <w:rsid w:val="0085188B"/>
    <w:rsid w:val="00852A31"/>
    <w:rsid w:val="00852D4D"/>
    <w:rsid w:val="0085315F"/>
    <w:rsid w:val="00853446"/>
    <w:rsid w:val="008534F2"/>
    <w:rsid w:val="00853578"/>
    <w:rsid w:val="00853931"/>
    <w:rsid w:val="00854490"/>
    <w:rsid w:val="0085519E"/>
    <w:rsid w:val="00855258"/>
    <w:rsid w:val="00856679"/>
    <w:rsid w:val="00856E42"/>
    <w:rsid w:val="00856E50"/>
    <w:rsid w:val="008570DB"/>
    <w:rsid w:val="0085712B"/>
    <w:rsid w:val="00857634"/>
    <w:rsid w:val="00857BE5"/>
    <w:rsid w:val="00860220"/>
    <w:rsid w:val="00860277"/>
    <w:rsid w:val="008607FC"/>
    <w:rsid w:val="008608C0"/>
    <w:rsid w:val="008615E5"/>
    <w:rsid w:val="00861DB5"/>
    <w:rsid w:val="00861FC8"/>
    <w:rsid w:val="00862140"/>
    <w:rsid w:val="0086228B"/>
    <w:rsid w:val="00862310"/>
    <w:rsid w:val="0086237F"/>
    <w:rsid w:val="00863E78"/>
    <w:rsid w:val="00863F3A"/>
    <w:rsid w:val="008642F9"/>
    <w:rsid w:val="00864553"/>
    <w:rsid w:val="00864D65"/>
    <w:rsid w:val="0086507E"/>
    <w:rsid w:val="008650DE"/>
    <w:rsid w:val="00865495"/>
    <w:rsid w:val="00865DBC"/>
    <w:rsid w:val="00866441"/>
    <w:rsid w:val="00866FCB"/>
    <w:rsid w:val="008672AD"/>
    <w:rsid w:val="008674CB"/>
    <w:rsid w:val="00867A72"/>
    <w:rsid w:val="00871CD8"/>
    <w:rsid w:val="00871D7B"/>
    <w:rsid w:val="0087215E"/>
    <w:rsid w:val="008725B2"/>
    <w:rsid w:val="00872E57"/>
    <w:rsid w:val="008734FA"/>
    <w:rsid w:val="00873F3D"/>
    <w:rsid w:val="008740FE"/>
    <w:rsid w:val="0087477B"/>
    <w:rsid w:val="00874B23"/>
    <w:rsid w:val="0087543D"/>
    <w:rsid w:val="00875531"/>
    <w:rsid w:val="008755F1"/>
    <w:rsid w:val="00875939"/>
    <w:rsid w:val="00876F50"/>
    <w:rsid w:val="0087751E"/>
    <w:rsid w:val="008807CE"/>
    <w:rsid w:val="00880938"/>
    <w:rsid w:val="00880A09"/>
    <w:rsid w:val="0088183B"/>
    <w:rsid w:val="00881B82"/>
    <w:rsid w:val="00882C5D"/>
    <w:rsid w:val="00883495"/>
    <w:rsid w:val="00883559"/>
    <w:rsid w:val="00883E07"/>
    <w:rsid w:val="0088444D"/>
    <w:rsid w:val="0088490B"/>
    <w:rsid w:val="00884A54"/>
    <w:rsid w:val="00884DF1"/>
    <w:rsid w:val="00884E6F"/>
    <w:rsid w:val="008851C8"/>
    <w:rsid w:val="0088546D"/>
    <w:rsid w:val="00885482"/>
    <w:rsid w:val="008854C0"/>
    <w:rsid w:val="008857D6"/>
    <w:rsid w:val="00885B49"/>
    <w:rsid w:val="00885B77"/>
    <w:rsid w:val="00885D1F"/>
    <w:rsid w:val="00886977"/>
    <w:rsid w:val="00886C57"/>
    <w:rsid w:val="00887547"/>
    <w:rsid w:val="008879E8"/>
    <w:rsid w:val="00891CF8"/>
    <w:rsid w:val="00891E64"/>
    <w:rsid w:val="00892040"/>
    <w:rsid w:val="008928F2"/>
    <w:rsid w:val="00892B29"/>
    <w:rsid w:val="00892BB7"/>
    <w:rsid w:val="00892FFA"/>
    <w:rsid w:val="008939F3"/>
    <w:rsid w:val="00893B18"/>
    <w:rsid w:val="00893B21"/>
    <w:rsid w:val="00893F2A"/>
    <w:rsid w:val="0089462F"/>
    <w:rsid w:val="00895E80"/>
    <w:rsid w:val="00895FAB"/>
    <w:rsid w:val="0089608C"/>
    <w:rsid w:val="00896653"/>
    <w:rsid w:val="00897281"/>
    <w:rsid w:val="0089749C"/>
    <w:rsid w:val="0089759E"/>
    <w:rsid w:val="00897E08"/>
    <w:rsid w:val="008A005D"/>
    <w:rsid w:val="008A092F"/>
    <w:rsid w:val="008A0B16"/>
    <w:rsid w:val="008A0B19"/>
    <w:rsid w:val="008A0D72"/>
    <w:rsid w:val="008A15CD"/>
    <w:rsid w:val="008A16D7"/>
    <w:rsid w:val="008A2650"/>
    <w:rsid w:val="008A280C"/>
    <w:rsid w:val="008A33DC"/>
    <w:rsid w:val="008A36E3"/>
    <w:rsid w:val="008A38B1"/>
    <w:rsid w:val="008A3D17"/>
    <w:rsid w:val="008A453F"/>
    <w:rsid w:val="008A4739"/>
    <w:rsid w:val="008A4ED0"/>
    <w:rsid w:val="008A5962"/>
    <w:rsid w:val="008A59D2"/>
    <w:rsid w:val="008A5DBC"/>
    <w:rsid w:val="008A5ED1"/>
    <w:rsid w:val="008A65E0"/>
    <w:rsid w:val="008A6998"/>
    <w:rsid w:val="008A6BF6"/>
    <w:rsid w:val="008A7847"/>
    <w:rsid w:val="008B013D"/>
    <w:rsid w:val="008B0D59"/>
    <w:rsid w:val="008B1425"/>
    <w:rsid w:val="008B1CD6"/>
    <w:rsid w:val="008B2F4D"/>
    <w:rsid w:val="008B44D2"/>
    <w:rsid w:val="008B4782"/>
    <w:rsid w:val="008B50AC"/>
    <w:rsid w:val="008B51E6"/>
    <w:rsid w:val="008B54E7"/>
    <w:rsid w:val="008B5E65"/>
    <w:rsid w:val="008B5ECD"/>
    <w:rsid w:val="008B64E3"/>
    <w:rsid w:val="008B6593"/>
    <w:rsid w:val="008B6E81"/>
    <w:rsid w:val="008B748B"/>
    <w:rsid w:val="008C076A"/>
    <w:rsid w:val="008C084F"/>
    <w:rsid w:val="008C0D58"/>
    <w:rsid w:val="008C0D90"/>
    <w:rsid w:val="008C1F26"/>
    <w:rsid w:val="008C20B2"/>
    <w:rsid w:val="008C2B11"/>
    <w:rsid w:val="008C3507"/>
    <w:rsid w:val="008C3D9D"/>
    <w:rsid w:val="008C472D"/>
    <w:rsid w:val="008C4B9F"/>
    <w:rsid w:val="008C533B"/>
    <w:rsid w:val="008C6D7C"/>
    <w:rsid w:val="008C6FAA"/>
    <w:rsid w:val="008C71D6"/>
    <w:rsid w:val="008C722C"/>
    <w:rsid w:val="008C745D"/>
    <w:rsid w:val="008D0A7C"/>
    <w:rsid w:val="008D0E2B"/>
    <w:rsid w:val="008D107A"/>
    <w:rsid w:val="008D165A"/>
    <w:rsid w:val="008D18F2"/>
    <w:rsid w:val="008D1A8C"/>
    <w:rsid w:val="008D1BA6"/>
    <w:rsid w:val="008D1D4E"/>
    <w:rsid w:val="008D1F99"/>
    <w:rsid w:val="008D1FCD"/>
    <w:rsid w:val="008D2190"/>
    <w:rsid w:val="008D294B"/>
    <w:rsid w:val="008D2EFD"/>
    <w:rsid w:val="008D3004"/>
    <w:rsid w:val="008D3BD8"/>
    <w:rsid w:val="008D3CB5"/>
    <w:rsid w:val="008D3D5C"/>
    <w:rsid w:val="008D4541"/>
    <w:rsid w:val="008D4923"/>
    <w:rsid w:val="008D5CC5"/>
    <w:rsid w:val="008D6E51"/>
    <w:rsid w:val="008D7BCA"/>
    <w:rsid w:val="008D7C62"/>
    <w:rsid w:val="008D7F02"/>
    <w:rsid w:val="008E0004"/>
    <w:rsid w:val="008E039B"/>
    <w:rsid w:val="008E06CE"/>
    <w:rsid w:val="008E0A45"/>
    <w:rsid w:val="008E0AD1"/>
    <w:rsid w:val="008E1AD5"/>
    <w:rsid w:val="008E1CE1"/>
    <w:rsid w:val="008E1ED1"/>
    <w:rsid w:val="008E20D6"/>
    <w:rsid w:val="008E278B"/>
    <w:rsid w:val="008E289A"/>
    <w:rsid w:val="008E2E35"/>
    <w:rsid w:val="008E3278"/>
    <w:rsid w:val="008E3DDD"/>
    <w:rsid w:val="008E4399"/>
    <w:rsid w:val="008E4BA7"/>
    <w:rsid w:val="008E5369"/>
    <w:rsid w:val="008E5B13"/>
    <w:rsid w:val="008E5BB4"/>
    <w:rsid w:val="008E60CB"/>
    <w:rsid w:val="008E64A4"/>
    <w:rsid w:val="008E64E8"/>
    <w:rsid w:val="008E67A4"/>
    <w:rsid w:val="008E6B24"/>
    <w:rsid w:val="008E6B35"/>
    <w:rsid w:val="008E6FBE"/>
    <w:rsid w:val="008E71F9"/>
    <w:rsid w:val="008E72EE"/>
    <w:rsid w:val="008E7C03"/>
    <w:rsid w:val="008F0689"/>
    <w:rsid w:val="008F0B3A"/>
    <w:rsid w:val="008F0FDF"/>
    <w:rsid w:val="008F103E"/>
    <w:rsid w:val="008F16FE"/>
    <w:rsid w:val="008F3EB6"/>
    <w:rsid w:val="008F48D3"/>
    <w:rsid w:val="008F4946"/>
    <w:rsid w:val="008F4DD4"/>
    <w:rsid w:val="008F4F8F"/>
    <w:rsid w:val="008F5440"/>
    <w:rsid w:val="008F558E"/>
    <w:rsid w:val="008F562D"/>
    <w:rsid w:val="008F5803"/>
    <w:rsid w:val="008F5B04"/>
    <w:rsid w:val="008F6173"/>
    <w:rsid w:val="008F68F3"/>
    <w:rsid w:val="008F7C7B"/>
    <w:rsid w:val="009009A5"/>
    <w:rsid w:val="00900D61"/>
    <w:rsid w:val="00900E56"/>
    <w:rsid w:val="00901264"/>
    <w:rsid w:val="009019B3"/>
    <w:rsid w:val="009019BE"/>
    <w:rsid w:val="0090255B"/>
    <w:rsid w:val="0090298B"/>
    <w:rsid w:val="009029BB"/>
    <w:rsid w:val="00904661"/>
    <w:rsid w:val="00904C7E"/>
    <w:rsid w:val="009064C8"/>
    <w:rsid w:val="0090657A"/>
    <w:rsid w:val="009067E2"/>
    <w:rsid w:val="0090698F"/>
    <w:rsid w:val="009069DF"/>
    <w:rsid w:val="00906AC5"/>
    <w:rsid w:val="00907045"/>
    <w:rsid w:val="00907212"/>
    <w:rsid w:val="00907890"/>
    <w:rsid w:val="00907BF1"/>
    <w:rsid w:val="0091058E"/>
    <w:rsid w:val="00910D2A"/>
    <w:rsid w:val="00911E55"/>
    <w:rsid w:val="0091238D"/>
    <w:rsid w:val="0091326C"/>
    <w:rsid w:val="009132F6"/>
    <w:rsid w:val="00913444"/>
    <w:rsid w:val="0091355F"/>
    <w:rsid w:val="00914117"/>
    <w:rsid w:val="009142F9"/>
    <w:rsid w:val="0091462A"/>
    <w:rsid w:val="0091489A"/>
    <w:rsid w:val="00914AB4"/>
    <w:rsid w:val="00914D87"/>
    <w:rsid w:val="00915339"/>
    <w:rsid w:val="00915C8E"/>
    <w:rsid w:val="00915D01"/>
    <w:rsid w:val="009163FB"/>
    <w:rsid w:val="00916668"/>
    <w:rsid w:val="00917337"/>
    <w:rsid w:val="00917B9E"/>
    <w:rsid w:val="00917F61"/>
    <w:rsid w:val="0092149B"/>
    <w:rsid w:val="00921631"/>
    <w:rsid w:val="00921D0B"/>
    <w:rsid w:val="009223F7"/>
    <w:rsid w:val="00922611"/>
    <w:rsid w:val="00922898"/>
    <w:rsid w:val="00922C72"/>
    <w:rsid w:val="00922D85"/>
    <w:rsid w:val="00923289"/>
    <w:rsid w:val="0092378D"/>
    <w:rsid w:val="00924298"/>
    <w:rsid w:val="0092439F"/>
    <w:rsid w:val="00924914"/>
    <w:rsid w:val="00924EDE"/>
    <w:rsid w:val="00924F9F"/>
    <w:rsid w:val="009252FA"/>
    <w:rsid w:val="0092569A"/>
    <w:rsid w:val="0092652E"/>
    <w:rsid w:val="0092663F"/>
    <w:rsid w:val="00926B18"/>
    <w:rsid w:val="009273C1"/>
    <w:rsid w:val="00927DD8"/>
    <w:rsid w:val="00927E28"/>
    <w:rsid w:val="00930419"/>
    <w:rsid w:val="00930E02"/>
    <w:rsid w:val="0093176A"/>
    <w:rsid w:val="00931EDC"/>
    <w:rsid w:val="0093267A"/>
    <w:rsid w:val="00932B22"/>
    <w:rsid w:val="00933C91"/>
    <w:rsid w:val="009340AB"/>
    <w:rsid w:val="009344E9"/>
    <w:rsid w:val="009348E3"/>
    <w:rsid w:val="00934F4A"/>
    <w:rsid w:val="0093526D"/>
    <w:rsid w:val="009353DB"/>
    <w:rsid w:val="009353F0"/>
    <w:rsid w:val="00935A4F"/>
    <w:rsid w:val="00935B10"/>
    <w:rsid w:val="00935C05"/>
    <w:rsid w:val="009365FB"/>
    <w:rsid w:val="00936CBF"/>
    <w:rsid w:val="00936D8D"/>
    <w:rsid w:val="0093769E"/>
    <w:rsid w:val="00937996"/>
    <w:rsid w:val="009379DF"/>
    <w:rsid w:val="00940310"/>
    <w:rsid w:val="009414F1"/>
    <w:rsid w:val="0094165F"/>
    <w:rsid w:val="00941980"/>
    <w:rsid w:val="009419B6"/>
    <w:rsid w:val="0094227B"/>
    <w:rsid w:val="00942454"/>
    <w:rsid w:val="009425EA"/>
    <w:rsid w:val="0094374B"/>
    <w:rsid w:val="00943861"/>
    <w:rsid w:val="009440D2"/>
    <w:rsid w:val="00944267"/>
    <w:rsid w:val="009446AD"/>
    <w:rsid w:val="009458F6"/>
    <w:rsid w:val="00945996"/>
    <w:rsid w:val="0094660B"/>
    <w:rsid w:val="00947AF4"/>
    <w:rsid w:val="00947EC2"/>
    <w:rsid w:val="0095166D"/>
    <w:rsid w:val="00951E11"/>
    <w:rsid w:val="0095246D"/>
    <w:rsid w:val="00952F7B"/>
    <w:rsid w:val="00952FDE"/>
    <w:rsid w:val="00953A0F"/>
    <w:rsid w:val="009540CC"/>
    <w:rsid w:val="009542B4"/>
    <w:rsid w:val="00954A6B"/>
    <w:rsid w:val="00956A1D"/>
    <w:rsid w:val="00956F74"/>
    <w:rsid w:val="0095701B"/>
    <w:rsid w:val="0095716C"/>
    <w:rsid w:val="009571AF"/>
    <w:rsid w:val="0095753C"/>
    <w:rsid w:val="009575D1"/>
    <w:rsid w:val="00957D2A"/>
    <w:rsid w:val="00957FC1"/>
    <w:rsid w:val="0096063D"/>
    <w:rsid w:val="00960D36"/>
    <w:rsid w:val="009612FA"/>
    <w:rsid w:val="00963629"/>
    <w:rsid w:val="00963744"/>
    <w:rsid w:val="00963D87"/>
    <w:rsid w:val="00964887"/>
    <w:rsid w:val="009659C6"/>
    <w:rsid w:val="00965B21"/>
    <w:rsid w:val="00966074"/>
    <w:rsid w:val="00967010"/>
    <w:rsid w:val="00967290"/>
    <w:rsid w:val="00967623"/>
    <w:rsid w:val="0097094B"/>
    <w:rsid w:val="00970BAD"/>
    <w:rsid w:val="00970C1C"/>
    <w:rsid w:val="00970F27"/>
    <w:rsid w:val="0097104F"/>
    <w:rsid w:val="009711FB"/>
    <w:rsid w:val="00971572"/>
    <w:rsid w:val="00971973"/>
    <w:rsid w:val="00971B8B"/>
    <w:rsid w:val="0097209C"/>
    <w:rsid w:val="00972274"/>
    <w:rsid w:val="009722BD"/>
    <w:rsid w:val="009726E6"/>
    <w:rsid w:val="00972960"/>
    <w:rsid w:val="009732EE"/>
    <w:rsid w:val="00973447"/>
    <w:rsid w:val="00973724"/>
    <w:rsid w:val="00973AAC"/>
    <w:rsid w:val="00973E46"/>
    <w:rsid w:val="0097414E"/>
    <w:rsid w:val="00974229"/>
    <w:rsid w:val="009743CA"/>
    <w:rsid w:val="00974A02"/>
    <w:rsid w:val="009755CB"/>
    <w:rsid w:val="00975700"/>
    <w:rsid w:val="00975CAC"/>
    <w:rsid w:val="00975F29"/>
    <w:rsid w:val="00976611"/>
    <w:rsid w:val="0097688F"/>
    <w:rsid w:val="00977093"/>
    <w:rsid w:val="009771BC"/>
    <w:rsid w:val="0097752C"/>
    <w:rsid w:val="00977CB7"/>
    <w:rsid w:val="00977D86"/>
    <w:rsid w:val="00980565"/>
    <w:rsid w:val="009811A6"/>
    <w:rsid w:val="009815EA"/>
    <w:rsid w:val="009817F6"/>
    <w:rsid w:val="0098226D"/>
    <w:rsid w:val="009822FC"/>
    <w:rsid w:val="00982B49"/>
    <w:rsid w:val="009834A2"/>
    <w:rsid w:val="009835CE"/>
    <w:rsid w:val="00983B8E"/>
    <w:rsid w:val="00983F4D"/>
    <w:rsid w:val="009841A8"/>
    <w:rsid w:val="0098462A"/>
    <w:rsid w:val="00984909"/>
    <w:rsid w:val="00984CA7"/>
    <w:rsid w:val="00985501"/>
    <w:rsid w:val="00985B6B"/>
    <w:rsid w:val="00986750"/>
    <w:rsid w:val="00986BCD"/>
    <w:rsid w:val="00986D57"/>
    <w:rsid w:val="00986DA1"/>
    <w:rsid w:val="00987467"/>
    <w:rsid w:val="00987670"/>
    <w:rsid w:val="00987F37"/>
    <w:rsid w:val="00990219"/>
    <w:rsid w:val="0099029F"/>
    <w:rsid w:val="00990DC1"/>
    <w:rsid w:val="0099147B"/>
    <w:rsid w:val="0099166D"/>
    <w:rsid w:val="0099184B"/>
    <w:rsid w:val="00991977"/>
    <w:rsid w:val="00991A85"/>
    <w:rsid w:val="00991E56"/>
    <w:rsid w:val="0099281A"/>
    <w:rsid w:val="00992957"/>
    <w:rsid w:val="00992C4D"/>
    <w:rsid w:val="00993C93"/>
    <w:rsid w:val="0099475C"/>
    <w:rsid w:val="00994A79"/>
    <w:rsid w:val="00994B73"/>
    <w:rsid w:val="009952D0"/>
    <w:rsid w:val="00995991"/>
    <w:rsid w:val="00995BFC"/>
    <w:rsid w:val="00995E3C"/>
    <w:rsid w:val="00996E85"/>
    <w:rsid w:val="0099719E"/>
    <w:rsid w:val="00997203"/>
    <w:rsid w:val="00997310"/>
    <w:rsid w:val="009A0D7F"/>
    <w:rsid w:val="009A0E18"/>
    <w:rsid w:val="009A19CC"/>
    <w:rsid w:val="009A240D"/>
    <w:rsid w:val="009A26D3"/>
    <w:rsid w:val="009A2738"/>
    <w:rsid w:val="009A29D5"/>
    <w:rsid w:val="009A2DDD"/>
    <w:rsid w:val="009A304D"/>
    <w:rsid w:val="009A3350"/>
    <w:rsid w:val="009A3EE8"/>
    <w:rsid w:val="009A4A60"/>
    <w:rsid w:val="009A4B20"/>
    <w:rsid w:val="009A4BFE"/>
    <w:rsid w:val="009A4F32"/>
    <w:rsid w:val="009A50AB"/>
    <w:rsid w:val="009A5287"/>
    <w:rsid w:val="009A539B"/>
    <w:rsid w:val="009A567C"/>
    <w:rsid w:val="009A60EC"/>
    <w:rsid w:val="009A6120"/>
    <w:rsid w:val="009A675C"/>
    <w:rsid w:val="009A69CA"/>
    <w:rsid w:val="009A71E5"/>
    <w:rsid w:val="009A7561"/>
    <w:rsid w:val="009A75A2"/>
    <w:rsid w:val="009A7725"/>
    <w:rsid w:val="009B0AA0"/>
    <w:rsid w:val="009B1A64"/>
    <w:rsid w:val="009B1DE8"/>
    <w:rsid w:val="009B20AA"/>
    <w:rsid w:val="009B2295"/>
    <w:rsid w:val="009B22FF"/>
    <w:rsid w:val="009B262C"/>
    <w:rsid w:val="009B2868"/>
    <w:rsid w:val="009B286D"/>
    <w:rsid w:val="009B329E"/>
    <w:rsid w:val="009B365C"/>
    <w:rsid w:val="009B3CFE"/>
    <w:rsid w:val="009B489C"/>
    <w:rsid w:val="009B4EAA"/>
    <w:rsid w:val="009B4ECF"/>
    <w:rsid w:val="009B5041"/>
    <w:rsid w:val="009B5059"/>
    <w:rsid w:val="009B587E"/>
    <w:rsid w:val="009B5A0F"/>
    <w:rsid w:val="009B64B9"/>
    <w:rsid w:val="009B669A"/>
    <w:rsid w:val="009B7DCA"/>
    <w:rsid w:val="009C05F0"/>
    <w:rsid w:val="009C0843"/>
    <w:rsid w:val="009C0E35"/>
    <w:rsid w:val="009C1664"/>
    <w:rsid w:val="009C175F"/>
    <w:rsid w:val="009C29C8"/>
    <w:rsid w:val="009C2BF6"/>
    <w:rsid w:val="009C3BD5"/>
    <w:rsid w:val="009C3C34"/>
    <w:rsid w:val="009C4864"/>
    <w:rsid w:val="009C54E8"/>
    <w:rsid w:val="009C5D65"/>
    <w:rsid w:val="009C5D95"/>
    <w:rsid w:val="009C5F2D"/>
    <w:rsid w:val="009C6253"/>
    <w:rsid w:val="009C68B0"/>
    <w:rsid w:val="009C711C"/>
    <w:rsid w:val="009C751C"/>
    <w:rsid w:val="009D08BE"/>
    <w:rsid w:val="009D0DDD"/>
    <w:rsid w:val="009D0EDE"/>
    <w:rsid w:val="009D1E54"/>
    <w:rsid w:val="009D1F7B"/>
    <w:rsid w:val="009D2195"/>
    <w:rsid w:val="009D29D5"/>
    <w:rsid w:val="009D2AD5"/>
    <w:rsid w:val="009D2EA4"/>
    <w:rsid w:val="009D3637"/>
    <w:rsid w:val="009D3C64"/>
    <w:rsid w:val="009D3EEF"/>
    <w:rsid w:val="009D470F"/>
    <w:rsid w:val="009D4D0F"/>
    <w:rsid w:val="009D50B8"/>
    <w:rsid w:val="009D531C"/>
    <w:rsid w:val="009D5605"/>
    <w:rsid w:val="009D5721"/>
    <w:rsid w:val="009D5D12"/>
    <w:rsid w:val="009D613F"/>
    <w:rsid w:val="009D7003"/>
    <w:rsid w:val="009D71C1"/>
    <w:rsid w:val="009D770E"/>
    <w:rsid w:val="009D7B3C"/>
    <w:rsid w:val="009D7F99"/>
    <w:rsid w:val="009E00FC"/>
    <w:rsid w:val="009E04AD"/>
    <w:rsid w:val="009E0668"/>
    <w:rsid w:val="009E0C38"/>
    <w:rsid w:val="009E0DB3"/>
    <w:rsid w:val="009E14C2"/>
    <w:rsid w:val="009E1874"/>
    <w:rsid w:val="009E18FA"/>
    <w:rsid w:val="009E1C5C"/>
    <w:rsid w:val="009E1EEE"/>
    <w:rsid w:val="009E2749"/>
    <w:rsid w:val="009E2F66"/>
    <w:rsid w:val="009E37B0"/>
    <w:rsid w:val="009E38A5"/>
    <w:rsid w:val="009E3CCA"/>
    <w:rsid w:val="009E3D2D"/>
    <w:rsid w:val="009E3F0D"/>
    <w:rsid w:val="009E45C5"/>
    <w:rsid w:val="009E48F5"/>
    <w:rsid w:val="009E49C0"/>
    <w:rsid w:val="009E4A77"/>
    <w:rsid w:val="009E5201"/>
    <w:rsid w:val="009E5772"/>
    <w:rsid w:val="009E5BB3"/>
    <w:rsid w:val="009E5E53"/>
    <w:rsid w:val="009E5FB2"/>
    <w:rsid w:val="009E60EA"/>
    <w:rsid w:val="009E784E"/>
    <w:rsid w:val="009E792D"/>
    <w:rsid w:val="009F0600"/>
    <w:rsid w:val="009F0C5B"/>
    <w:rsid w:val="009F0E1F"/>
    <w:rsid w:val="009F11A0"/>
    <w:rsid w:val="009F2108"/>
    <w:rsid w:val="009F33DC"/>
    <w:rsid w:val="009F34C8"/>
    <w:rsid w:val="009F36B5"/>
    <w:rsid w:val="009F38F7"/>
    <w:rsid w:val="009F3D35"/>
    <w:rsid w:val="009F4B55"/>
    <w:rsid w:val="009F5037"/>
    <w:rsid w:val="009F56D2"/>
    <w:rsid w:val="009F59B0"/>
    <w:rsid w:val="009F6951"/>
    <w:rsid w:val="009F6B01"/>
    <w:rsid w:val="009F74EA"/>
    <w:rsid w:val="009F76C9"/>
    <w:rsid w:val="00A00892"/>
    <w:rsid w:val="00A01347"/>
    <w:rsid w:val="00A01C1C"/>
    <w:rsid w:val="00A02218"/>
    <w:rsid w:val="00A026FD"/>
    <w:rsid w:val="00A02B2D"/>
    <w:rsid w:val="00A02B37"/>
    <w:rsid w:val="00A02C02"/>
    <w:rsid w:val="00A03DCC"/>
    <w:rsid w:val="00A0437D"/>
    <w:rsid w:val="00A0446B"/>
    <w:rsid w:val="00A046B3"/>
    <w:rsid w:val="00A0477F"/>
    <w:rsid w:val="00A049D8"/>
    <w:rsid w:val="00A04F26"/>
    <w:rsid w:val="00A0538A"/>
    <w:rsid w:val="00A05914"/>
    <w:rsid w:val="00A05F62"/>
    <w:rsid w:val="00A06BA9"/>
    <w:rsid w:val="00A074E2"/>
    <w:rsid w:val="00A1038D"/>
    <w:rsid w:val="00A10A8C"/>
    <w:rsid w:val="00A10D36"/>
    <w:rsid w:val="00A12652"/>
    <w:rsid w:val="00A12E20"/>
    <w:rsid w:val="00A12E44"/>
    <w:rsid w:val="00A13044"/>
    <w:rsid w:val="00A13954"/>
    <w:rsid w:val="00A13CBE"/>
    <w:rsid w:val="00A15102"/>
    <w:rsid w:val="00A154D5"/>
    <w:rsid w:val="00A15CD2"/>
    <w:rsid w:val="00A15ECD"/>
    <w:rsid w:val="00A2014F"/>
    <w:rsid w:val="00A205B9"/>
    <w:rsid w:val="00A206C1"/>
    <w:rsid w:val="00A20716"/>
    <w:rsid w:val="00A20987"/>
    <w:rsid w:val="00A21BA1"/>
    <w:rsid w:val="00A21C1E"/>
    <w:rsid w:val="00A223B8"/>
    <w:rsid w:val="00A22425"/>
    <w:rsid w:val="00A22B9D"/>
    <w:rsid w:val="00A22EFD"/>
    <w:rsid w:val="00A23486"/>
    <w:rsid w:val="00A23C25"/>
    <w:rsid w:val="00A241A0"/>
    <w:rsid w:val="00A2440E"/>
    <w:rsid w:val="00A24AEE"/>
    <w:rsid w:val="00A24FFA"/>
    <w:rsid w:val="00A2508B"/>
    <w:rsid w:val="00A25096"/>
    <w:rsid w:val="00A25758"/>
    <w:rsid w:val="00A25DFD"/>
    <w:rsid w:val="00A261CC"/>
    <w:rsid w:val="00A266B9"/>
    <w:rsid w:val="00A2682F"/>
    <w:rsid w:val="00A26BF9"/>
    <w:rsid w:val="00A26DC4"/>
    <w:rsid w:val="00A275D0"/>
    <w:rsid w:val="00A30316"/>
    <w:rsid w:val="00A3037B"/>
    <w:rsid w:val="00A30CD3"/>
    <w:rsid w:val="00A30FFE"/>
    <w:rsid w:val="00A3124D"/>
    <w:rsid w:val="00A313F1"/>
    <w:rsid w:val="00A3145E"/>
    <w:rsid w:val="00A31803"/>
    <w:rsid w:val="00A31BE1"/>
    <w:rsid w:val="00A324A3"/>
    <w:rsid w:val="00A32A25"/>
    <w:rsid w:val="00A33533"/>
    <w:rsid w:val="00A33A5E"/>
    <w:rsid w:val="00A33AC8"/>
    <w:rsid w:val="00A34A5D"/>
    <w:rsid w:val="00A34CBB"/>
    <w:rsid w:val="00A34F2D"/>
    <w:rsid w:val="00A353CD"/>
    <w:rsid w:val="00A35F52"/>
    <w:rsid w:val="00A361D9"/>
    <w:rsid w:val="00A36B4C"/>
    <w:rsid w:val="00A37B35"/>
    <w:rsid w:val="00A37B9F"/>
    <w:rsid w:val="00A37CC0"/>
    <w:rsid w:val="00A4023C"/>
    <w:rsid w:val="00A40FB9"/>
    <w:rsid w:val="00A411A9"/>
    <w:rsid w:val="00A41662"/>
    <w:rsid w:val="00A41A37"/>
    <w:rsid w:val="00A41CC8"/>
    <w:rsid w:val="00A41E88"/>
    <w:rsid w:val="00A42676"/>
    <w:rsid w:val="00A434DB"/>
    <w:rsid w:val="00A43717"/>
    <w:rsid w:val="00A43C5E"/>
    <w:rsid w:val="00A43EDE"/>
    <w:rsid w:val="00A44088"/>
    <w:rsid w:val="00A4416E"/>
    <w:rsid w:val="00A44764"/>
    <w:rsid w:val="00A4479A"/>
    <w:rsid w:val="00A45094"/>
    <w:rsid w:val="00A45180"/>
    <w:rsid w:val="00A45789"/>
    <w:rsid w:val="00A45E27"/>
    <w:rsid w:val="00A45E81"/>
    <w:rsid w:val="00A466F4"/>
    <w:rsid w:val="00A46704"/>
    <w:rsid w:val="00A4671B"/>
    <w:rsid w:val="00A472C7"/>
    <w:rsid w:val="00A47416"/>
    <w:rsid w:val="00A47C0C"/>
    <w:rsid w:val="00A47C4D"/>
    <w:rsid w:val="00A47C6F"/>
    <w:rsid w:val="00A47CA2"/>
    <w:rsid w:val="00A47D7B"/>
    <w:rsid w:val="00A50347"/>
    <w:rsid w:val="00A5054A"/>
    <w:rsid w:val="00A5078B"/>
    <w:rsid w:val="00A5108D"/>
    <w:rsid w:val="00A511EC"/>
    <w:rsid w:val="00A51905"/>
    <w:rsid w:val="00A51AA6"/>
    <w:rsid w:val="00A51B46"/>
    <w:rsid w:val="00A525FA"/>
    <w:rsid w:val="00A528C6"/>
    <w:rsid w:val="00A5296A"/>
    <w:rsid w:val="00A5326E"/>
    <w:rsid w:val="00A533B8"/>
    <w:rsid w:val="00A539B0"/>
    <w:rsid w:val="00A53BD5"/>
    <w:rsid w:val="00A542BF"/>
    <w:rsid w:val="00A54F44"/>
    <w:rsid w:val="00A5621A"/>
    <w:rsid w:val="00A5643A"/>
    <w:rsid w:val="00A56C0D"/>
    <w:rsid w:val="00A57116"/>
    <w:rsid w:val="00A57E70"/>
    <w:rsid w:val="00A60D59"/>
    <w:rsid w:val="00A6228E"/>
    <w:rsid w:val="00A62468"/>
    <w:rsid w:val="00A62D5B"/>
    <w:rsid w:val="00A63966"/>
    <w:rsid w:val="00A63F0B"/>
    <w:rsid w:val="00A64179"/>
    <w:rsid w:val="00A6417A"/>
    <w:rsid w:val="00A64304"/>
    <w:rsid w:val="00A646DE"/>
    <w:rsid w:val="00A653FC"/>
    <w:rsid w:val="00A65B07"/>
    <w:rsid w:val="00A66516"/>
    <w:rsid w:val="00A66845"/>
    <w:rsid w:val="00A67280"/>
    <w:rsid w:val="00A70AA7"/>
    <w:rsid w:val="00A714DA"/>
    <w:rsid w:val="00A71634"/>
    <w:rsid w:val="00A7171B"/>
    <w:rsid w:val="00A71C2A"/>
    <w:rsid w:val="00A71E85"/>
    <w:rsid w:val="00A72403"/>
    <w:rsid w:val="00A72AD3"/>
    <w:rsid w:val="00A72DAC"/>
    <w:rsid w:val="00A73154"/>
    <w:rsid w:val="00A7318C"/>
    <w:rsid w:val="00A7352B"/>
    <w:rsid w:val="00A7357F"/>
    <w:rsid w:val="00A73DF8"/>
    <w:rsid w:val="00A74B26"/>
    <w:rsid w:val="00A74D90"/>
    <w:rsid w:val="00A74E52"/>
    <w:rsid w:val="00A7529A"/>
    <w:rsid w:val="00A75440"/>
    <w:rsid w:val="00A754FD"/>
    <w:rsid w:val="00A75750"/>
    <w:rsid w:val="00A75953"/>
    <w:rsid w:val="00A761E3"/>
    <w:rsid w:val="00A76E1C"/>
    <w:rsid w:val="00A77061"/>
    <w:rsid w:val="00A776AC"/>
    <w:rsid w:val="00A77C68"/>
    <w:rsid w:val="00A802B8"/>
    <w:rsid w:val="00A8098E"/>
    <w:rsid w:val="00A81135"/>
    <w:rsid w:val="00A812E1"/>
    <w:rsid w:val="00A81458"/>
    <w:rsid w:val="00A816F6"/>
    <w:rsid w:val="00A818C7"/>
    <w:rsid w:val="00A81CA8"/>
    <w:rsid w:val="00A81FFB"/>
    <w:rsid w:val="00A8375B"/>
    <w:rsid w:val="00A83A7E"/>
    <w:rsid w:val="00A84A1D"/>
    <w:rsid w:val="00A84EE3"/>
    <w:rsid w:val="00A85828"/>
    <w:rsid w:val="00A85E7C"/>
    <w:rsid w:val="00A85F59"/>
    <w:rsid w:val="00A86546"/>
    <w:rsid w:val="00A86699"/>
    <w:rsid w:val="00A86B99"/>
    <w:rsid w:val="00A87DFC"/>
    <w:rsid w:val="00A90115"/>
    <w:rsid w:val="00A9087A"/>
    <w:rsid w:val="00A90F52"/>
    <w:rsid w:val="00A91382"/>
    <w:rsid w:val="00A9153C"/>
    <w:rsid w:val="00A91C3B"/>
    <w:rsid w:val="00A91D2C"/>
    <w:rsid w:val="00A91DD5"/>
    <w:rsid w:val="00A92AE5"/>
    <w:rsid w:val="00A92E0A"/>
    <w:rsid w:val="00A92F31"/>
    <w:rsid w:val="00A9324E"/>
    <w:rsid w:val="00A93792"/>
    <w:rsid w:val="00A93984"/>
    <w:rsid w:val="00A943FD"/>
    <w:rsid w:val="00A957F9"/>
    <w:rsid w:val="00A95D25"/>
    <w:rsid w:val="00A95FCB"/>
    <w:rsid w:val="00A9615D"/>
    <w:rsid w:val="00A96F5C"/>
    <w:rsid w:val="00A9709F"/>
    <w:rsid w:val="00A97216"/>
    <w:rsid w:val="00A979F5"/>
    <w:rsid w:val="00A97DDA"/>
    <w:rsid w:val="00A97F5A"/>
    <w:rsid w:val="00AA0166"/>
    <w:rsid w:val="00AA0959"/>
    <w:rsid w:val="00AA09F9"/>
    <w:rsid w:val="00AA0F62"/>
    <w:rsid w:val="00AA0F8C"/>
    <w:rsid w:val="00AA1BDE"/>
    <w:rsid w:val="00AA2C3E"/>
    <w:rsid w:val="00AA3876"/>
    <w:rsid w:val="00AA38F7"/>
    <w:rsid w:val="00AA3B1D"/>
    <w:rsid w:val="00AA4585"/>
    <w:rsid w:val="00AA4768"/>
    <w:rsid w:val="00AA4C67"/>
    <w:rsid w:val="00AA530C"/>
    <w:rsid w:val="00AA5D76"/>
    <w:rsid w:val="00AA65CC"/>
    <w:rsid w:val="00AA66CC"/>
    <w:rsid w:val="00AA6A57"/>
    <w:rsid w:val="00AA6DF1"/>
    <w:rsid w:val="00AA790E"/>
    <w:rsid w:val="00AA7F67"/>
    <w:rsid w:val="00AA7FDF"/>
    <w:rsid w:val="00AB00B3"/>
    <w:rsid w:val="00AB021F"/>
    <w:rsid w:val="00AB0498"/>
    <w:rsid w:val="00AB0B5D"/>
    <w:rsid w:val="00AB0D1A"/>
    <w:rsid w:val="00AB1B68"/>
    <w:rsid w:val="00AB1BA8"/>
    <w:rsid w:val="00AB1E97"/>
    <w:rsid w:val="00AB252C"/>
    <w:rsid w:val="00AB2B3C"/>
    <w:rsid w:val="00AB2C52"/>
    <w:rsid w:val="00AB33B4"/>
    <w:rsid w:val="00AB3B75"/>
    <w:rsid w:val="00AB3DEB"/>
    <w:rsid w:val="00AB4019"/>
    <w:rsid w:val="00AB4090"/>
    <w:rsid w:val="00AB4754"/>
    <w:rsid w:val="00AB4E29"/>
    <w:rsid w:val="00AB5903"/>
    <w:rsid w:val="00AB6529"/>
    <w:rsid w:val="00AB6C72"/>
    <w:rsid w:val="00AB6F36"/>
    <w:rsid w:val="00AB71B5"/>
    <w:rsid w:val="00AB7519"/>
    <w:rsid w:val="00AB769C"/>
    <w:rsid w:val="00AC0438"/>
    <w:rsid w:val="00AC18BB"/>
    <w:rsid w:val="00AC18D8"/>
    <w:rsid w:val="00AC1939"/>
    <w:rsid w:val="00AC1F06"/>
    <w:rsid w:val="00AC20EB"/>
    <w:rsid w:val="00AC21BE"/>
    <w:rsid w:val="00AC2301"/>
    <w:rsid w:val="00AC2BE8"/>
    <w:rsid w:val="00AC34C9"/>
    <w:rsid w:val="00AC3DE3"/>
    <w:rsid w:val="00AC413E"/>
    <w:rsid w:val="00AC4B2F"/>
    <w:rsid w:val="00AC5091"/>
    <w:rsid w:val="00AC541A"/>
    <w:rsid w:val="00AC5713"/>
    <w:rsid w:val="00AC6203"/>
    <w:rsid w:val="00AC6685"/>
    <w:rsid w:val="00AC6837"/>
    <w:rsid w:val="00AC6BE0"/>
    <w:rsid w:val="00AC75EE"/>
    <w:rsid w:val="00AC7887"/>
    <w:rsid w:val="00AC7F98"/>
    <w:rsid w:val="00AD039E"/>
    <w:rsid w:val="00AD0A3D"/>
    <w:rsid w:val="00AD0D21"/>
    <w:rsid w:val="00AD1A08"/>
    <w:rsid w:val="00AD304C"/>
    <w:rsid w:val="00AD3A6B"/>
    <w:rsid w:val="00AD41C0"/>
    <w:rsid w:val="00AD44C5"/>
    <w:rsid w:val="00AD44EE"/>
    <w:rsid w:val="00AD4697"/>
    <w:rsid w:val="00AD4D0F"/>
    <w:rsid w:val="00AD51B0"/>
    <w:rsid w:val="00AD564B"/>
    <w:rsid w:val="00AD5F68"/>
    <w:rsid w:val="00AD5FFC"/>
    <w:rsid w:val="00AD6665"/>
    <w:rsid w:val="00AD68A1"/>
    <w:rsid w:val="00AD69C6"/>
    <w:rsid w:val="00AD75DE"/>
    <w:rsid w:val="00AE0D78"/>
    <w:rsid w:val="00AE0EE5"/>
    <w:rsid w:val="00AE111A"/>
    <w:rsid w:val="00AE1854"/>
    <w:rsid w:val="00AE190D"/>
    <w:rsid w:val="00AE1991"/>
    <w:rsid w:val="00AE1CB1"/>
    <w:rsid w:val="00AE24B4"/>
    <w:rsid w:val="00AE2740"/>
    <w:rsid w:val="00AE287D"/>
    <w:rsid w:val="00AE2E1D"/>
    <w:rsid w:val="00AE34C8"/>
    <w:rsid w:val="00AE34E8"/>
    <w:rsid w:val="00AE39E2"/>
    <w:rsid w:val="00AE3A5F"/>
    <w:rsid w:val="00AE4604"/>
    <w:rsid w:val="00AE4F7F"/>
    <w:rsid w:val="00AE541F"/>
    <w:rsid w:val="00AE5569"/>
    <w:rsid w:val="00AE55B7"/>
    <w:rsid w:val="00AE6606"/>
    <w:rsid w:val="00AE6AD7"/>
    <w:rsid w:val="00AE741A"/>
    <w:rsid w:val="00AE766B"/>
    <w:rsid w:val="00AF08B6"/>
    <w:rsid w:val="00AF0DDB"/>
    <w:rsid w:val="00AF0EE4"/>
    <w:rsid w:val="00AF1258"/>
    <w:rsid w:val="00AF1361"/>
    <w:rsid w:val="00AF1442"/>
    <w:rsid w:val="00AF1463"/>
    <w:rsid w:val="00AF1602"/>
    <w:rsid w:val="00AF1958"/>
    <w:rsid w:val="00AF22DD"/>
    <w:rsid w:val="00AF2AC8"/>
    <w:rsid w:val="00AF317B"/>
    <w:rsid w:val="00AF351A"/>
    <w:rsid w:val="00AF36F5"/>
    <w:rsid w:val="00AF381E"/>
    <w:rsid w:val="00AF39F6"/>
    <w:rsid w:val="00AF4AB6"/>
    <w:rsid w:val="00AF4B9F"/>
    <w:rsid w:val="00AF5375"/>
    <w:rsid w:val="00AF56AC"/>
    <w:rsid w:val="00AF5B9C"/>
    <w:rsid w:val="00AF625C"/>
    <w:rsid w:val="00AF6345"/>
    <w:rsid w:val="00AF7467"/>
    <w:rsid w:val="00AF76D3"/>
    <w:rsid w:val="00B00302"/>
    <w:rsid w:val="00B005FA"/>
    <w:rsid w:val="00B0069D"/>
    <w:rsid w:val="00B008CF"/>
    <w:rsid w:val="00B00C2D"/>
    <w:rsid w:val="00B00F74"/>
    <w:rsid w:val="00B011CA"/>
    <w:rsid w:val="00B01463"/>
    <w:rsid w:val="00B014F1"/>
    <w:rsid w:val="00B01884"/>
    <w:rsid w:val="00B02E6A"/>
    <w:rsid w:val="00B03526"/>
    <w:rsid w:val="00B03A24"/>
    <w:rsid w:val="00B03B9F"/>
    <w:rsid w:val="00B03D6F"/>
    <w:rsid w:val="00B03F6A"/>
    <w:rsid w:val="00B0459C"/>
    <w:rsid w:val="00B05241"/>
    <w:rsid w:val="00B05593"/>
    <w:rsid w:val="00B05AAF"/>
    <w:rsid w:val="00B05D78"/>
    <w:rsid w:val="00B05E04"/>
    <w:rsid w:val="00B06D54"/>
    <w:rsid w:val="00B07111"/>
    <w:rsid w:val="00B07F51"/>
    <w:rsid w:val="00B10E18"/>
    <w:rsid w:val="00B10E4F"/>
    <w:rsid w:val="00B10F74"/>
    <w:rsid w:val="00B1137F"/>
    <w:rsid w:val="00B113F3"/>
    <w:rsid w:val="00B1151E"/>
    <w:rsid w:val="00B11996"/>
    <w:rsid w:val="00B1228C"/>
    <w:rsid w:val="00B1387D"/>
    <w:rsid w:val="00B13AE5"/>
    <w:rsid w:val="00B13B6F"/>
    <w:rsid w:val="00B142A8"/>
    <w:rsid w:val="00B1449D"/>
    <w:rsid w:val="00B144CD"/>
    <w:rsid w:val="00B14DB4"/>
    <w:rsid w:val="00B15C9E"/>
    <w:rsid w:val="00B16427"/>
    <w:rsid w:val="00B17096"/>
    <w:rsid w:val="00B17279"/>
    <w:rsid w:val="00B17FD6"/>
    <w:rsid w:val="00B2008D"/>
    <w:rsid w:val="00B200E6"/>
    <w:rsid w:val="00B206D6"/>
    <w:rsid w:val="00B20C40"/>
    <w:rsid w:val="00B2118A"/>
    <w:rsid w:val="00B21704"/>
    <w:rsid w:val="00B21824"/>
    <w:rsid w:val="00B21CDF"/>
    <w:rsid w:val="00B21F03"/>
    <w:rsid w:val="00B2223C"/>
    <w:rsid w:val="00B22726"/>
    <w:rsid w:val="00B2283B"/>
    <w:rsid w:val="00B2287F"/>
    <w:rsid w:val="00B22A3F"/>
    <w:rsid w:val="00B22ACF"/>
    <w:rsid w:val="00B22B72"/>
    <w:rsid w:val="00B2346B"/>
    <w:rsid w:val="00B23A17"/>
    <w:rsid w:val="00B23C02"/>
    <w:rsid w:val="00B23E65"/>
    <w:rsid w:val="00B23E77"/>
    <w:rsid w:val="00B24253"/>
    <w:rsid w:val="00B2542C"/>
    <w:rsid w:val="00B255B2"/>
    <w:rsid w:val="00B2580F"/>
    <w:rsid w:val="00B25C52"/>
    <w:rsid w:val="00B2633E"/>
    <w:rsid w:val="00B26580"/>
    <w:rsid w:val="00B26B1B"/>
    <w:rsid w:val="00B26FA8"/>
    <w:rsid w:val="00B273BD"/>
    <w:rsid w:val="00B2748E"/>
    <w:rsid w:val="00B2787D"/>
    <w:rsid w:val="00B27EAC"/>
    <w:rsid w:val="00B27F0A"/>
    <w:rsid w:val="00B304B3"/>
    <w:rsid w:val="00B31B15"/>
    <w:rsid w:val="00B31DDD"/>
    <w:rsid w:val="00B31F7F"/>
    <w:rsid w:val="00B320AA"/>
    <w:rsid w:val="00B320FF"/>
    <w:rsid w:val="00B322DB"/>
    <w:rsid w:val="00B3248B"/>
    <w:rsid w:val="00B32803"/>
    <w:rsid w:val="00B331CE"/>
    <w:rsid w:val="00B33333"/>
    <w:rsid w:val="00B3379A"/>
    <w:rsid w:val="00B33C96"/>
    <w:rsid w:val="00B33F1A"/>
    <w:rsid w:val="00B3408D"/>
    <w:rsid w:val="00B34435"/>
    <w:rsid w:val="00B34ABB"/>
    <w:rsid w:val="00B3536B"/>
    <w:rsid w:val="00B353B1"/>
    <w:rsid w:val="00B35436"/>
    <w:rsid w:val="00B35E14"/>
    <w:rsid w:val="00B36A74"/>
    <w:rsid w:val="00B36D2C"/>
    <w:rsid w:val="00B40E3E"/>
    <w:rsid w:val="00B40F6E"/>
    <w:rsid w:val="00B41153"/>
    <w:rsid w:val="00B422C2"/>
    <w:rsid w:val="00B42EB2"/>
    <w:rsid w:val="00B430C7"/>
    <w:rsid w:val="00B43107"/>
    <w:rsid w:val="00B433AD"/>
    <w:rsid w:val="00B43A8C"/>
    <w:rsid w:val="00B43E01"/>
    <w:rsid w:val="00B441A9"/>
    <w:rsid w:val="00B442AF"/>
    <w:rsid w:val="00B448AB"/>
    <w:rsid w:val="00B44B20"/>
    <w:rsid w:val="00B451AA"/>
    <w:rsid w:val="00B45294"/>
    <w:rsid w:val="00B45504"/>
    <w:rsid w:val="00B4570B"/>
    <w:rsid w:val="00B45B93"/>
    <w:rsid w:val="00B45F0A"/>
    <w:rsid w:val="00B473B4"/>
    <w:rsid w:val="00B4792F"/>
    <w:rsid w:val="00B47BAC"/>
    <w:rsid w:val="00B50111"/>
    <w:rsid w:val="00B50FF2"/>
    <w:rsid w:val="00B514AD"/>
    <w:rsid w:val="00B519F9"/>
    <w:rsid w:val="00B51E16"/>
    <w:rsid w:val="00B5261B"/>
    <w:rsid w:val="00B52936"/>
    <w:rsid w:val="00B52A67"/>
    <w:rsid w:val="00B52C6A"/>
    <w:rsid w:val="00B5341C"/>
    <w:rsid w:val="00B537F1"/>
    <w:rsid w:val="00B53A6D"/>
    <w:rsid w:val="00B551E5"/>
    <w:rsid w:val="00B55541"/>
    <w:rsid w:val="00B55996"/>
    <w:rsid w:val="00B55D4B"/>
    <w:rsid w:val="00B55F11"/>
    <w:rsid w:val="00B5616F"/>
    <w:rsid w:val="00B56736"/>
    <w:rsid w:val="00B56EA2"/>
    <w:rsid w:val="00B574B3"/>
    <w:rsid w:val="00B578D2"/>
    <w:rsid w:val="00B57ECA"/>
    <w:rsid w:val="00B604AC"/>
    <w:rsid w:val="00B604C7"/>
    <w:rsid w:val="00B60976"/>
    <w:rsid w:val="00B610AA"/>
    <w:rsid w:val="00B61169"/>
    <w:rsid w:val="00B6196E"/>
    <w:rsid w:val="00B6247A"/>
    <w:rsid w:val="00B628E6"/>
    <w:rsid w:val="00B63019"/>
    <w:rsid w:val="00B63171"/>
    <w:rsid w:val="00B63448"/>
    <w:rsid w:val="00B638D4"/>
    <w:rsid w:val="00B63D79"/>
    <w:rsid w:val="00B63EDE"/>
    <w:rsid w:val="00B64D5A"/>
    <w:rsid w:val="00B64EAC"/>
    <w:rsid w:val="00B65039"/>
    <w:rsid w:val="00B65400"/>
    <w:rsid w:val="00B65AAA"/>
    <w:rsid w:val="00B65B85"/>
    <w:rsid w:val="00B66231"/>
    <w:rsid w:val="00B6626E"/>
    <w:rsid w:val="00B6670A"/>
    <w:rsid w:val="00B67233"/>
    <w:rsid w:val="00B679A8"/>
    <w:rsid w:val="00B7051F"/>
    <w:rsid w:val="00B708F7"/>
    <w:rsid w:val="00B70EC1"/>
    <w:rsid w:val="00B716A2"/>
    <w:rsid w:val="00B71B2B"/>
    <w:rsid w:val="00B7235A"/>
    <w:rsid w:val="00B7279B"/>
    <w:rsid w:val="00B729F4"/>
    <w:rsid w:val="00B72A1A"/>
    <w:rsid w:val="00B72C0B"/>
    <w:rsid w:val="00B74000"/>
    <w:rsid w:val="00B7433B"/>
    <w:rsid w:val="00B751B5"/>
    <w:rsid w:val="00B7560C"/>
    <w:rsid w:val="00B7563E"/>
    <w:rsid w:val="00B75F4D"/>
    <w:rsid w:val="00B761FE"/>
    <w:rsid w:val="00B76670"/>
    <w:rsid w:val="00B77A3D"/>
    <w:rsid w:val="00B77BE9"/>
    <w:rsid w:val="00B80691"/>
    <w:rsid w:val="00B80E52"/>
    <w:rsid w:val="00B811B9"/>
    <w:rsid w:val="00B81A0A"/>
    <w:rsid w:val="00B81E68"/>
    <w:rsid w:val="00B82253"/>
    <w:rsid w:val="00B822FD"/>
    <w:rsid w:val="00B82B1E"/>
    <w:rsid w:val="00B8324E"/>
    <w:rsid w:val="00B83CC5"/>
    <w:rsid w:val="00B83E62"/>
    <w:rsid w:val="00B84343"/>
    <w:rsid w:val="00B847FB"/>
    <w:rsid w:val="00B848B0"/>
    <w:rsid w:val="00B84E3A"/>
    <w:rsid w:val="00B85A8C"/>
    <w:rsid w:val="00B85A9E"/>
    <w:rsid w:val="00B86D10"/>
    <w:rsid w:val="00B86F7C"/>
    <w:rsid w:val="00B87091"/>
    <w:rsid w:val="00B870E0"/>
    <w:rsid w:val="00B877D0"/>
    <w:rsid w:val="00B87B49"/>
    <w:rsid w:val="00B90BD0"/>
    <w:rsid w:val="00B90E0D"/>
    <w:rsid w:val="00B90E5D"/>
    <w:rsid w:val="00B91339"/>
    <w:rsid w:val="00B91CD5"/>
    <w:rsid w:val="00B91E03"/>
    <w:rsid w:val="00B91FE7"/>
    <w:rsid w:val="00B9226F"/>
    <w:rsid w:val="00B92599"/>
    <w:rsid w:val="00B92FF8"/>
    <w:rsid w:val="00B93769"/>
    <w:rsid w:val="00B9376A"/>
    <w:rsid w:val="00B93AA0"/>
    <w:rsid w:val="00B93AC5"/>
    <w:rsid w:val="00B942E3"/>
    <w:rsid w:val="00B94421"/>
    <w:rsid w:val="00B945DB"/>
    <w:rsid w:val="00B94824"/>
    <w:rsid w:val="00B94FF5"/>
    <w:rsid w:val="00B95D1D"/>
    <w:rsid w:val="00B96127"/>
    <w:rsid w:val="00B973D7"/>
    <w:rsid w:val="00BA00C8"/>
    <w:rsid w:val="00BA06E3"/>
    <w:rsid w:val="00BA097C"/>
    <w:rsid w:val="00BA0BE6"/>
    <w:rsid w:val="00BA129A"/>
    <w:rsid w:val="00BA1696"/>
    <w:rsid w:val="00BA1A81"/>
    <w:rsid w:val="00BA1DD2"/>
    <w:rsid w:val="00BA24B6"/>
    <w:rsid w:val="00BA2E16"/>
    <w:rsid w:val="00BA3278"/>
    <w:rsid w:val="00BA34CA"/>
    <w:rsid w:val="00BA36A4"/>
    <w:rsid w:val="00BA36B6"/>
    <w:rsid w:val="00BA390A"/>
    <w:rsid w:val="00BA40E8"/>
    <w:rsid w:val="00BA42BF"/>
    <w:rsid w:val="00BA48B0"/>
    <w:rsid w:val="00BA49C1"/>
    <w:rsid w:val="00BA51D2"/>
    <w:rsid w:val="00BA569D"/>
    <w:rsid w:val="00BA5A7D"/>
    <w:rsid w:val="00BA5FDB"/>
    <w:rsid w:val="00BA64DB"/>
    <w:rsid w:val="00BA7125"/>
    <w:rsid w:val="00BA7237"/>
    <w:rsid w:val="00BA73DC"/>
    <w:rsid w:val="00BA7CC9"/>
    <w:rsid w:val="00BA7E63"/>
    <w:rsid w:val="00BB042F"/>
    <w:rsid w:val="00BB0CB1"/>
    <w:rsid w:val="00BB0EB3"/>
    <w:rsid w:val="00BB1AA8"/>
    <w:rsid w:val="00BB1BEC"/>
    <w:rsid w:val="00BB2172"/>
    <w:rsid w:val="00BB217F"/>
    <w:rsid w:val="00BB27C7"/>
    <w:rsid w:val="00BB284F"/>
    <w:rsid w:val="00BB3257"/>
    <w:rsid w:val="00BB3646"/>
    <w:rsid w:val="00BB3DD4"/>
    <w:rsid w:val="00BB3E7E"/>
    <w:rsid w:val="00BB44D8"/>
    <w:rsid w:val="00BB4FA4"/>
    <w:rsid w:val="00BB53A2"/>
    <w:rsid w:val="00BB5509"/>
    <w:rsid w:val="00BB5A06"/>
    <w:rsid w:val="00BB5A5C"/>
    <w:rsid w:val="00BB5F7C"/>
    <w:rsid w:val="00BB642E"/>
    <w:rsid w:val="00BB6C54"/>
    <w:rsid w:val="00BB75E0"/>
    <w:rsid w:val="00BB7618"/>
    <w:rsid w:val="00BB77B4"/>
    <w:rsid w:val="00BB7D68"/>
    <w:rsid w:val="00BB7FC3"/>
    <w:rsid w:val="00BC0037"/>
    <w:rsid w:val="00BC0042"/>
    <w:rsid w:val="00BC0201"/>
    <w:rsid w:val="00BC0269"/>
    <w:rsid w:val="00BC0A56"/>
    <w:rsid w:val="00BC147D"/>
    <w:rsid w:val="00BC19BD"/>
    <w:rsid w:val="00BC1AD6"/>
    <w:rsid w:val="00BC1B82"/>
    <w:rsid w:val="00BC1F96"/>
    <w:rsid w:val="00BC1FF1"/>
    <w:rsid w:val="00BC2108"/>
    <w:rsid w:val="00BC2E20"/>
    <w:rsid w:val="00BC2E79"/>
    <w:rsid w:val="00BC5A7B"/>
    <w:rsid w:val="00BC5B9A"/>
    <w:rsid w:val="00BC5BD7"/>
    <w:rsid w:val="00BC671F"/>
    <w:rsid w:val="00BC6B70"/>
    <w:rsid w:val="00BC6D20"/>
    <w:rsid w:val="00BC6EB5"/>
    <w:rsid w:val="00BC7611"/>
    <w:rsid w:val="00BC7D3E"/>
    <w:rsid w:val="00BD04F4"/>
    <w:rsid w:val="00BD08E0"/>
    <w:rsid w:val="00BD1643"/>
    <w:rsid w:val="00BD1818"/>
    <w:rsid w:val="00BD1B56"/>
    <w:rsid w:val="00BD1F65"/>
    <w:rsid w:val="00BD213A"/>
    <w:rsid w:val="00BD279A"/>
    <w:rsid w:val="00BD2D4D"/>
    <w:rsid w:val="00BD344B"/>
    <w:rsid w:val="00BD358A"/>
    <w:rsid w:val="00BD3B00"/>
    <w:rsid w:val="00BD427B"/>
    <w:rsid w:val="00BD475E"/>
    <w:rsid w:val="00BD4AB6"/>
    <w:rsid w:val="00BD4C2C"/>
    <w:rsid w:val="00BD4D72"/>
    <w:rsid w:val="00BD4EDA"/>
    <w:rsid w:val="00BD5760"/>
    <w:rsid w:val="00BD5913"/>
    <w:rsid w:val="00BD5E8A"/>
    <w:rsid w:val="00BD721C"/>
    <w:rsid w:val="00BE00EB"/>
    <w:rsid w:val="00BE0B89"/>
    <w:rsid w:val="00BE11A8"/>
    <w:rsid w:val="00BE1438"/>
    <w:rsid w:val="00BE1657"/>
    <w:rsid w:val="00BE1766"/>
    <w:rsid w:val="00BE1847"/>
    <w:rsid w:val="00BE1AD6"/>
    <w:rsid w:val="00BE1B02"/>
    <w:rsid w:val="00BE203F"/>
    <w:rsid w:val="00BE2514"/>
    <w:rsid w:val="00BE2FAB"/>
    <w:rsid w:val="00BE47F5"/>
    <w:rsid w:val="00BE4A49"/>
    <w:rsid w:val="00BE4A78"/>
    <w:rsid w:val="00BE4D32"/>
    <w:rsid w:val="00BE5D43"/>
    <w:rsid w:val="00BE6FBF"/>
    <w:rsid w:val="00BE7426"/>
    <w:rsid w:val="00BF018D"/>
    <w:rsid w:val="00BF0643"/>
    <w:rsid w:val="00BF0F12"/>
    <w:rsid w:val="00BF122F"/>
    <w:rsid w:val="00BF1506"/>
    <w:rsid w:val="00BF1629"/>
    <w:rsid w:val="00BF1C3C"/>
    <w:rsid w:val="00BF1FB1"/>
    <w:rsid w:val="00BF21C2"/>
    <w:rsid w:val="00BF2A40"/>
    <w:rsid w:val="00BF32A9"/>
    <w:rsid w:val="00BF3CA1"/>
    <w:rsid w:val="00BF3EA0"/>
    <w:rsid w:val="00BF40AE"/>
    <w:rsid w:val="00BF41E4"/>
    <w:rsid w:val="00BF4632"/>
    <w:rsid w:val="00BF4A27"/>
    <w:rsid w:val="00BF4C5E"/>
    <w:rsid w:val="00BF4F38"/>
    <w:rsid w:val="00BF598D"/>
    <w:rsid w:val="00BF5AE7"/>
    <w:rsid w:val="00BF5B99"/>
    <w:rsid w:val="00BF6C61"/>
    <w:rsid w:val="00BF70C7"/>
    <w:rsid w:val="00BF7FD4"/>
    <w:rsid w:val="00C001F9"/>
    <w:rsid w:val="00C00F23"/>
    <w:rsid w:val="00C0125B"/>
    <w:rsid w:val="00C015DA"/>
    <w:rsid w:val="00C01928"/>
    <w:rsid w:val="00C01C0B"/>
    <w:rsid w:val="00C01C50"/>
    <w:rsid w:val="00C01E21"/>
    <w:rsid w:val="00C01F08"/>
    <w:rsid w:val="00C0239E"/>
    <w:rsid w:val="00C02776"/>
    <w:rsid w:val="00C027A1"/>
    <w:rsid w:val="00C0290D"/>
    <w:rsid w:val="00C02F8E"/>
    <w:rsid w:val="00C03100"/>
    <w:rsid w:val="00C03404"/>
    <w:rsid w:val="00C04020"/>
    <w:rsid w:val="00C04166"/>
    <w:rsid w:val="00C04272"/>
    <w:rsid w:val="00C049E8"/>
    <w:rsid w:val="00C05049"/>
    <w:rsid w:val="00C0509D"/>
    <w:rsid w:val="00C05780"/>
    <w:rsid w:val="00C05A1C"/>
    <w:rsid w:val="00C05DCA"/>
    <w:rsid w:val="00C06338"/>
    <w:rsid w:val="00C06CF3"/>
    <w:rsid w:val="00C06DA9"/>
    <w:rsid w:val="00C07049"/>
    <w:rsid w:val="00C07DAD"/>
    <w:rsid w:val="00C10547"/>
    <w:rsid w:val="00C10A87"/>
    <w:rsid w:val="00C10C36"/>
    <w:rsid w:val="00C10E92"/>
    <w:rsid w:val="00C11DE1"/>
    <w:rsid w:val="00C11E43"/>
    <w:rsid w:val="00C126E3"/>
    <w:rsid w:val="00C129A9"/>
    <w:rsid w:val="00C12FCE"/>
    <w:rsid w:val="00C131F3"/>
    <w:rsid w:val="00C13216"/>
    <w:rsid w:val="00C13511"/>
    <w:rsid w:val="00C13682"/>
    <w:rsid w:val="00C136D4"/>
    <w:rsid w:val="00C13769"/>
    <w:rsid w:val="00C13F1B"/>
    <w:rsid w:val="00C149CE"/>
    <w:rsid w:val="00C15A39"/>
    <w:rsid w:val="00C16B07"/>
    <w:rsid w:val="00C16BCC"/>
    <w:rsid w:val="00C16CB4"/>
    <w:rsid w:val="00C16E94"/>
    <w:rsid w:val="00C16F05"/>
    <w:rsid w:val="00C172D8"/>
    <w:rsid w:val="00C1735B"/>
    <w:rsid w:val="00C20FCC"/>
    <w:rsid w:val="00C2128C"/>
    <w:rsid w:val="00C213B0"/>
    <w:rsid w:val="00C214B5"/>
    <w:rsid w:val="00C22B8F"/>
    <w:rsid w:val="00C22BDB"/>
    <w:rsid w:val="00C230D2"/>
    <w:rsid w:val="00C2386E"/>
    <w:rsid w:val="00C2402B"/>
    <w:rsid w:val="00C2409B"/>
    <w:rsid w:val="00C240A7"/>
    <w:rsid w:val="00C243B6"/>
    <w:rsid w:val="00C24431"/>
    <w:rsid w:val="00C2465B"/>
    <w:rsid w:val="00C24759"/>
    <w:rsid w:val="00C250A5"/>
    <w:rsid w:val="00C25320"/>
    <w:rsid w:val="00C25640"/>
    <w:rsid w:val="00C264CF"/>
    <w:rsid w:val="00C27011"/>
    <w:rsid w:val="00C273A7"/>
    <w:rsid w:val="00C27983"/>
    <w:rsid w:val="00C27BCE"/>
    <w:rsid w:val="00C301E3"/>
    <w:rsid w:val="00C30514"/>
    <w:rsid w:val="00C3161A"/>
    <w:rsid w:val="00C31E61"/>
    <w:rsid w:val="00C325F7"/>
    <w:rsid w:val="00C326C1"/>
    <w:rsid w:val="00C32B4C"/>
    <w:rsid w:val="00C32B5D"/>
    <w:rsid w:val="00C32E1C"/>
    <w:rsid w:val="00C33155"/>
    <w:rsid w:val="00C333FD"/>
    <w:rsid w:val="00C33B7D"/>
    <w:rsid w:val="00C33F1D"/>
    <w:rsid w:val="00C3428A"/>
    <w:rsid w:val="00C34B23"/>
    <w:rsid w:val="00C34C57"/>
    <w:rsid w:val="00C34D13"/>
    <w:rsid w:val="00C3557A"/>
    <w:rsid w:val="00C35A27"/>
    <w:rsid w:val="00C3609B"/>
    <w:rsid w:val="00C3659D"/>
    <w:rsid w:val="00C36AAE"/>
    <w:rsid w:val="00C36DB4"/>
    <w:rsid w:val="00C37573"/>
    <w:rsid w:val="00C378B2"/>
    <w:rsid w:val="00C4099B"/>
    <w:rsid w:val="00C40A79"/>
    <w:rsid w:val="00C40D3D"/>
    <w:rsid w:val="00C41A97"/>
    <w:rsid w:val="00C41DEE"/>
    <w:rsid w:val="00C425BC"/>
    <w:rsid w:val="00C42F2B"/>
    <w:rsid w:val="00C44DAE"/>
    <w:rsid w:val="00C45C28"/>
    <w:rsid w:val="00C45D59"/>
    <w:rsid w:val="00C4629C"/>
    <w:rsid w:val="00C4647E"/>
    <w:rsid w:val="00C46934"/>
    <w:rsid w:val="00C46AFF"/>
    <w:rsid w:val="00C47284"/>
    <w:rsid w:val="00C477F4"/>
    <w:rsid w:val="00C4789F"/>
    <w:rsid w:val="00C47AA2"/>
    <w:rsid w:val="00C47F8A"/>
    <w:rsid w:val="00C502F6"/>
    <w:rsid w:val="00C505C7"/>
    <w:rsid w:val="00C50E2F"/>
    <w:rsid w:val="00C51084"/>
    <w:rsid w:val="00C51098"/>
    <w:rsid w:val="00C51199"/>
    <w:rsid w:val="00C53C76"/>
    <w:rsid w:val="00C53EC3"/>
    <w:rsid w:val="00C543B2"/>
    <w:rsid w:val="00C54E1B"/>
    <w:rsid w:val="00C55A9C"/>
    <w:rsid w:val="00C55CF2"/>
    <w:rsid w:val="00C55E70"/>
    <w:rsid w:val="00C55E8A"/>
    <w:rsid w:val="00C563C9"/>
    <w:rsid w:val="00C56581"/>
    <w:rsid w:val="00C56C3E"/>
    <w:rsid w:val="00C56C43"/>
    <w:rsid w:val="00C56CDE"/>
    <w:rsid w:val="00C56F29"/>
    <w:rsid w:val="00C56F2F"/>
    <w:rsid w:val="00C571AA"/>
    <w:rsid w:val="00C579C7"/>
    <w:rsid w:val="00C57AF7"/>
    <w:rsid w:val="00C57BB3"/>
    <w:rsid w:val="00C57BB5"/>
    <w:rsid w:val="00C57DBD"/>
    <w:rsid w:val="00C57DDF"/>
    <w:rsid w:val="00C60229"/>
    <w:rsid w:val="00C6024D"/>
    <w:rsid w:val="00C606F3"/>
    <w:rsid w:val="00C61CE0"/>
    <w:rsid w:val="00C6218F"/>
    <w:rsid w:val="00C624C9"/>
    <w:rsid w:val="00C63032"/>
    <w:rsid w:val="00C63955"/>
    <w:rsid w:val="00C63A7F"/>
    <w:rsid w:val="00C63C6A"/>
    <w:rsid w:val="00C64BC3"/>
    <w:rsid w:val="00C65907"/>
    <w:rsid w:val="00C65AED"/>
    <w:rsid w:val="00C65C1D"/>
    <w:rsid w:val="00C65E80"/>
    <w:rsid w:val="00C65F04"/>
    <w:rsid w:val="00C66561"/>
    <w:rsid w:val="00C6684F"/>
    <w:rsid w:val="00C66E00"/>
    <w:rsid w:val="00C66F2B"/>
    <w:rsid w:val="00C704F8"/>
    <w:rsid w:val="00C70BAE"/>
    <w:rsid w:val="00C7108F"/>
    <w:rsid w:val="00C718AB"/>
    <w:rsid w:val="00C71BFF"/>
    <w:rsid w:val="00C71C42"/>
    <w:rsid w:val="00C71CA4"/>
    <w:rsid w:val="00C71E9C"/>
    <w:rsid w:val="00C72BE7"/>
    <w:rsid w:val="00C730D0"/>
    <w:rsid w:val="00C734AE"/>
    <w:rsid w:val="00C73550"/>
    <w:rsid w:val="00C73B46"/>
    <w:rsid w:val="00C73CEA"/>
    <w:rsid w:val="00C73DCA"/>
    <w:rsid w:val="00C73DE1"/>
    <w:rsid w:val="00C74174"/>
    <w:rsid w:val="00C74A15"/>
    <w:rsid w:val="00C74E20"/>
    <w:rsid w:val="00C753BB"/>
    <w:rsid w:val="00C754C8"/>
    <w:rsid w:val="00C756BE"/>
    <w:rsid w:val="00C75CD5"/>
    <w:rsid w:val="00C75E15"/>
    <w:rsid w:val="00C76593"/>
    <w:rsid w:val="00C765C3"/>
    <w:rsid w:val="00C7664D"/>
    <w:rsid w:val="00C767DE"/>
    <w:rsid w:val="00C7683C"/>
    <w:rsid w:val="00C7706B"/>
    <w:rsid w:val="00C774AF"/>
    <w:rsid w:val="00C80165"/>
    <w:rsid w:val="00C80CED"/>
    <w:rsid w:val="00C816C8"/>
    <w:rsid w:val="00C81703"/>
    <w:rsid w:val="00C8266B"/>
    <w:rsid w:val="00C82713"/>
    <w:rsid w:val="00C83073"/>
    <w:rsid w:val="00C83769"/>
    <w:rsid w:val="00C83CD2"/>
    <w:rsid w:val="00C84312"/>
    <w:rsid w:val="00C843A0"/>
    <w:rsid w:val="00C8484E"/>
    <w:rsid w:val="00C849A5"/>
    <w:rsid w:val="00C859A5"/>
    <w:rsid w:val="00C86F41"/>
    <w:rsid w:val="00C871C7"/>
    <w:rsid w:val="00C8740D"/>
    <w:rsid w:val="00C8743A"/>
    <w:rsid w:val="00C8786F"/>
    <w:rsid w:val="00C87DC6"/>
    <w:rsid w:val="00C90EA4"/>
    <w:rsid w:val="00C91A1B"/>
    <w:rsid w:val="00C91C68"/>
    <w:rsid w:val="00C92073"/>
    <w:rsid w:val="00C92ED5"/>
    <w:rsid w:val="00C9373D"/>
    <w:rsid w:val="00C93EC5"/>
    <w:rsid w:val="00C94045"/>
    <w:rsid w:val="00C94658"/>
    <w:rsid w:val="00C94BCF"/>
    <w:rsid w:val="00C95B28"/>
    <w:rsid w:val="00C95E51"/>
    <w:rsid w:val="00C95E8E"/>
    <w:rsid w:val="00C96CD6"/>
    <w:rsid w:val="00C977EE"/>
    <w:rsid w:val="00C97DE9"/>
    <w:rsid w:val="00C97E6C"/>
    <w:rsid w:val="00CA0263"/>
    <w:rsid w:val="00CA0324"/>
    <w:rsid w:val="00CA0677"/>
    <w:rsid w:val="00CA0B78"/>
    <w:rsid w:val="00CA0FBB"/>
    <w:rsid w:val="00CA1106"/>
    <w:rsid w:val="00CA1BA0"/>
    <w:rsid w:val="00CA2560"/>
    <w:rsid w:val="00CA263A"/>
    <w:rsid w:val="00CA3489"/>
    <w:rsid w:val="00CA36FF"/>
    <w:rsid w:val="00CA3AA9"/>
    <w:rsid w:val="00CA4200"/>
    <w:rsid w:val="00CA4BD6"/>
    <w:rsid w:val="00CA52CB"/>
    <w:rsid w:val="00CA56F7"/>
    <w:rsid w:val="00CA6125"/>
    <w:rsid w:val="00CA655D"/>
    <w:rsid w:val="00CA6C8F"/>
    <w:rsid w:val="00CA6F73"/>
    <w:rsid w:val="00CA73A9"/>
    <w:rsid w:val="00CA75EF"/>
    <w:rsid w:val="00CB0AF1"/>
    <w:rsid w:val="00CB0BB2"/>
    <w:rsid w:val="00CB1465"/>
    <w:rsid w:val="00CB148B"/>
    <w:rsid w:val="00CB153A"/>
    <w:rsid w:val="00CB2366"/>
    <w:rsid w:val="00CB2A5C"/>
    <w:rsid w:val="00CB35CC"/>
    <w:rsid w:val="00CB38D6"/>
    <w:rsid w:val="00CB4EC4"/>
    <w:rsid w:val="00CB4FFF"/>
    <w:rsid w:val="00CB5591"/>
    <w:rsid w:val="00CB5AF0"/>
    <w:rsid w:val="00CB5F51"/>
    <w:rsid w:val="00CB69A6"/>
    <w:rsid w:val="00CB6C4C"/>
    <w:rsid w:val="00CB76AF"/>
    <w:rsid w:val="00CB778A"/>
    <w:rsid w:val="00CB7B43"/>
    <w:rsid w:val="00CC0555"/>
    <w:rsid w:val="00CC0A96"/>
    <w:rsid w:val="00CC1030"/>
    <w:rsid w:val="00CC10D7"/>
    <w:rsid w:val="00CC11C3"/>
    <w:rsid w:val="00CC1514"/>
    <w:rsid w:val="00CC17A6"/>
    <w:rsid w:val="00CC206D"/>
    <w:rsid w:val="00CC239E"/>
    <w:rsid w:val="00CC2529"/>
    <w:rsid w:val="00CC2548"/>
    <w:rsid w:val="00CC2B05"/>
    <w:rsid w:val="00CC2E82"/>
    <w:rsid w:val="00CC2EB4"/>
    <w:rsid w:val="00CC2EEA"/>
    <w:rsid w:val="00CC304D"/>
    <w:rsid w:val="00CC31BD"/>
    <w:rsid w:val="00CC37B3"/>
    <w:rsid w:val="00CC3D32"/>
    <w:rsid w:val="00CC44AF"/>
    <w:rsid w:val="00CC4B8D"/>
    <w:rsid w:val="00CC5A53"/>
    <w:rsid w:val="00CC6023"/>
    <w:rsid w:val="00CC634B"/>
    <w:rsid w:val="00CC651D"/>
    <w:rsid w:val="00CC6A5D"/>
    <w:rsid w:val="00CC6AD8"/>
    <w:rsid w:val="00CC7130"/>
    <w:rsid w:val="00CC76AC"/>
    <w:rsid w:val="00CC7757"/>
    <w:rsid w:val="00CC7D2E"/>
    <w:rsid w:val="00CD0064"/>
    <w:rsid w:val="00CD066D"/>
    <w:rsid w:val="00CD07F8"/>
    <w:rsid w:val="00CD081A"/>
    <w:rsid w:val="00CD0D8A"/>
    <w:rsid w:val="00CD0F11"/>
    <w:rsid w:val="00CD1325"/>
    <w:rsid w:val="00CD1553"/>
    <w:rsid w:val="00CD15F6"/>
    <w:rsid w:val="00CD1DBF"/>
    <w:rsid w:val="00CD1F80"/>
    <w:rsid w:val="00CD20DC"/>
    <w:rsid w:val="00CD225D"/>
    <w:rsid w:val="00CD22E3"/>
    <w:rsid w:val="00CD2733"/>
    <w:rsid w:val="00CD276E"/>
    <w:rsid w:val="00CD2C71"/>
    <w:rsid w:val="00CD2DDB"/>
    <w:rsid w:val="00CD33C9"/>
    <w:rsid w:val="00CD35F7"/>
    <w:rsid w:val="00CD37D9"/>
    <w:rsid w:val="00CD398E"/>
    <w:rsid w:val="00CD408A"/>
    <w:rsid w:val="00CD48D6"/>
    <w:rsid w:val="00CD4CA8"/>
    <w:rsid w:val="00CD4E01"/>
    <w:rsid w:val="00CD4E32"/>
    <w:rsid w:val="00CD625A"/>
    <w:rsid w:val="00CD6C21"/>
    <w:rsid w:val="00CD787C"/>
    <w:rsid w:val="00CE01E0"/>
    <w:rsid w:val="00CE0EA6"/>
    <w:rsid w:val="00CE1176"/>
    <w:rsid w:val="00CE1272"/>
    <w:rsid w:val="00CE1563"/>
    <w:rsid w:val="00CE1D50"/>
    <w:rsid w:val="00CE2756"/>
    <w:rsid w:val="00CE2A00"/>
    <w:rsid w:val="00CE2B62"/>
    <w:rsid w:val="00CE2E61"/>
    <w:rsid w:val="00CE2ED6"/>
    <w:rsid w:val="00CE2FD9"/>
    <w:rsid w:val="00CE3158"/>
    <w:rsid w:val="00CE347D"/>
    <w:rsid w:val="00CE3A67"/>
    <w:rsid w:val="00CE3BD8"/>
    <w:rsid w:val="00CE3D7D"/>
    <w:rsid w:val="00CE3FF9"/>
    <w:rsid w:val="00CE4188"/>
    <w:rsid w:val="00CE44D3"/>
    <w:rsid w:val="00CE44DF"/>
    <w:rsid w:val="00CE450A"/>
    <w:rsid w:val="00CE489F"/>
    <w:rsid w:val="00CE514F"/>
    <w:rsid w:val="00CE575A"/>
    <w:rsid w:val="00CE5A89"/>
    <w:rsid w:val="00CE5A98"/>
    <w:rsid w:val="00CE646F"/>
    <w:rsid w:val="00CE65D7"/>
    <w:rsid w:val="00CE6688"/>
    <w:rsid w:val="00CE6830"/>
    <w:rsid w:val="00CE6865"/>
    <w:rsid w:val="00CE6D7D"/>
    <w:rsid w:val="00CE6FCC"/>
    <w:rsid w:val="00CE73E4"/>
    <w:rsid w:val="00CE77B7"/>
    <w:rsid w:val="00CE7BFA"/>
    <w:rsid w:val="00CE7CB8"/>
    <w:rsid w:val="00CF0174"/>
    <w:rsid w:val="00CF036A"/>
    <w:rsid w:val="00CF11D9"/>
    <w:rsid w:val="00CF16C5"/>
    <w:rsid w:val="00CF1A72"/>
    <w:rsid w:val="00CF270F"/>
    <w:rsid w:val="00CF30D0"/>
    <w:rsid w:val="00CF37D9"/>
    <w:rsid w:val="00CF38BD"/>
    <w:rsid w:val="00CF46BD"/>
    <w:rsid w:val="00CF4738"/>
    <w:rsid w:val="00CF4966"/>
    <w:rsid w:val="00CF497A"/>
    <w:rsid w:val="00CF4C60"/>
    <w:rsid w:val="00CF5C04"/>
    <w:rsid w:val="00CF686D"/>
    <w:rsid w:val="00CF6CBB"/>
    <w:rsid w:val="00CF6E77"/>
    <w:rsid w:val="00CF6F7C"/>
    <w:rsid w:val="00CF7CCB"/>
    <w:rsid w:val="00CF7D51"/>
    <w:rsid w:val="00CF7F71"/>
    <w:rsid w:val="00D00D57"/>
    <w:rsid w:val="00D0125D"/>
    <w:rsid w:val="00D01503"/>
    <w:rsid w:val="00D01702"/>
    <w:rsid w:val="00D0193D"/>
    <w:rsid w:val="00D019F1"/>
    <w:rsid w:val="00D01F76"/>
    <w:rsid w:val="00D021A0"/>
    <w:rsid w:val="00D021C9"/>
    <w:rsid w:val="00D0260F"/>
    <w:rsid w:val="00D02752"/>
    <w:rsid w:val="00D0329D"/>
    <w:rsid w:val="00D0347A"/>
    <w:rsid w:val="00D0352E"/>
    <w:rsid w:val="00D035C4"/>
    <w:rsid w:val="00D03746"/>
    <w:rsid w:val="00D039BA"/>
    <w:rsid w:val="00D03A27"/>
    <w:rsid w:val="00D04801"/>
    <w:rsid w:val="00D0487C"/>
    <w:rsid w:val="00D04B0F"/>
    <w:rsid w:val="00D0595D"/>
    <w:rsid w:val="00D05BED"/>
    <w:rsid w:val="00D0636A"/>
    <w:rsid w:val="00D06E21"/>
    <w:rsid w:val="00D06E31"/>
    <w:rsid w:val="00D07577"/>
    <w:rsid w:val="00D07CE8"/>
    <w:rsid w:val="00D07D54"/>
    <w:rsid w:val="00D10053"/>
    <w:rsid w:val="00D10111"/>
    <w:rsid w:val="00D11812"/>
    <w:rsid w:val="00D11F0A"/>
    <w:rsid w:val="00D122D3"/>
    <w:rsid w:val="00D122D7"/>
    <w:rsid w:val="00D122E0"/>
    <w:rsid w:val="00D126A8"/>
    <w:rsid w:val="00D12B63"/>
    <w:rsid w:val="00D13294"/>
    <w:rsid w:val="00D138B6"/>
    <w:rsid w:val="00D1397F"/>
    <w:rsid w:val="00D13B16"/>
    <w:rsid w:val="00D13E4C"/>
    <w:rsid w:val="00D143C2"/>
    <w:rsid w:val="00D150C3"/>
    <w:rsid w:val="00D157A5"/>
    <w:rsid w:val="00D166B5"/>
    <w:rsid w:val="00D16830"/>
    <w:rsid w:val="00D16A59"/>
    <w:rsid w:val="00D16B72"/>
    <w:rsid w:val="00D16DDA"/>
    <w:rsid w:val="00D16FBE"/>
    <w:rsid w:val="00D17629"/>
    <w:rsid w:val="00D17805"/>
    <w:rsid w:val="00D17C65"/>
    <w:rsid w:val="00D213A6"/>
    <w:rsid w:val="00D2177C"/>
    <w:rsid w:val="00D2193E"/>
    <w:rsid w:val="00D2193F"/>
    <w:rsid w:val="00D22092"/>
    <w:rsid w:val="00D221A5"/>
    <w:rsid w:val="00D22673"/>
    <w:rsid w:val="00D22C10"/>
    <w:rsid w:val="00D23348"/>
    <w:rsid w:val="00D2452E"/>
    <w:rsid w:val="00D246B4"/>
    <w:rsid w:val="00D246F5"/>
    <w:rsid w:val="00D24883"/>
    <w:rsid w:val="00D24B32"/>
    <w:rsid w:val="00D25A48"/>
    <w:rsid w:val="00D25D36"/>
    <w:rsid w:val="00D25E17"/>
    <w:rsid w:val="00D26014"/>
    <w:rsid w:val="00D26037"/>
    <w:rsid w:val="00D266F2"/>
    <w:rsid w:val="00D305AC"/>
    <w:rsid w:val="00D306C0"/>
    <w:rsid w:val="00D30767"/>
    <w:rsid w:val="00D30C5F"/>
    <w:rsid w:val="00D31370"/>
    <w:rsid w:val="00D318E6"/>
    <w:rsid w:val="00D321AC"/>
    <w:rsid w:val="00D32582"/>
    <w:rsid w:val="00D32925"/>
    <w:rsid w:val="00D332B2"/>
    <w:rsid w:val="00D33688"/>
    <w:rsid w:val="00D3369D"/>
    <w:rsid w:val="00D3376C"/>
    <w:rsid w:val="00D33A35"/>
    <w:rsid w:val="00D33C46"/>
    <w:rsid w:val="00D33C88"/>
    <w:rsid w:val="00D341CA"/>
    <w:rsid w:val="00D3517F"/>
    <w:rsid w:val="00D35574"/>
    <w:rsid w:val="00D35B4D"/>
    <w:rsid w:val="00D35D26"/>
    <w:rsid w:val="00D3660A"/>
    <w:rsid w:val="00D36E9F"/>
    <w:rsid w:val="00D37070"/>
    <w:rsid w:val="00D37123"/>
    <w:rsid w:val="00D37860"/>
    <w:rsid w:val="00D37AA5"/>
    <w:rsid w:val="00D4005C"/>
    <w:rsid w:val="00D4078F"/>
    <w:rsid w:val="00D40C6D"/>
    <w:rsid w:val="00D410C7"/>
    <w:rsid w:val="00D415BC"/>
    <w:rsid w:val="00D41EFE"/>
    <w:rsid w:val="00D422D3"/>
    <w:rsid w:val="00D42FAB"/>
    <w:rsid w:val="00D44336"/>
    <w:rsid w:val="00D4453E"/>
    <w:rsid w:val="00D4483E"/>
    <w:rsid w:val="00D44F85"/>
    <w:rsid w:val="00D45E9F"/>
    <w:rsid w:val="00D46613"/>
    <w:rsid w:val="00D46B38"/>
    <w:rsid w:val="00D46BD6"/>
    <w:rsid w:val="00D4753F"/>
    <w:rsid w:val="00D50A2B"/>
    <w:rsid w:val="00D51A27"/>
    <w:rsid w:val="00D5211A"/>
    <w:rsid w:val="00D52B52"/>
    <w:rsid w:val="00D52BA6"/>
    <w:rsid w:val="00D53053"/>
    <w:rsid w:val="00D534BB"/>
    <w:rsid w:val="00D53705"/>
    <w:rsid w:val="00D53B0D"/>
    <w:rsid w:val="00D547BC"/>
    <w:rsid w:val="00D54C11"/>
    <w:rsid w:val="00D550A1"/>
    <w:rsid w:val="00D550E0"/>
    <w:rsid w:val="00D551C2"/>
    <w:rsid w:val="00D55320"/>
    <w:rsid w:val="00D55559"/>
    <w:rsid w:val="00D5598D"/>
    <w:rsid w:val="00D55A16"/>
    <w:rsid w:val="00D55B4C"/>
    <w:rsid w:val="00D5661A"/>
    <w:rsid w:val="00D56683"/>
    <w:rsid w:val="00D56D1A"/>
    <w:rsid w:val="00D5713A"/>
    <w:rsid w:val="00D5716E"/>
    <w:rsid w:val="00D57448"/>
    <w:rsid w:val="00D57733"/>
    <w:rsid w:val="00D57DA4"/>
    <w:rsid w:val="00D60DA5"/>
    <w:rsid w:val="00D619FC"/>
    <w:rsid w:val="00D61BF5"/>
    <w:rsid w:val="00D62440"/>
    <w:rsid w:val="00D62939"/>
    <w:rsid w:val="00D62E5F"/>
    <w:rsid w:val="00D63800"/>
    <w:rsid w:val="00D643ED"/>
    <w:rsid w:val="00D653F0"/>
    <w:rsid w:val="00D65699"/>
    <w:rsid w:val="00D667A7"/>
    <w:rsid w:val="00D6709F"/>
    <w:rsid w:val="00D67609"/>
    <w:rsid w:val="00D67684"/>
    <w:rsid w:val="00D67954"/>
    <w:rsid w:val="00D67B1D"/>
    <w:rsid w:val="00D701A1"/>
    <w:rsid w:val="00D702BE"/>
    <w:rsid w:val="00D703B0"/>
    <w:rsid w:val="00D7194E"/>
    <w:rsid w:val="00D71CED"/>
    <w:rsid w:val="00D7201C"/>
    <w:rsid w:val="00D728BC"/>
    <w:rsid w:val="00D72960"/>
    <w:rsid w:val="00D72B6D"/>
    <w:rsid w:val="00D73297"/>
    <w:rsid w:val="00D73359"/>
    <w:rsid w:val="00D73E4D"/>
    <w:rsid w:val="00D740AB"/>
    <w:rsid w:val="00D74319"/>
    <w:rsid w:val="00D744B2"/>
    <w:rsid w:val="00D74B2C"/>
    <w:rsid w:val="00D75064"/>
    <w:rsid w:val="00D751D6"/>
    <w:rsid w:val="00D759B2"/>
    <w:rsid w:val="00D75BCB"/>
    <w:rsid w:val="00D75CB3"/>
    <w:rsid w:val="00D75E53"/>
    <w:rsid w:val="00D764B4"/>
    <w:rsid w:val="00D76615"/>
    <w:rsid w:val="00D76701"/>
    <w:rsid w:val="00D769F4"/>
    <w:rsid w:val="00D77291"/>
    <w:rsid w:val="00D7798B"/>
    <w:rsid w:val="00D8090D"/>
    <w:rsid w:val="00D80DDE"/>
    <w:rsid w:val="00D80E1E"/>
    <w:rsid w:val="00D815F2"/>
    <w:rsid w:val="00D81BC4"/>
    <w:rsid w:val="00D81FE5"/>
    <w:rsid w:val="00D822FD"/>
    <w:rsid w:val="00D827C5"/>
    <w:rsid w:val="00D827EE"/>
    <w:rsid w:val="00D82818"/>
    <w:rsid w:val="00D82934"/>
    <w:rsid w:val="00D8309E"/>
    <w:rsid w:val="00D832B0"/>
    <w:rsid w:val="00D8393C"/>
    <w:rsid w:val="00D8396F"/>
    <w:rsid w:val="00D83E6A"/>
    <w:rsid w:val="00D84079"/>
    <w:rsid w:val="00D84816"/>
    <w:rsid w:val="00D867CD"/>
    <w:rsid w:val="00D870F9"/>
    <w:rsid w:val="00D87D79"/>
    <w:rsid w:val="00D90212"/>
    <w:rsid w:val="00D9084D"/>
    <w:rsid w:val="00D908B3"/>
    <w:rsid w:val="00D90A7C"/>
    <w:rsid w:val="00D90E4F"/>
    <w:rsid w:val="00D91534"/>
    <w:rsid w:val="00D91A09"/>
    <w:rsid w:val="00D91A82"/>
    <w:rsid w:val="00D91E53"/>
    <w:rsid w:val="00D926F0"/>
    <w:rsid w:val="00D92E04"/>
    <w:rsid w:val="00D93382"/>
    <w:rsid w:val="00D934BE"/>
    <w:rsid w:val="00D938EE"/>
    <w:rsid w:val="00D93FCC"/>
    <w:rsid w:val="00D9418C"/>
    <w:rsid w:val="00D94CE2"/>
    <w:rsid w:val="00D94F58"/>
    <w:rsid w:val="00D95335"/>
    <w:rsid w:val="00D95465"/>
    <w:rsid w:val="00D9575E"/>
    <w:rsid w:val="00D957F2"/>
    <w:rsid w:val="00D96171"/>
    <w:rsid w:val="00D964DC"/>
    <w:rsid w:val="00D964E6"/>
    <w:rsid w:val="00D96794"/>
    <w:rsid w:val="00D96DBF"/>
    <w:rsid w:val="00D97364"/>
    <w:rsid w:val="00DA0379"/>
    <w:rsid w:val="00DA073F"/>
    <w:rsid w:val="00DA1034"/>
    <w:rsid w:val="00DA11AB"/>
    <w:rsid w:val="00DA164D"/>
    <w:rsid w:val="00DA1DF2"/>
    <w:rsid w:val="00DA21CD"/>
    <w:rsid w:val="00DA279C"/>
    <w:rsid w:val="00DA2A38"/>
    <w:rsid w:val="00DA2AA0"/>
    <w:rsid w:val="00DA3675"/>
    <w:rsid w:val="00DA37B8"/>
    <w:rsid w:val="00DA3CBD"/>
    <w:rsid w:val="00DA3EB6"/>
    <w:rsid w:val="00DA3F8E"/>
    <w:rsid w:val="00DA408C"/>
    <w:rsid w:val="00DA45CE"/>
    <w:rsid w:val="00DA5229"/>
    <w:rsid w:val="00DA5267"/>
    <w:rsid w:val="00DA6051"/>
    <w:rsid w:val="00DA6502"/>
    <w:rsid w:val="00DA6594"/>
    <w:rsid w:val="00DA6A2E"/>
    <w:rsid w:val="00DA6B49"/>
    <w:rsid w:val="00DA6D17"/>
    <w:rsid w:val="00DA7660"/>
    <w:rsid w:val="00DA7CF7"/>
    <w:rsid w:val="00DB0481"/>
    <w:rsid w:val="00DB058C"/>
    <w:rsid w:val="00DB073D"/>
    <w:rsid w:val="00DB0B3C"/>
    <w:rsid w:val="00DB10E2"/>
    <w:rsid w:val="00DB1940"/>
    <w:rsid w:val="00DB2018"/>
    <w:rsid w:val="00DB26B8"/>
    <w:rsid w:val="00DB29DC"/>
    <w:rsid w:val="00DB2F97"/>
    <w:rsid w:val="00DB3061"/>
    <w:rsid w:val="00DB3CDF"/>
    <w:rsid w:val="00DB4266"/>
    <w:rsid w:val="00DB42EF"/>
    <w:rsid w:val="00DB44A5"/>
    <w:rsid w:val="00DB479A"/>
    <w:rsid w:val="00DB54FC"/>
    <w:rsid w:val="00DB586A"/>
    <w:rsid w:val="00DB5CDB"/>
    <w:rsid w:val="00DB5F5A"/>
    <w:rsid w:val="00DB67A3"/>
    <w:rsid w:val="00DB696C"/>
    <w:rsid w:val="00DB6E3C"/>
    <w:rsid w:val="00DB7828"/>
    <w:rsid w:val="00DC0B53"/>
    <w:rsid w:val="00DC0E21"/>
    <w:rsid w:val="00DC1276"/>
    <w:rsid w:val="00DC1307"/>
    <w:rsid w:val="00DC1DDD"/>
    <w:rsid w:val="00DC202D"/>
    <w:rsid w:val="00DC27B7"/>
    <w:rsid w:val="00DC282F"/>
    <w:rsid w:val="00DC3095"/>
    <w:rsid w:val="00DC3168"/>
    <w:rsid w:val="00DC33C5"/>
    <w:rsid w:val="00DC3B11"/>
    <w:rsid w:val="00DC4F8C"/>
    <w:rsid w:val="00DC4FEA"/>
    <w:rsid w:val="00DC5739"/>
    <w:rsid w:val="00DC5A35"/>
    <w:rsid w:val="00DC65EC"/>
    <w:rsid w:val="00DC691D"/>
    <w:rsid w:val="00DC729E"/>
    <w:rsid w:val="00DC7529"/>
    <w:rsid w:val="00DC7A0A"/>
    <w:rsid w:val="00DC7B8D"/>
    <w:rsid w:val="00DC7D01"/>
    <w:rsid w:val="00DC7E82"/>
    <w:rsid w:val="00DD00DD"/>
    <w:rsid w:val="00DD0284"/>
    <w:rsid w:val="00DD035E"/>
    <w:rsid w:val="00DD0C57"/>
    <w:rsid w:val="00DD0FE6"/>
    <w:rsid w:val="00DD10CB"/>
    <w:rsid w:val="00DD168C"/>
    <w:rsid w:val="00DD17D3"/>
    <w:rsid w:val="00DD1D79"/>
    <w:rsid w:val="00DD1EA5"/>
    <w:rsid w:val="00DD213B"/>
    <w:rsid w:val="00DD2587"/>
    <w:rsid w:val="00DD318D"/>
    <w:rsid w:val="00DD33C6"/>
    <w:rsid w:val="00DD3DA8"/>
    <w:rsid w:val="00DD3EA9"/>
    <w:rsid w:val="00DD47C2"/>
    <w:rsid w:val="00DD5700"/>
    <w:rsid w:val="00DD6AFE"/>
    <w:rsid w:val="00DD70FA"/>
    <w:rsid w:val="00DD771F"/>
    <w:rsid w:val="00DE0AE4"/>
    <w:rsid w:val="00DE1135"/>
    <w:rsid w:val="00DE185B"/>
    <w:rsid w:val="00DE2322"/>
    <w:rsid w:val="00DE2BEE"/>
    <w:rsid w:val="00DE2FA9"/>
    <w:rsid w:val="00DE3145"/>
    <w:rsid w:val="00DE3505"/>
    <w:rsid w:val="00DE3B9E"/>
    <w:rsid w:val="00DE3D2D"/>
    <w:rsid w:val="00DE4391"/>
    <w:rsid w:val="00DE4AE9"/>
    <w:rsid w:val="00DE4C6C"/>
    <w:rsid w:val="00DE7497"/>
    <w:rsid w:val="00DE7901"/>
    <w:rsid w:val="00DE7A4C"/>
    <w:rsid w:val="00DF03BE"/>
    <w:rsid w:val="00DF09CC"/>
    <w:rsid w:val="00DF16F8"/>
    <w:rsid w:val="00DF2101"/>
    <w:rsid w:val="00DF364D"/>
    <w:rsid w:val="00DF42AF"/>
    <w:rsid w:val="00DF45B5"/>
    <w:rsid w:val="00DF4DEC"/>
    <w:rsid w:val="00DF4F06"/>
    <w:rsid w:val="00DF54AF"/>
    <w:rsid w:val="00DF56F8"/>
    <w:rsid w:val="00DF5AC1"/>
    <w:rsid w:val="00DF5E26"/>
    <w:rsid w:val="00DF6656"/>
    <w:rsid w:val="00DF66D9"/>
    <w:rsid w:val="00DF6D76"/>
    <w:rsid w:val="00DF735A"/>
    <w:rsid w:val="00DF7433"/>
    <w:rsid w:val="00DF7455"/>
    <w:rsid w:val="00DF76E9"/>
    <w:rsid w:val="00DF7898"/>
    <w:rsid w:val="00DF7F9E"/>
    <w:rsid w:val="00E00266"/>
    <w:rsid w:val="00E029A3"/>
    <w:rsid w:val="00E02D81"/>
    <w:rsid w:val="00E03176"/>
    <w:rsid w:val="00E03358"/>
    <w:rsid w:val="00E039BC"/>
    <w:rsid w:val="00E03A32"/>
    <w:rsid w:val="00E03E58"/>
    <w:rsid w:val="00E042BD"/>
    <w:rsid w:val="00E045B0"/>
    <w:rsid w:val="00E04AEC"/>
    <w:rsid w:val="00E04F68"/>
    <w:rsid w:val="00E05117"/>
    <w:rsid w:val="00E0528B"/>
    <w:rsid w:val="00E0570E"/>
    <w:rsid w:val="00E05A64"/>
    <w:rsid w:val="00E05F9A"/>
    <w:rsid w:val="00E06024"/>
    <w:rsid w:val="00E06386"/>
    <w:rsid w:val="00E066C8"/>
    <w:rsid w:val="00E06F93"/>
    <w:rsid w:val="00E070E2"/>
    <w:rsid w:val="00E07543"/>
    <w:rsid w:val="00E07DAD"/>
    <w:rsid w:val="00E07F09"/>
    <w:rsid w:val="00E11792"/>
    <w:rsid w:val="00E11C6A"/>
    <w:rsid w:val="00E11C89"/>
    <w:rsid w:val="00E11D8D"/>
    <w:rsid w:val="00E12D50"/>
    <w:rsid w:val="00E13695"/>
    <w:rsid w:val="00E13E35"/>
    <w:rsid w:val="00E147FA"/>
    <w:rsid w:val="00E14AB8"/>
    <w:rsid w:val="00E166CC"/>
    <w:rsid w:val="00E1681A"/>
    <w:rsid w:val="00E1699D"/>
    <w:rsid w:val="00E17001"/>
    <w:rsid w:val="00E17941"/>
    <w:rsid w:val="00E17F64"/>
    <w:rsid w:val="00E209F2"/>
    <w:rsid w:val="00E215E6"/>
    <w:rsid w:val="00E2175D"/>
    <w:rsid w:val="00E21A91"/>
    <w:rsid w:val="00E21C47"/>
    <w:rsid w:val="00E21F97"/>
    <w:rsid w:val="00E22A00"/>
    <w:rsid w:val="00E22B78"/>
    <w:rsid w:val="00E22CF1"/>
    <w:rsid w:val="00E231FB"/>
    <w:rsid w:val="00E232FD"/>
    <w:rsid w:val="00E234FE"/>
    <w:rsid w:val="00E2369C"/>
    <w:rsid w:val="00E23CAC"/>
    <w:rsid w:val="00E248FF"/>
    <w:rsid w:val="00E24C82"/>
    <w:rsid w:val="00E251A1"/>
    <w:rsid w:val="00E2580A"/>
    <w:rsid w:val="00E26B61"/>
    <w:rsid w:val="00E270D3"/>
    <w:rsid w:val="00E271CB"/>
    <w:rsid w:val="00E2740E"/>
    <w:rsid w:val="00E27A8C"/>
    <w:rsid w:val="00E27B7B"/>
    <w:rsid w:val="00E27E66"/>
    <w:rsid w:val="00E305CC"/>
    <w:rsid w:val="00E32581"/>
    <w:rsid w:val="00E32DFF"/>
    <w:rsid w:val="00E33492"/>
    <w:rsid w:val="00E33CA1"/>
    <w:rsid w:val="00E33DD3"/>
    <w:rsid w:val="00E34DCD"/>
    <w:rsid w:val="00E34F0A"/>
    <w:rsid w:val="00E35377"/>
    <w:rsid w:val="00E353E6"/>
    <w:rsid w:val="00E35D7E"/>
    <w:rsid w:val="00E35DD2"/>
    <w:rsid w:val="00E35E5F"/>
    <w:rsid w:val="00E368C5"/>
    <w:rsid w:val="00E36F8B"/>
    <w:rsid w:val="00E3770D"/>
    <w:rsid w:val="00E37716"/>
    <w:rsid w:val="00E37B8C"/>
    <w:rsid w:val="00E37E8F"/>
    <w:rsid w:val="00E40542"/>
    <w:rsid w:val="00E4055A"/>
    <w:rsid w:val="00E4062A"/>
    <w:rsid w:val="00E41190"/>
    <w:rsid w:val="00E41AA1"/>
    <w:rsid w:val="00E42C6A"/>
    <w:rsid w:val="00E43338"/>
    <w:rsid w:val="00E4391C"/>
    <w:rsid w:val="00E43A0A"/>
    <w:rsid w:val="00E443C9"/>
    <w:rsid w:val="00E44449"/>
    <w:rsid w:val="00E444DE"/>
    <w:rsid w:val="00E44992"/>
    <w:rsid w:val="00E475AC"/>
    <w:rsid w:val="00E475B0"/>
    <w:rsid w:val="00E47A7A"/>
    <w:rsid w:val="00E47F5C"/>
    <w:rsid w:val="00E507DB"/>
    <w:rsid w:val="00E50BEB"/>
    <w:rsid w:val="00E50CA9"/>
    <w:rsid w:val="00E51A1A"/>
    <w:rsid w:val="00E51DDA"/>
    <w:rsid w:val="00E51E74"/>
    <w:rsid w:val="00E52A90"/>
    <w:rsid w:val="00E52CC7"/>
    <w:rsid w:val="00E53EFE"/>
    <w:rsid w:val="00E5422A"/>
    <w:rsid w:val="00E542A6"/>
    <w:rsid w:val="00E542D1"/>
    <w:rsid w:val="00E5505A"/>
    <w:rsid w:val="00E5511B"/>
    <w:rsid w:val="00E55CCD"/>
    <w:rsid w:val="00E560F5"/>
    <w:rsid w:val="00E56C5C"/>
    <w:rsid w:val="00E5718E"/>
    <w:rsid w:val="00E576C1"/>
    <w:rsid w:val="00E57795"/>
    <w:rsid w:val="00E57A55"/>
    <w:rsid w:val="00E57BFC"/>
    <w:rsid w:val="00E601C8"/>
    <w:rsid w:val="00E6087C"/>
    <w:rsid w:val="00E60A0D"/>
    <w:rsid w:val="00E6112E"/>
    <w:rsid w:val="00E6175D"/>
    <w:rsid w:val="00E61987"/>
    <w:rsid w:val="00E62194"/>
    <w:rsid w:val="00E6236E"/>
    <w:rsid w:val="00E62618"/>
    <w:rsid w:val="00E62633"/>
    <w:rsid w:val="00E62EA9"/>
    <w:rsid w:val="00E62F8A"/>
    <w:rsid w:val="00E635DE"/>
    <w:rsid w:val="00E63A66"/>
    <w:rsid w:val="00E63B10"/>
    <w:rsid w:val="00E63C60"/>
    <w:rsid w:val="00E63E4D"/>
    <w:rsid w:val="00E647FB"/>
    <w:rsid w:val="00E64891"/>
    <w:rsid w:val="00E64C80"/>
    <w:rsid w:val="00E64CE9"/>
    <w:rsid w:val="00E64D97"/>
    <w:rsid w:val="00E64EDE"/>
    <w:rsid w:val="00E655D4"/>
    <w:rsid w:val="00E65786"/>
    <w:rsid w:val="00E65C26"/>
    <w:rsid w:val="00E6687E"/>
    <w:rsid w:val="00E66CD2"/>
    <w:rsid w:val="00E66FBB"/>
    <w:rsid w:val="00E67124"/>
    <w:rsid w:val="00E67B2A"/>
    <w:rsid w:val="00E67B78"/>
    <w:rsid w:val="00E67E4A"/>
    <w:rsid w:val="00E70B28"/>
    <w:rsid w:val="00E712FF"/>
    <w:rsid w:val="00E7142C"/>
    <w:rsid w:val="00E716AF"/>
    <w:rsid w:val="00E7219D"/>
    <w:rsid w:val="00E721F9"/>
    <w:rsid w:val="00E72CFF"/>
    <w:rsid w:val="00E72EA3"/>
    <w:rsid w:val="00E73065"/>
    <w:rsid w:val="00E73409"/>
    <w:rsid w:val="00E73715"/>
    <w:rsid w:val="00E742D3"/>
    <w:rsid w:val="00E74703"/>
    <w:rsid w:val="00E7471E"/>
    <w:rsid w:val="00E74D8B"/>
    <w:rsid w:val="00E75491"/>
    <w:rsid w:val="00E75BB8"/>
    <w:rsid w:val="00E76511"/>
    <w:rsid w:val="00E76CDE"/>
    <w:rsid w:val="00E76F3E"/>
    <w:rsid w:val="00E77076"/>
    <w:rsid w:val="00E77285"/>
    <w:rsid w:val="00E775A7"/>
    <w:rsid w:val="00E775C3"/>
    <w:rsid w:val="00E7769E"/>
    <w:rsid w:val="00E77707"/>
    <w:rsid w:val="00E77A26"/>
    <w:rsid w:val="00E8008E"/>
    <w:rsid w:val="00E80B6A"/>
    <w:rsid w:val="00E8143C"/>
    <w:rsid w:val="00E81BFF"/>
    <w:rsid w:val="00E821FE"/>
    <w:rsid w:val="00E8288F"/>
    <w:rsid w:val="00E8332C"/>
    <w:rsid w:val="00E8428C"/>
    <w:rsid w:val="00E84301"/>
    <w:rsid w:val="00E84917"/>
    <w:rsid w:val="00E84D2A"/>
    <w:rsid w:val="00E8607C"/>
    <w:rsid w:val="00E860E7"/>
    <w:rsid w:val="00E861BB"/>
    <w:rsid w:val="00E86602"/>
    <w:rsid w:val="00E86740"/>
    <w:rsid w:val="00E86A5A"/>
    <w:rsid w:val="00E86A68"/>
    <w:rsid w:val="00E86BC0"/>
    <w:rsid w:val="00E86D8E"/>
    <w:rsid w:val="00E8704E"/>
    <w:rsid w:val="00E87170"/>
    <w:rsid w:val="00E87321"/>
    <w:rsid w:val="00E879F3"/>
    <w:rsid w:val="00E90691"/>
    <w:rsid w:val="00E909DB"/>
    <w:rsid w:val="00E90A53"/>
    <w:rsid w:val="00E90B3E"/>
    <w:rsid w:val="00E90B8B"/>
    <w:rsid w:val="00E9129C"/>
    <w:rsid w:val="00E91655"/>
    <w:rsid w:val="00E91665"/>
    <w:rsid w:val="00E9192C"/>
    <w:rsid w:val="00E91D73"/>
    <w:rsid w:val="00E91FF8"/>
    <w:rsid w:val="00E922E9"/>
    <w:rsid w:val="00E92426"/>
    <w:rsid w:val="00E92AA0"/>
    <w:rsid w:val="00E92B44"/>
    <w:rsid w:val="00E93152"/>
    <w:rsid w:val="00E93949"/>
    <w:rsid w:val="00E939B3"/>
    <w:rsid w:val="00E93DAB"/>
    <w:rsid w:val="00E93DE9"/>
    <w:rsid w:val="00E93EE2"/>
    <w:rsid w:val="00E93EED"/>
    <w:rsid w:val="00E947C0"/>
    <w:rsid w:val="00E947D1"/>
    <w:rsid w:val="00E94960"/>
    <w:rsid w:val="00E950F8"/>
    <w:rsid w:val="00E95206"/>
    <w:rsid w:val="00E9561E"/>
    <w:rsid w:val="00E95A14"/>
    <w:rsid w:val="00E96083"/>
    <w:rsid w:val="00E960F7"/>
    <w:rsid w:val="00E962CB"/>
    <w:rsid w:val="00E96FDF"/>
    <w:rsid w:val="00E97561"/>
    <w:rsid w:val="00E97958"/>
    <w:rsid w:val="00E97C21"/>
    <w:rsid w:val="00EA015B"/>
    <w:rsid w:val="00EA05A5"/>
    <w:rsid w:val="00EA1380"/>
    <w:rsid w:val="00EA1701"/>
    <w:rsid w:val="00EA177E"/>
    <w:rsid w:val="00EA197C"/>
    <w:rsid w:val="00EA1E95"/>
    <w:rsid w:val="00EA1F88"/>
    <w:rsid w:val="00EA34FF"/>
    <w:rsid w:val="00EA3AC9"/>
    <w:rsid w:val="00EA3D76"/>
    <w:rsid w:val="00EA41DC"/>
    <w:rsid w:val="00EA4551"/>
    <w:rsid w:val="00EA45AE"/>
    <w:rsid w:val="00EA4746"/>
    <w:rsid w:val="00EA5064"/>
    <w:rsid w:val="00EA570E"/>
    <w:rsid w:val="00EA59F9"/>
    <w:rsid w:val="00EA5AFC"/>
    <w:rsid w:val="00EA5B2A"/>
    <w:rsid w:val="00EA5FD3"/>
    <w:rsid w:val="00EA603C"/>
    <w:rsid w:val="00EA6665"/>
    <w:rsid w:val="00EA6F63"/>
    <w:rsid w:val="00EA70A3"/>
    <w:rsid w:val="00EA79BD"/>
    <w:rsid w:val="00EA7C7C"/>
    <w:rsid w:val="00EA7DE7"/>
    <w:rsid w:val="00EA7FF8"/>
    <w:rsid w:val="00EB03CE"/>
    <w:rsid w:val="00EB03E7"/>
    <w:rsid w:val="00EB053B"/>
    <w:rsid w:val="00EB0B06"/>
    <w:rsid w:val="00EB0BAE"/>
    <w:rsid w:val="00EB1078"/>
    <w:rsid w:val="00EB1873"/>
    <w:rsid w:val="00EB19CB"/>
    <w:rsid w:val="00EB1B05"/>
    <w:rsid w:val="00EB1B4E"/>
    <w:rsid w:val="00EB1CCC"/>
    <w:rsid w:val="00EB2072"/>
    <w:rsid w:val="00EB22C5"/>
    <w:rsid w:val="00EB265B"/>
    <w:rsid w:val="00EB2A5E"/>
    <w:rsid w:val="00EB2B7E"/>
    <w:rsid w:val="00EB2E2E"/>
    <w:rsid w:val="00EB3491"/>
    <w:rsid w:val="00EB3956"/>
    <w:rsid w:val="00EB3D61"/>
    <w:rsid w:val="00EB3F07"/>
    <w:rsid w:val="00EB48B4"/>
    <w:rsid w:val="00EB4ABB"/>
    <w:rsid w:val="00EB53CC"/>
    <w:rsid w:val="00EB5AD6"/>
    <w:rsid w:val="00EB5FF8"/>
    <w:rsid w:val="00EB643C"/>
    <w:rsid w:val="00EB67E5"/>
    <w:rsid w:val="00EB6E4D"/>
    <w:rsid w:val="00EB728C"/>
    <w:rsid w:val="00EB7481"/>
    <w:rsid w:val="00EB76A9"/>
    <w:rsid w:val="00EB7B7D"/>
    <w:rsid w:val="00EB7EE7"/>
    <w:rsid w:val="00EB7FD3"/>
    <w:rsid w:val="00EC02AE"/>
    <w:rsid w:val="00EC0933"/>
    <w:rsid w:val="00EC0F34"/>
    <w:rsid w:val="00EC1DF6"/>
    <w:rsid w:val="00EC1FE8"/>
    <w:rsid w:val="00EC21B6"/>
    <w:rsid w:val="00EC27C3"/>
    <w:rsid w:val="00EC2E90"/>
    <w:rsid w:val="00EC3E67"/>
    <w:rsid w:val="00EC4BF9"/>
    <w:rsid w:val="00EC4EF6"/>
    <w:rsid w:val="00EC4F8F"/>
    <w:rsid w:val="00EC5086"/>
    <w:rsid w:val="00EC523A"/>
    <w:rsid w:val="00EC5419"/>
    <w:rsid w:val="00EC5440"/>
    <w:rsid w:val="00EC6523"/>
    <w:rsid w:val="00EC6AD9"/>
    <w:rsid w:val="00EC7227"/>
    <w:rsid w:val="00EC7A19"/>
    <w:rsid w:val="00ED0464"/>
    <w:rsid w:val="00ED0D4E"/>
    <w:rsid w:val="00ED0E8E"/>
    <w:rsid w:val="00ED0FE5"/>
    <w:rsid w:val="00ED11C8"/>
    <w:rsid w:val="00ED130B"/>
    <w:rsid w:val="00ED141E"/>
    <w:rsid w:val="00ED16C8"/>
    <w:rsid w:val="00ED2A7A"/>
    <w:rsid w:val="00ED2D3E"/>
    <w:rsid w:val="00ED3079"/>
    <w:rsid w:val="00ED318D"/>
    <w:rsid w:val="00ED347B"/>
    <w:rsid w:val="00ED37BF"/>
    <w:rsid w:val="00ED3940"/>
    <w:rsid w:val="00ED3F26"/>
    <w:rsid w:val="00ED4232"/>
    <w:rsid w:val="00ED428B"/>
    <w:rsid w:val="00ED447C"/>
    <w:rsid w:val="00ED49D3"/>
    <w:rsid w:val="00ED4E01"/>
    <w:rsid w:val="00ED4EB9"/>
    <w:rsid w:val="00ED4EBB"/>
    <w:rsid w:val="00ED5053"/>
    <w:rsid w:val="00ED585C"/>
    <w:rsid w:val="00ED66D2"/>
    <w:rsid w:val="00ED6C70"/>
    <w:rsid w:val="00ED70F5"/>
    <w:rsid w:val="00ED772A"/>
    <w:rsid w:val="00ED7B80"/>
    <w:rsid w:val="00ED7E4A"/>
    <w:rsid w:val="00EE0297"/>
    <w:rsid w:val="00EE046F"/>
    <w:rsid w:val="00EE0670"/>
    <w:rsid w:val="00EE0EE5"/>
    <w:rsid w:val="00EE1150"/>
    <w:rsid w:val="00EE295A"/>
    <w:rsid w:val="00EE32A4"/>
    <w:rsid w:val="00EE3491"/>
    <w:rsid w:val="00EE360C"/>
    <w:rsid w:val="00EE36D0"/>
    <w:rsid w:val="00EE3E7A"/>
    <w:rsid w:val="00EE5054"/>
    <w:rsid w:val="00EE5299"/>
    <w:rsid w:val="00EE5C9A"/>
    <w:rsid w:val="00EE5FE6"/>
    <w:rsid w:val="00EE7CA3"/>
    <w:rsid w:val="00EF05E8"/>
    <w:rsid w:val="00EF1B30"/>
    <w:rsid w:val="00EF2013"/>
    <w:rsid w:val="00EF2A8D"/>
    <w:rsid w:val="00EF318A"/>
    <w:rsid w:val="00EF332C"/>
    <w:rsid w:val="00EF4489"/>
    <w:rsid w:val="00EF4692"/>
    <w:rsid w:val="00EF4D9D"/>
    <w:rsid w:val="00EF53E8"/>
    <w:rsid w:val="00EF56E7"/>
    <w:rsid w:val="00EF5B5B"/>
    <w:rsid w:val="00EF5D16"/>
    <w:rsid w:val="00EF6260"/>
    <w:rsid w:val="00EF6C8B"/>
    <w:rsid w:val="00EF73FC"/>
    <w:rsid w:val="00EF7AD9"/>
    <w:rsid w:val="00EF7EBA"/>
    <w:rsid w:val="00F0009D"/>
    <w:rsid w:val="00F0041C"/>
    <w:rsid w:val="00F00891"/>
    <w:rsid w:val="00F019BD"/>
    <w:rsid w:val="00F01CCC"/>
    <w:rsid w:val="00F0234D"/>
    <w:rsid w:val="00F02970"/>
    <w:rsid w:val="00F02D7F"/>
    <w:rsid w:val="00F02F98"/>
    <w:rsid w:val="00F0300F"/>
    <w:rsid w:val="00F03D95"/>
    <w:rsid w:val="00F05121"/>
    <w:rsid w:val="00F0552D"/>
    <w:rsid w:val="00F05725"/>
    <w:rsid w:val="00F0583F"/>
    <w:rsid w:val="00F05D40"/>
    <w:rsid w:val="00F0625C"/>
    <w:rsid w:val="00F070D7"/>
    <w:rsid w:val="00F07AB7"/>
    <w:rsid w:val="00F10180"/>
    <w:rsid w:val="00F101F5"/>
    <w:rsid w:val="00F10829"/>
    <w:rsid w:val="00F10A88"/>
    <w:rsid w:val="00F10E63"/>
    <w:rsid w:val="00F116BD"/>
    <w:rsid w:val="00F11B81"/>
    <w:rsid w:val="00F11F61"/>
    <w:rsid w:val="00F121CF"/>
    <w:rsid w:val="00F133EA"/>
    <w:rsid w:val="00F136F3"/>
    <w:rsid w:val="00F147EE"/>
    <w:rsid w:val="00F147F4"/>
    <w:rsid w:val="00F14D6B"/>
    <w:rsid w:val="00F14E46"/>
    <w:rsid w:val="00F14EE4"/>
    <w:rsid w:val="00F15176"/>
    <w:rsid w:val="00F15417"/>
    <w:rsid w:val="00F15572"/>
    <w:rsid w:val="00F15865"/>
    <w:rsid w:val="00F160F0"/>
    <w:rsid w:val="00F16FDE"/>
    <w:rsid w:val="00F1739A"/>
    <w:rsid w:val="00F17BE1"/>
    <w:rsid w:val="00F17F20"/>
    <w:rsid w:val="00F20757"/>
    <w:rsid w:val="00F20CD5"/>
    <w:rsid w:val="00F21C81"/>
    <w:rsid w:val="00F21D62"/>
    <w:rsid w:val="00F21E67"/>
    <w:rsid w:val="00F222D7"/>
    <w:rsid w:val="00F22AD6"/>
    <w:rsid w:val="00F230D7"/>
    <w:rsid w:val="00F23921"/>
    <w:rsid w:val="00F23FAA"/>
    <w:rsid w:val="00F2402A"/>
    <w:rsid w:val="00F2451C"/>
    <w:rsid w:val="00F248F6"/>
    <w:rsid w:val="00F250DE"/>
    <w:rsid w:val="00F26074"/>
    <w:rsid w:val="00F26281"/>
    <w:rsid w:val="00F263EE"/>
    <w:rsid w:val="00F26856"/>
    <w:rsid w:val="00F26D6F"/>
    <w:rsid w:val="00F26E65"/>
    <w:rsid w:val="00F30C11"/>
    <w:rsid w:val="00F3190C"/>
    <w:rsid w:val="00F31EDB"/>
    <w:rsid w:val="00F322A0"/>
    <w:rsid w:val="00F330A0"/>
    <w:rsid w:val="00F336B7"/>
    <w:rsid w:val="00F338FF"/>
    <w:rsid w:val="00F34220"/>
    <w:rsid w:val="00F348AD"/>
    <w:rsid w:val="00F34A10"/>
    <w:rsid w:val="00F3509F"/>
    <w:rsid w:val="00F352E5"/>
    <w:rsid w:val="00F3549E"/>
    <w:rsid w:val="00F357C5"/>
    <w:rsid w:val="00F36151"/>
    <w:rsid w:val="00F362C4"/>
    <w:rsid w:val="00F36ADC"/>
    <w:rsid w:val="00F37A35"/>
    <w:rsid w:val="00F37CD0"/>
    <w:rsid w:val="00F37D29"/>
    <w:rsid w:val="00F37FA9"/>
    <w:rsid w:val="00F400A8"/>
    <w:rsid w:val="00F400DD"/>
    <w:rsid w:val="00F40692"/>
    <w:rsid w:val="00F406B0"/>
    <w:rsid w:val="00F406D5"/>
    <w:rsid w:val="00F41304"/>
    <w:rsid w:val="00F423E3"/>
    <w:rsid w:val="00F4625D"/>
    <w:rsid w:val="00F4658F"/>
    <w:rsid w:val="00F46A0F"/>
    <w:rsid w:val="00F4713C"/>
    <w:rsid w:val="00F478B1"/>
    <w:rsid w:val="00F47957"/>
    <w:rsid w:val="00F47BC3"/>
    <w:rsid w:val="00F47F1A"/>
    <w:rsid w:val="00F50507"/>
    <w:rsid w:val="00F519DF"/>
    <w:rsid w:val="00F521D4"/>
    <w:rsid w:val="00F52560"/>
    <w:rsid w:val="00F52641"/>
    <w:rsid w:val="00F52854"/>
    <w:rsid w:val="00F5310E"/>
    <w:rsid w:val="00F53231"/>
    <w:rsid w:val="00F53297"/>
    <w:rsid w:val="00F53E18"/>
    <w:rsid w:val="00F5413A"/>
    <w:rsid w:val="00F5464E"/>
    <w:rsid w:val="00F54843"/>
    <w:rsid w:val="00F54C24"/>
    <w:rsid w:val="00F54C5C"/>
    <w:rsid w:val="00F54E9C"/>
    <w:rsid w:val="00F55C54"/>
    <w:rsid w:val="00F5670A"/>
    <w:rsid w:val="00F56B7C"/>
    <w:rsid w:val="00F5718A"/>
    <w:rsid w:val="00F574F8"/>
    <w:rsid w:val="00F57CC3"/>
    <w:rsid w:val="00F60010"/>
    <w:rsid w:val="00F601E3"/>
    <w:rsid w:val="00F60332"/>
    <w:rsid w:val="00F60830"/>
    <w:rsid w:val="00F608DE"/>
    <w:rsid w:val="00F60B25"/>
    <w:rsid w:val="00F614B0"/>
    <w:rsid w:val="00F620DD"/>
    <w:rsid w:val="00F623E9"/>
    <w:rsid w:val="00F63860"/>
    <w:rsid w:val="00F63945"/>
    <w:rsid w:val="00F6395F"/>
    <w:rsid w:val="00F639CE"/>
    <w:rsid w:val="00F63AB9"/>
    <w:rsid w:val="00F64352"/>
    <w:rsid w:val="00F64465"/>
    <w:rsid w:val="00F6477F"/>
    <w:rsid w:val="00F64B58"/>
    <w:rsid w:val="00F64BCE"/>
    <w:rsid w:val="00F64E46"/>
    <w:rsid w:val="00F64F19"/>
    <w:rsid w:val="00F64F44"/>
    <w:rsid w:val="00F6517B"/>
    <w:rsid w:val="00F6528A"/>
    <w:rsid w:val="00F65368"/>
    <w:rsid w:val="00F653AD"/>
    <w:rsid w:val="00F65B71"/>
    <w:rsid w:val="00F65DEB"/>
    <w:rsid w:val="00F65E17"/>
    <w:rsid w:val="00F663F6"/>
    <w:rsid w:val="00F66782"/>
    <w:rsid w:val="00F66E12"/>
    <w:rsid w:val="00F67304"/>
    <w:rsid w:val="00F6751B"/>
    <w:rsid w:val="00F678BF"/>
    <w:rsid w:val="00F67962"/>
    <w:rsid w:val="00F67CBF"/>
    <w:rsid w:val="00F700A6"/>
    <w:rsid w:val="00F70431"/>
    <w:rsid w:val="00F706AB"/>
    <w:rsid w:val="00F7152C"/>
    <w:rsid w:val="00F716E0"/>
    <w:rsid w:val="00F71C40"/>
    <w:rsid w:val="00F71CE9"/>
    <w:rsid w:val="00F71E17"/>
    <w:rsid w:val="00F72C8C"/>
    <w:rsid w:val="00F746EE"/>
    <w:rsid w:val="00F74A82"/>
    <w:rsid w:val="00F74AB8"/>
    <w:rsid w:val="00F75329"/>
    <w:rsid w:val="00F7568F"/>
    <w:rsid w:val="00F75836"/>
    <w:rsid w:val="00F764F7"/>
    <w:rsid w:val="00F768D1"/>
    <w:rsid w:val="00F76A58"/>
    <w:rsid w:val="00F7799A"/>
    <w:rsid w:val="00F77E28"/>
    <w:rsid w:val="00F77FAB"/>
    <w:rsid w:val="00F80950"/>
    <w:rsid w:val="00F80B0C"/>
    <w:rsid w:val="00F80E4E"/>
    <w:rsid w:val="00F81510"/>
    <w:rsid w:val="00F81593"/>
    <w:rsid w:val="00F81DFC"/>
    <w:rsid w:val="00F820D3"/>
    <w:rsid w:val="00F827FB"/>
    <w:rsid w:val="00F82AA7"/>
    <w:rsid w:val="00F82F32"/>
    <w:rsid w:val="00F832F5"/>
    <w:rsid w:val="00F833B4"/>
    <w:rsid w:val="00F839AB"/>
    <w:rsid w:val="00F83B2D"/>
    <w:rsid w:val="00F83B9E"/>
    <w:rsid w:val="00F8411A"/>
    <w:rsid w:val="00F849E9"/>
    <w:rsid w:val="00F8513B"/>
    <w:rsid w:val="00F85187"/>
    <w:rsid w:val="00F859CB"/>
    <w:rsid w:val="00F85B9D"/>
    <w:rsid w:val="00F86724"/>
    <w:rsid w:val="00F87660"/>
    <w:rsid w:val="00F877C0"/>
    <w:rsid w:val="00F8792C"/>
    <w:rsid w:val="00F90068"/>
    <w:rsid w:val="00F90187"/>
    <w:rsid w:val="00F905A2"/>
    <w:rsid w:val="00F90672"/>
    <w:rsid w:val="00F91124"/>
    <w:rsid w:val="00F91189"/>
    <w:rsid w:val="00F9186E"/>
    <w:rsid w:val="00F91A69"/>
    <w:rsid w:val="00F91D8D"/>
    <w:rsid w:val="00F923DD"/>
    <w:rsid w:val="00F929C2"/>
    <w:rsid w:val="00F92E9B"/>
    <w:rsid w:val="00F9344D"/>
    <w:rsid w:val="00F93576"/>
    <w:rsid w:val="00F93887"/>
    <w:rsid w:val="00F93A30"/>
    <w:rsid w:val="00F93B91"/>
    <w:rsid w:val="00F940D0"/>
    <w:rsid w:val="00F942DA"/>
    <w:rsid w:val="00F94BCC"/>
    <w:rsid w:val="00F94D1F"/>
    <w:rsid w:val="00F965AE"/>
    <w:rsid w:val="00F97073"/>
    <w:rsid w:val="00F97A08"/>
    <w:rsid w:val="00F97B30"/>
    <w:rsid w:val="00FA02D9"/>
    <w:rsid w:val="00FA0A6F"/>
    <w:rsid w:val="00FA0B49"/>
    <w:rsid w:val="00FA0D31"/>
    <w:rsid w:val="00FA0E29"/>
    <w:rsid w:val="00FA158F"/>
    <w:rsid w:val="00FA16F0"/>
    <w:rsid w:val="00FA1F83"/>
    <w:rsid w:val="00FA2D33"/>
    <w:rsid w:val="00FA30A3"/>
    <w:rsid w:val="00FA32EA"/>
    <w:rsid w:val="00FA33CF"/>
    <w:rsid w:val="00FA34FA"/>
    <w:rsid w:val="00FA3B6B"/>
    <w:rsid w:val="00FA3D32"/>
    <w:rsid w:val="00FA3EC0"/>
    <w:rsid w:val="00FA40C9"/>
    <w:rsid w:val="00FA40DD"/>
    <w:rsid w:val="00FA42CD"/>
    <w:rsid w:val="00FA4ADC"/>
    <w:rsid w:val="00FA5508"/>
    <w:rsid w:val="00FA6103"/>
    <w:rsid w:val="00FA625F"/>
    <w:rsid w:val="00FA63C5"/>
    <w:rsid w:val="00FA71AC"/>
    <w:rsid w:val="00FA7320"/>
    <w:rsid w:val="00FA76F2"/>
    <w:rsid w:val="00FB0230"/>
    <w:rsid w:val="00FB0AD4"/>
    <w:rsid w:val="00FB0C17"/>
    <w:rsid w:val="00FB11EB"/>
    <w:rsid w:val="00FB177D"/>
    <w:rsid w:val="00FB1B1F"/>
    <w:rsid w:val="00FB1FD8"/>
    <w:rsid w:val="00FB25A7"/>
    <w:rsid w:val="00FB3869"/>
    <w:rsid w:val="00FB3D31"/>
    <w:rsid w:val="00FB3ED8"/>
    <w:rsid w:val="00FB4661"/>
    <w:rsid w:val="00FB492B"/>
    <w:rsid w:val="00FB49D2"/>
    <w:rsid w:val="00FB4A9B"/>
    <w:rsid w:val="00FB533D"/>
    <w:rsid w:val="00FB55C4"/>
    <w:rsid w:val="00FB62D4"/>
    <w:rsid w:val="00FB672A"/>
    <w:rsid w:val="00FB687A"/>
    <w:rsid w:val="00FB6ABA"/>
    <w:rsid w:val="00FB6C37"/>
    <w:rsid w:val="00FB715B"/>
    <w:rsid w:val="00FB76CD"/>
    <w:rsid w:val="00FB7C34"/>
    <w:rsid w:val="00FB7C43"/>
    <w:rsid w:val="00FC0992"/>
    <w:rsid w:val="00FC10D3"/>
    <w:rsid w:val="00FC118C"/>
    <w:rsid w:val="00FC17F9"/>
    <w:rsid w:val="00FC1B1A"/>
    <w:rsid w:val="00FC21A8"/>
    <w:rsid w:val="00FC22C0"/>
    <w:rsid w:val="00FC2446"/>
    <w:rsid w:val="00FC2F70"/>
    <w:rsid w:val="00FC3ACF"/>
    <w:rsid w:val="00FC5B9B"/>
    <w:rsid w:val="00FC6425"/>
    <w:rsid w:val="00FC6505"/>
    <w:rsid w:val="00FC6601"/>
    <w:rsid w:val="00FC681C"/>
    <w:rsid w:val="00FC7836"/>
    <w:rsid w:val="00FD00E1"/>
    <w:rsid w:val="00FD04E3"/>
    <w:rsid w:val="00FD07E0"/>
    <w:rsid w:val="00FD0EA7"/>
    <w:rsid w:val="00FD14FC"/>
    <w:rsid w:val="00FD1AC3"/>
    <w:rsid w:val="00FD1AD5"/>
    <w:rsid w:val="00FD1C22"/>
    <w:rsid w:val="00FD1EBA"/>
    <w:rsid w:val="00FD2349"/>
    <w:rsid w:val="00FD26A3"/>
    <w:rsid w:val="00FD26F8"/>
    <w:rsid w:val="00FD33EF"/>
    <w:rsid w:val="00FD3F96"/>
    <w:rsid w:val="00FD3FFA"/>
    <w:rsid w:val="00FD431D"/>
    <w:rsid w:val="00FD4635"/>
    <w:rsid w:val="00FD4834"/>
    <w:rsid w:val="00FD5054"/>
    <w:rsid w:val="00FD5134"/>
    <w:rsid w:val="00FD5B76"/>
    <w:rsid w:val="00FD618D"/>
    <w:rsid w:val="00FD6584"/>
    <w:rsid w:val="00FD65A5"/>
    <w:rsid w:val="00FD689B"/>
    <w:rsid w:val="00FD6E59"/>
    <w:rsid w:val="00FD6F4E"/>
    <w:rsid w:val="00FD714E"/>
    <w:rsid w:val="00FD7390"/>
    <w:rsid w:val="00FD7751"/>
    <w:rsid w:val="00FD7C72"/>
    <w:rsid w:val="00FE04E4"/>
    <w:rsid w:val="00FE1390"/>
    <w:rsid w:val="00FE15E8"/>
    <w:rsid w:val="00FE2084"/>
    <w:rsid w:val="00FE2196"/>
    <w:rsid w:val="00FE3129"/>
    <w:rsid w:val="00FE3659"/>
    <w:rsid w:val="00FE40C5"/>
    <w:rsid w:val="00FE472C"/>
    <w:rsid w:val="00FE4E0A"/>
    <w:rsid w:val="00FE4EBE"/>
    <w:rsid w:val="00FE518C"/>
    <w:rsid w:val="00FE5785"/>
    <w:rsid w:val="00FE5FF9"/>
    <w:rsid w:val="00FE654D"/>
    <w:rsid w:val="00FE7B88"/>
    <w:rsid w:val="00FE7BC4"/>
    <w:rsid w:val="00FF098F"/>
    <w:rsid w:val="00FF0A0E"/>
    <w:rsid w:val="00FF0E11"/>
    <w:rsid w:val="00FF21F4"/>
    <w:rsid w:val="00FF2DE2"/>
    <w:rsid w:val="00FF3520"/>
    <w:rsid w:val="00FF4B69"/>
    <w:rsid w:val="00FF5B08"/>
    <w:rsid w:val="00FF5BB3"/>
    <w:rsid w:val="00FF6723"/>
    <w:rsid w:val="00FF6763"/>
    <w:rsid w:val="00FF6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48a,#ffebd8,#d9dffb"/>
    </o:shapedefaults>
    <o:shapelayout v:ext="edit">
      <o:idmap v:ext="edit" data="1"/>
    </o:shapelayout>
  </w:shapeDefaults>
  <w:decimalSymbol w:val=","/>
  <w:listSeparator w:val=";"/>
  <w15:docId w15:val="{27C3AEA3-F2A3-4338-8155-1C8CDD6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5F"/>
    <w:rPr>
      <w:rFonts w:ascii="Arial" w:hAnsi="Arial"/>
      <w:sz w:val="24"/>
      <w:szCs w:val="24"/>
      <w:lang w:val="fr-CA" w:eastAsia="fr-CA"/>
    </w:rPr>
  </w:style>
  <w:style w:type="paragraph" w:styleId="Titre1">
    <w:name w:val="heading 1"/>
    <w:basedOn w:val="Normal"/>
    <w:next w:val="Normal"/>
    <w:link w:val="Titre1Car"/>
    <w:qFormat/>
    <w:rsid w:val="00141FC5"/>
    <w:pPr>
      <w:keepNext/>
      <w:spacing w:before="240" w:after="60"/>
      <w:outlineLvl w:val="0"/>
    </w:pPr>
    <w:rPr>
      <w:b/>
      <w:bCs/>
      <w:kern w:val="32"/>
      <w:szCs w:val="32"/>
    </w:rPr>
  </w:style>
  <w:style w:type="paragraph" w:styleId="Titre2">
    <w:name w:val="heading 2"/>
    <w:basedOn w:val="Normal"/>
    <w:next w:val="Default"/>
    <w:link w:val="Titre2Car"/>
    <w:autoRedefine/>
    <w:uiPriority w:val="9"/>
    <w:qFormat/>
    <w:rsid w:val="009440D2"/>
    <w:pPr>
      <w:spacing w:before="240" w:line="360" w:lineRule="auto"/>
      <w:contextualSpacing/>
      <w:outlineLvl w:val="1"/>
    </w:pPr>
    <w:rPr>
      <w:bCs/>
      <w:color w:val="DC058F"/>
      <w:sz w:val="32"/>
      <w:szCs w:val="32"/>
    </w:rPr>
  </w:style>
  <w:style w:type="paragraph" w:styleId="Titre3">
    <w:name w:val="heading 3"/>
    <w:basedOn w:val="Normal"/>
    <w:next w:val="Normal"/>
    <w:autoRedefine/>
    <w:rsid w:val="00F832F5"/>
    <w:pPr>
      <w:keepNext/>
      <w:spacing w:before="120" w:after="120"/>
      <w:outlineLvl w:val="2"/>
    </w:pPr>
    <w:rPr>
      <w:rFonts w:cs="Arial"/>
      <w:bCs/>
      <w:caps/>
      <w:color w:val="E03EAE" w:themeColor="accent2"/>
      <w:sz w:val="36"/>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rm">
    <w:name w:val="term"/>
    <w:basedOn w:val="Policepardfaut"/>
    <w:rsid w:val="005C717B"/>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acadgram">
    <w:name w:val="acadgram"/>
    <w:rsid w:val="00143EE5"/>
    <w:rPr>
      <w:i w:val="0"/>
      <w:iCs w:val="0"/>
      <w:color w:val="FF0000"/>
      <w:sz w:val="18"/>
      <w:szCs w:val="18"/>
    </w:rPr>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rsid w:val="00575EF3"/>
    <w:rPr>
      <w:sz w:val="20"/>
      <w:szCs w:val="20"/>
    </w:rPr>
  </w:style>
  <w:style w:type="character" w:styleId="Appelnotedebasdep">
    <w:name w:val="footnote reference"/>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basedOn w:val="Normal"/>
    <w:uiPriority w:val="34"/>
    <w:qFormat/>
    <w:rsid w:val="00470ADC"/>
    <w:pPr>
      <w:ind w:left="720"/>
      <w:contextualSpacing/>
    </w:p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rsid w:val="006D10CC"/>
    <w:rPr>
      <w:sz w:val="16"/>
      <w:szCs w:val="16"/>
    </w:rPr>
  </w:style>
  <w:style w:type="paragraph" w:styleId="Commentaire">
    <w:name w:val="annotation text"/>
    <w:basedOn w:val="Normal"/>
    <w:link w:val="CommentaireCar"/>
    <w:rsid w:val="006D10CC"/>
    <w:rPr>
      <w:sz w:val="20"/>
      <w:szCs w:val="20"/>
    </w:rPr>
  </w:style>
  <w:style w:type="character" w:customStyle="1" w:styleId="CommentaireCar">
    <w:name w:val="Commentaire Car"/>
    <w:basedOn w:val="Policepardfaut"/>
    <w:link w:val="Commentaire"/>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qFormat/>
    <w:rsid w:val="00DF4F06"/>
    <w:pPr>
      <w:pBdr>
        <w:bottom w:val="single" w:sz="4" w:space="1" w:color="DC058F"/>
      </w:pBdr>
      <w:spacing w:line="276" w:lineRule="auto"/>
      <w:contextualSpacing/>
      <w:outlineLvl w:val="0"/>
    </w:pPr>
    <w:rPr>
      <w:rFonts w:ascii="Arial Black" w:hAnsi="Arial Black"/>
      <w:bCs/>
      <w:caps/>
      <w:color w:val="DC058F"/>
      <w:kern w:val="28"/>
      <w:sz w:val="40"/>
      <w:szCs w:val="32"/>
    </w:rPr>
  </w:style>
  <w:style w:type="character" w:customStyle="1" w:styleId="TitreCar">
    <w:name w:val="Titre Car"/>
    <w:aliases w:val="Titres Car"/>
    <w:link w:val="Titre0"/>
    <w:rsid w:val="00DF4F06"/>
    <w:rPr>
      <w:rFonts w:ascii="Arial Black" w:hAnsi="Arial Black"/>
      <w:bCs/>
      <w:caps/>
      <w:color w:val="DC058F"/>
      <w:kern w:val="28"/>
      <w:sz w:val="40"/>
      <w:szCs w:val="32"/>
      <w:lang w:val="fr-CA" w:eastAsia="fr-CA"/>
    </w:rPr>
  </w:style>
  <w:style w:type="character" w:customStyle="1" w:styleId="Titre2Car">
    <w:name w:val="Titre 2 Car"/>
    <w:link w:val="Titre2"/>
    <w:uiPriority w:val="9"/>
    <w:rsid w:val="009440D2"/>
    <w:rPr>
      <w:rFonts w:ascii="Arial" w:hAnsi="Arial"/>
      <w:bCs/>
      <w:color w:val="DC058F"/>
      <w:sz w:val="32"/>
      <w:szCs w:val="32"/>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9"/>
    <w:locked/>
    <w:rsid w:val="00751BFC"/>
    <w:rPr>
      <w:rFonts w:ascii="Arial" w:hAnsi="Arial" w:cs="Arial"/>
      <w:b/>
      <w:bCs/>
      <w:kern w:val="32"/>
      <w:sz w:val="24"/>
      <w:szCs w:val="32"/>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paragraph" w:customStyle="1" w:styleId="-retrait">
    <w:name w:val="- retrait"/>
    <w:basedOn w:val="Normal"/>
    <w:rsid w:val="00B03F6A"/>
    <w:pPr>
      <w:tabs>
        <w:tab w:val="left" w:pos="710"/>
      </w:tabs>
      <w:ind w:left="710" w:right="200" w:hanging="180"/>
      <w:jc w:val="both"/>
    </w:pPr>
    <w:rPr>
      <w:spacing w:val="-3"/>
      <w:sz w:val="22"/>
      <w:szCs w:val="20"/>
      <w:lang w:eastAsia="en-US"/>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basedOn w:val="Normal"/>
    <w:next w:val="Normal"/>
    <w:link w:val="Sous-titreCar"/>
    <w:autoRedefine/>
    <w:qFormat/>
    <w:rsid w:val="001769F8"/>
    <w:pPr>
      <w:numPr>
        <w:ilvl w:val="1"/>
      </w:numPr>
    </w:pPr>
    <w:rPr>
      <w:rFonts w:eastAsiaTheme="majorEastAsia" w:cstheme="majorBidi"/>
      <w:b/>
      <w:iCs/>
      <w:color w:val="58585B" w:themeColor="text1"/>
    </w:rPr>
  </w:style>
  <w:style w:type="character" w:customStyle="1" w:styleId="Sous-titreCar">
    <w:name w:val="Sous-titre Car"/>
    <w:basedOn w:val="Policepardfaut"/>
    <w:link w:val="Sous-titre"/>
    <w:rsid w:val="001769F8"/>
    <w:rPr>
      <w:rFonts w:ascii="Arial" w:eastAsiaTheme="majorEastAsia" w:hAnsi="Arial" w:cstheme="majorBidi"/>
      <w:b/>
      <w:iCs/>
      <w:color w:val="58585B" w:themeColor="text1"/>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qFormat/>
    <w:rsid w:val="00B430C7"/>
    <w:rPr>
      <w:rFonts w:cs="Arial"/>
      <w:color w:val="58585B" w:themeColor="text1"/>
    </w:rPr>
  </w:style>
  <w:style w:type="paragraph" w:customStyle="1" w:styleId="paragrapheintronoir">
    <w:name w:val="paragraphe intro noir"/>
    <w:basedOn w:val="Sous-titre"/>
    <w:link w:val="paragrapheintronoirCar"/>
    <w:qFormat/>
    <w:rsid w:val="001A549B"/>
  </w:style>
  <w:style w:type="paragraph" w:customStyle="1" w:styleId="paragrapheintrobleu">
    <w:name w:val="paragraphe intro bleu"/>
    <w:basedOn w:val="Normal"/>
    <w:link w:val="paragrapheintrobleuCar"/>
    <w:qFormat/>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30">
    <w:name w:val="titre 3"/>
    <w:basedOn w:val="Titre1"/>
    <w:link w:val="titre3Car"/>
    <w:qFormat/>
    <w:rsid w:val="004F7174"/>
    <w:pPr>
      <w:spacing w:before="0" w:after="0"/>
    </w:pPr>
    <w:rPr>
      <w:b w:val="0"/>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paragraphe">
    <w:name w:val="soustitre paragraphe"/>
    <w:basedOn w:val="Default"/>
    <w:link w:val="soustitreparagrapheCar"/>
    <w:qFormat/>
    <w:rsid w:val="00C16E94"/>
    <w:rPr>
      <w:rFonts w:ascii="Arial" w:hAnsi="Arial" w:cs="Arial"/>
      <w:b/>
    </w:rPr>
  </w:style>
  <w:style w:type="character" w:customStyle="1" w:styleId="titre3Car">
    <w:name w:val="titre 3 Car"/>
    <w:basedOn w:val="Titre1Car"/>
    <w:link w:val="titre30"/>
    <w:rsid w:val="004F7174"/>
    <w:rPr>
      <w:rFonts w:ascii="Arial" w:hAnsi="Arial" w:cs="Arial"/>
      <w:b/>
      <w:bCs/>
      <w:kern w:val="32"/>
      <w:sz w:val="28"/>
      <w:szCs w:val="28"/>
      <w:lang w:val="fr-CA" w:eastAsia="fr-CA"/>
    </w:rPr>
  </w:style>
  <w:style w:type="paragraph" w:customStyle="1" w:styleId="titre1-2">
    <w:name w:val="titre 1 - 2"/>
    <w:basedOn w:val="Titre0"/>
    <w:link w:val="titre1-2Car"/>
    <w:qFormat/>
    <w:rsid w:val="00E1699D"/>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paragrapheCar">
    <w:name w:val="soustitre paragraphe Car"/>
    <w:basedOn w:val="DefaultCar"/>
    <w:link w:val="soustitreparagraphe"/>
    <w:rsid w:val="00C16E94"/>
    <w:rPr>
      <w:rFonts w:ascii="Arial" w:hAnsi="Arial" w:cs="Arial"/>
      <w:b/>
      <w:color w:val="000000"/>
      <w:sz w:val="24"/>
      <w:szCs w:val="24"/>
      <w:lang w:val="fr-CA" w:eastAsia="fr-CA"/>
    </w:rPr>
  </w:style>
  <w:style w:type="character" w:customStyle="1" w:styleId="titre1-2Car">
    <w:name w:val="titre 1 - 2 Car"/>
    <w:basedOn w:val="TitreCar"/>
    <w:link w:val="titre1-2"/>
    <w:rsid w:val="00E1699D"/>
    <w:rPr>
      <w:rFonts w:ascii="Arial Black" w:hAnsi="Arial Black"/>
      <w:bCs/>
      <w:caps/>
      <w:color w:val="63B0BB"/>
      <w:kern w:val="28"/>
      <w:sz w:val="40"/>
      <w:szCs w:val="32"/>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3372873BB58A4DED866D2BE34882C06C">
    <w:name w:val="3372873BB58A4DED866D2BE34882C06C"/>
    <w:rsid w:val="009811A6"/>
    <w:pPr>
      <w:spacing w:after="200" w:line="276" w:lineRule="auto"/>
    </w:pPr>
    <w:rPr>
      <w:rFonts w:asciiTheme="minorHAnsi" w:eastAsiaTheme="minorEastAsia" w:hAnsiTheme="minorHAnsi" w:cstheme="minorBidi"/>
      <w:sz w:val="22"/>
      <w:szCs w:val="22"/>
      <w:lang w:val="fr-CA" w:eastAsia="fr-CA"/>
    </w:rPr>
  </w:style>
  <w:style w:type="paragraph" w:customStyle="1" w:styleId="titre10">
    <w:name w:val="titre 1"/>
    <w:basedOn w:val="Titre0"/>
    <w:link w:val="titre1Car0"/>
    <w:qFormat/>
    <w:rsid w:val="000C2AAD"/>
    <w:pPr>
      <w:pBdr>
        <w:bottom w:val="single" w:sz="8" w:space="1" w:color="FF9E3D"/>
      </w:pBdr>
      <w:spacing w:after="600" w:line="240" w:lineRule="auto"/>
    </w:pPr>
    <w:rPr>
      <w:color w:val="FF9E3D"/>
    </w:rPr>
  </w:style>
  <w:style w:type="character" w:customStyle="1" w:styleId="titre1Car0">
    <w:name w:val="titre 1 Car"/>
    <w:link w:val="titre10"/>
    <w:rsid w:val="000C2AAD"/>
    <w:rPr>
      <w:rFonts w:ascii="Arial Black" w:hAnsi="Arial Black"/>
      <w:bCs/>
      <w:caps/>
      <w:color w:val="FF9E3D"/>
      <w:kern w:val="28"/>
      <w:sz w:val="40"/>
      <w:szCs w:val="32"/>
    </w:rPr>
  </w:style>
  <w:style w:type="paragraph" w:customStyle="1" w:styleId="Pa8">
    <w:name w:val="Pa8"/>
    <w:basedOn w:val="Default"/>
    <w:next w:val="Default"/>
    <w:uiPriority w:val="99"/>
    <w:rsid w:val="001C79CC"/>
    <w:pPr>
      <w:spacing w:line="141" w:lineRule="atLeast"/>
    </w:pPr>
    <w:rPr>
      <w:rFonts w:ascii="Arial" w:hAnsi="Arial" w:cs="Arial"/>
      <w:color w:val="auto"/>
    </w:rPr>
  </w:style>
  <w:style w:type="paragraph" w:styleId="En-ttedetabledesmatires">
    <w:name w:val="TOC Heading"/>
    <w:basedOn w:val="Titre1"/>
    <w:next w:val="Normal"/>
    <w:uiPriority w:val="39"/>
    <w:semiHidden/>
    <w:unhideWhenUsed/>
    <w:qFormat/>
    <w:rsid w:val="00501195"/>
    <w:pPr>
      <w:keepLines/>
      <w:spacing w:before="480" w:after="0" w:line="276" w:lineRule="auto"/>
      <w:outlineLvl w:val="9"/>
    </w:pPr>
    <w:rPr>
      <w:rFonts w:asciiTheme="majorHAnsi" w:eastAsiaTheme="majorEastAsia" w:hAnsiTheme="majorHAnsi" w:cstheme="majorBidi"/>
      <w:color w:val="418A95" w:themeColor="accent1" w:themeShade="BF"/>
      <w:kern w:val="0"/>
      <w:sz w:val="28"/>
      <w:szCs w:val="28"/>
    </w:rPr>
  </w:style>
  <w:style w:type="paragraph" w:styleId="TM1">
    <w:name w:val="toc 1"/>
    <w:basedOn w:val="Normal"/>
    <w:next w:val="Normal"/>
    <w:autoRedefine/>
    <w:uiPriority w:val="39"/>
    <w:rsid w:val="00501195"/>
    <w:pPr>
      <w:spacing w:after="100"/>
    </w:pPr>
  </w:style>
  <w:style w:type="paragraph" w:styleId="TM2">
    <w:name w:val="toc 2"/>
    <w:basedOn w:val="Normal"/>
    <w:next w:val="Normal"/>
    <w:autoRedefine/>
    <w:uiPriority w:val="39"/>
    <w:rsid w:val="0050119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
      <w:bodyDiv w:val="1"/>
      <w:marLeft w:val="0"/>
      <w:marRight w:val="0"/>
      <w:marTop w:val="0"/>
      <w:marBottom w:val="0"/>
      <w:divBdr>
        <w:top w:val="none" w:sz="0" w:space="0" w:color="auto"/>
        <w:left w:val="none" w:sz="0" w:space="0" w:color="auto"/>
        <w:bottom w:val="none" w:sz="0" w:space="0" w:color="auto"/>
        <w:right w:val="none" w:sz="0" w:space="0" w:color="auto"/>
      </w:divBdr>
    </w:div>
    <w:div w:id="2754189">
      <w:bodyDiv w:val="1"/>
      <w:marLeft w:val="0"/>
      <w:marRight w:val="0"/>
      <w:marTop w:val="0"/>
      <w:marBottom w:val="0"/>
      <w:divBdr>
        <w:top w:val="none" w:sz="0" w:space="0" w:color="auto"/>
        <w:left w:val="none" w:sz="0" w:space="0" w:color="auto"/>
        <w:bottom w:val="none" w:sz="0" w:space="0" w:color="auto"/>
        <w:right w:val="none" w:sz="0" w:space="0" w:color="auto"/>
      </w:divBdr>
      <w:divsChild>
        <w:div w:id="1282230274">
          <w:marLeft w:val="0"/>
          <w:marRight w:val="0"/>
          <w:marTop w:val="0"/>
          <w:marBottom w:val="0"/>
          <w:divBdr>
            <w:top w:val="none" w:sz="0" w:space="0" w:color="auto"/>
            <w:left w:val="none" w:sz="0" w:space="0" w:color="auto"/>
            <w:bottom w:val="none" w:sz="0" w:space="0" w:color="auto"/>
            <w:right w:val="none" w:sz="0" w:space="0" w:color="auto"/>
          </w:divBdr>
          <w:divsChild>
            <w:div w:id="1784227481">
              <w:marLeft w:val="0"/>
              <w:marRight w:val="0"/>
              <w:marTop w:val="0"/>
              <w:marBottom w:val="0"/>
              <w:divBdr>
                <w:top w:val="none" w:sz="0" w:space="0" w:color="auto"/>
                <w:left w:val="none" w:sz="0" w:space="0" w:color="auto"/>
                <w:bottom w:val="none" w:sz="0" w:space="0" w:color="auto"/>
                <w:right w:val="none" w:sz="0" w:space="0" w:color="auto"/>
              </w:divBdr>
              <w:divsChild>
                <w:div w:id="1198423685">
                  <w:marLeft w:val="0"/>
                  <w:marRight w:val="0"/>
                  <w:marTop w:val="0"/>
                  <w:marBottom w:val="0"/>
                  <w:divBdr>
                    <w:top w:val="none" w:sz="0" w:space="0" w:color="auto"/>
                    <w:left w:val="none" w:sz="0" w:space="0" w:color="auto"/>
                    <w:bottom w:val="none" w:sz="0" w:space="0" w:color="auto"/>
                    <w:right w:val="none" w:sz="0" w:space="0" w:color="auto"/>
                  </w:divBdr>
                  <w:divsChild>
                    <w:div w:id="1176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6560126">
      <w:bodyDiv w:val="1"/>
      <w:marLeft w:val="0"/>
      <w:marRight w:val="0"/>
      <w:marTop w:val="0"/>
      <w:marBottom w:val="0"/>
      <w:divBdr>
        <w:top w:val="none" w:sz="0" w:space="0" w:color="auto"/>
        <w:left w:val="none" w:sz="0" w:space="0" w:color="auto"/>
        <w:bottom w:val="none" w:sz="0" w:space="0" w:color="auto"/>
        <w:right w:val="none" w:sz="0" w:space="0" w:color="auto"/>
      </w:divBdr>
    </w:div>
    <w:div w:id="6562401">
      <w:bodyDiv w:val="1"/>
      <w:marLeft w:val="0"/>
      <w:marRight w:val="0"/>
      <w:marTop w:val="0"/>
      <w:marBottom w:val="0"/>
      <w:divBdr>
        <w:top w:val="none" w:sz="0" w:space="0" w:color="auto"/>
        <w:left w:val="none" w:sz="0" w:space="0" w:color="auto"/>
        <w:bottom w:val="none" w:sz="0" w:space="0" w:color="auto"/>
        <w:right w:val="none" w:sz="0" w:space="0" w:color="auto"/>
      </w:divBdr>
    </w:div>
    <w:div w:id="7024270">
      <w:bodyDiv w:val="1"/>
      <w:marLeft w:val="0"/>
      <w:marRight w:val="0"/>
      <w:marTop w:val="0"/>
      <w:marBottom w:val="0"/>
      <w:divBdr>
        <w:top w:val="none" w:sz="0" w:space="0" w:color="auto"/>
        <w:left w:val="none" w:sz="0" w:space="0" w:color="auto"/>
        <w:bottom w:val="none" w:sz="0" w:space="0" w:color="auto"/>
        <w:right w:val="none" w:sz="0" w:space="0" w:color="auto"/>
      </w:divBdr>
    </w:div>
    <w:div w:id="8918545">
      <w:bodyDiv w:val="1"/>
      <w:marLeft w:val="0"/>
      <w:marRight w:val="0"/>
      <w:marTop w:val="0"/>
      <w:marBottom w:val="0"/>
      <w:divBdr>
        <w:top w:val="none" w:sz="0" w:space="0" w:color="auto"/>
        <w:left w:val="none" w:sz="0" w:space="0" w:color="auto"/>
        <w:bottom w:val="none" w:sz="0" w:space="0" w:color="auto"/>
        <w:right w:val="none" w:sz="0" w:space="0" w:color="auto"/>
      </w:divBdr>
    </w:div>
    <w:div w:id="9262530">
      <w:bodyDiv w:val="1"/>
      <w:marLeft w:val="0"/>
      <w:marRight w:val="0"/>
      <w:marTop w:val="0"/>
      <w:marBottom w:val="0"/>
      <w:divBdr>
        <w:top w:val="none" w:sz="0" w:space="0" w:color="auto"/>
        <w:left w:val="none" w:sz="0" w:space="0" w:color="auto"/>
        <w:bottom w:val="none" w:sz="0" w:space="0" w:color="auto"/>
        <w:right w:val="none" w:sz="0" w:space="0" w:color="auto"/>
      </w:divBdr>
    </w:div>
    <w:div w:id="11225353">
      <w:bodyDiv w:val="1"/>
      <w:marLeft w:val="0"/>
      <w:marRight w:val="0"/>
      <w:marTop w:val="0"/>
      <w:marBottom w:val="0"/>
      <w:divBdr>
        <w:top w:val="none" w:sz="0" w:space="0" w:color="auto"/>
        <w:left w:val="none" w:sz="0" w:space="0" w:color="auto"/>
        <w:bottom w:val="none" w:sz="0" w:space="0" w:color="auto"/>
        <w:right w:val="none" w:sz="0" w:space="0" w:color="auto"/>
      </w:divBdr>
    </w:div>
    <w:div w:id="12340016">
      <w:bodyDiv w:val="1"/>
      <w:marLeft w:val="0"/>
      <w:marRight w:val="0"/>
      <w:marTop w:val="0"/>
      <w:marBottom w:val="0"/>
      <w:divBdr>
        <w:top w:val="none" w:sz="0" w:space="0" w:color="auto"/>
        <w:left w:val="none" w:sz="0" w:space="0" w:color="auto"/>
        <w:bottom w:val="none" w:sz="0" w:space="0" w:color="auto"/>
        <w:right w:val="none" w:sz="0" w:space="0" w:color="auto"/>
      </w:divBdr>
    </w:div>
    <w:div w:id="14117630">
      <w:bodyDiv w:val="1"/>
      <w:marLeft w:val="0"/>
      <w:marRight w:val="0"/>
      <w:marTop w:val="0"/>
      <w:marBottom w:val="0"/>
      <w:divBdr>
        <w:top w:val="none" w:sz="0" w:space="0" w:color="auto"/>
        <w:left w:val="none" w:sz="0" w:space="0" w:color="auto"/>
        <w:bottom w:val="none" w:sz="0" w:space="0" w:color="auto"/>
        <w:right w:val="none" w:sz="0" w:space="0" w:color="auto"/>
      </w:divBdr>
    </w:div>
    <w:div w:id="14432430">
      <w:bodyDiv w:val="1"/>
      <w:marLeft w:val="0"/>
      <w:marRight w:val="0"/>
      <w:marTop w:val="0"/>
      <w:marBottom w:val="0"/>
      <w:divBdr>
        <w:top w:val="none" w:sz="0" w:space="0" w:color="auto"/>
        <w:left w:val="none" w:sz="0" w:space="0" w:color="auto"/>
        <w:bottom w:val="none" w:sz="0" w:space="0" w:color="auto"/>
        <w:right w:val="none" w:sz="0" w:space="0" w:color="auto"/>
      </w:divBdr>
    </w:div>
    <w:div w:id="16004963">
      <w:bodyDiv w:val="1"/>
      <w:marLeft w:val="0"/>
      <w:marRight w:val="0"/>
      <w:marTop w:val="0"/>
      <w:marBottom w:val="0"/>
      <w:divBdr>
        <w:top w:val="none" w:sz="0" w:space="0" w:color="auto"/>
        <w:left w:val="none" w:sz="0" w:space="0" w:color="auto"/>
        <w:bottom w:val="none" w:sz="0" w:space="0" w:color="auto"/>
        <w:right w:val="none" w:sz="0" w:space="0" w:color="auto"/>
      </w:divBdr>
    </w:div>
    <w:div w:id="18044042">
      <w:bodyDiv w:val="1"/>
      <w:marLeft w:val="0"/>
      <w:marRight w:val="0"/>
      <w:marTop w:val="0"/>
      <w:marBottom w:val="0"/>
      <w:divBdr>
        <w:top w:val="none" w:sz="0" w:space="0" w:color="auto"/>
        <w:left w:val="none" w:sz="0" w:space="0" w:color="auto"/>
        <w:bottom w:val="none" w:sz="0" w:space="0" w:color="auto"/>
        <w:right w:val="none" w:sz="0" w:space="0" w:color="auto"/>
      </w:divBdr>
    </w:div>
    <w:div w:id="19284076">
      <w:bodyDiv w:val="1"/>
      <w:marLeft w:val="0"/>
      <w:marRight w:val="0"/>
      <w:marTop w:val="0"/>
      <w:marBottom w:val="0"/>
      <w:divBdr>
        <w:top w:val="none" w:sz="0" w:space="0" w:color="auto"/>
        <w:left w:val="none" w:sz="0" w:space="0" w:color="auto"/>
        <w:bottom w:val="none" w:sz="0" w:space="0" w:color="auto"/>
        <w:right w:val="none" w:sz="0" w:space="0" w:color="auto"/>
      </w:divBdr>
    </w:div>
    <w:div w:id="20983165">
      <w:bodyDiv w:val="1"/>
      <w:marLeft w:val="0"/>
      <w:marRight w:val="0"/>
      <w:marTop w:val="0"/>
      <w:marBottom w:val="0"/>
      <w:divBdr>
        <w:top w:val="none" w:sz="0" w:space="0" w:color="auto"/>
        <w:left w:val="none" w:sz="0" w:space="0" w:color="auto"/>
        <w:bottom w:val="none" w:sz="0" w:space="0" w:color="auto"/>
        <w:right w:val="none" w:sz="0" w:space="0" w:color="auto"/>
      </w:divBdr>
    </w:div>
    <w:div w:id="22169968">
      <w:bodyDiv w:val="1"/>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sChild>
            <w:div w:id="1556889351">
              <w:marLeft w:val="0"/>
              <w:marRight w:val="0"/>
              <w:marTop w:val="0"/>
              <w:marBottom w:val="0"/>
              <w:divBdr>
                <w:top w:val="none" w:sz="0" w:space="0" w:color="auto"/>
                <w:left w:val="none" w:sz="0" w:space="0" w:color="auto"/>
                <w:bottom w:val="none" w:sz="0" w:space="0" w:color="auto"/>
                <w:right w:val="none" w:sz="0" w:space="0" w:color="auto"/>
              </w:divBdr>
              <w:divsChild>
                <w:div w:id="1084063602">
                  <w:marLeft w:val="0"/>
                  <w:marRight w:val="0"/>
                  <w:marTop w:val="0"/>
                  <w:marBottom w:val="0"/>
                  <w:divBdr>
                    <w:top w:val="none" w:sz="0" w:space="0" w:color="auto"/>
                    <w:left w:val="none" w:sz="0" w:space="0" w:color="auto"/>
                    <w:bottom w:val="none" w:sz="0" w:space="0" w:color="auto"/>
                    <w:right w:val="none" w:sz="0" w:space="0" w:color="auto"/>
                  </w:divBdr>
                  <w:divsChild>
                    <w:div w:id="1460605298">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45"/>
                          <w:marBottom w:val="0"/>
                          <w:divBdr>
                            <w:top w:val="none" w:sz="0" w:space="0" w:color="auto"/>
                            <w:left w:val="none" w:sz="0" w:space="0" w:color="auto"/>
                            <w:bottom w:val="none" w:sz="0" w:space="0" w:color="auto"/>
                            <w:right w:val="none" w:sz="0" w:space="0" w:color="auto"/>
                          </w:divBdr>
                          <w:divsChild>
                            <w:div w:id="1352099573">
                              <w:marLeft w:val="2070"/>
                              <w:marRight w:val="3960"/>
                              <w:marTop w:val="0"/>
                              <w:marBottom w:val="0"/>
                              <w:divBdr>
                                <w:top w:val="none" w:sz="0" w:space="0" w:color="auto"/>
                                <w:left w:val="none" w:sz="0" w:space="0" w:color="auto"/>
                                <w:bottom w:val="none" w:sz="0" w:space="0" w:color="auto"/>
                                <w:right w:val="none" w:sz="0" w:space="0" w:color="auto"/>
                              </w:divBdr>
                              <w:divsChild>
                                <w:div w:id="81731565">
                                  <w:marLeft w:val="0"/>
                                  <w:marRight w:val="0"/>
                                  <w:marTop w:val="0"/>
                                  <w:marBottom w:val="0"/>
                                  <w:divBdr>
                                    <w:top w:val="none" w:sz="0" w:space="0" w:color="auto"/>
                                    <w:left w:val="none" w:sz="0" w:space="0" w:color="auto"/>
                                    <w:bottom w:val="none" w:sz="0" w:space="0" w:color="auto"/>
                                    <w:right w:val="none" w:sz="0" w:space="0" w:color="auto"/>
                                  </w:divBdr>
                                  <w:divsChild>
                                    <w:div w:id="745418532">
                                      <w:marLeft w:val="0"/>
                                      <w:marRight w:val="0"/>
                                      <w:marTop w:val="0"/>
                                      <w:marBottom w:val="0"/>
                                      <w:divBdr>
                                        <w:top w:val="none" w:sz="0" w:space="0" w:color="auto"/>
                                        <w:left w:val="none" w:sz="0" w:space="0" w:color="auto"/>
                                        <w:bottom w:val="none" w:sz="0" w:space="0" w:color="auto"/>
                                        <w:right w:val="none" w:sz="0" w:space="0" w:color="auto"/>
                                      </w:divBdr>
                                      <w:divsChild>
                                        <w:div w:id="2127308250">
                                          <w:marLeft w:val="0"/>
                                          <w:marRight w:val="0"/>
                                          <w:marTop w:val="0"/>
                                          <w:marBottom w:val="0"/>
                                          <w:divBdr>
                                            <w:top w:val="none" w:sz="0" w:space="0" w:color="auto"/>
                                            <w:left w:val="none" w:sz="0" w:space="0" w:color="auto"/>
                                            <w:bottom w:val="none" w:sz="0" w:space="0" w:color="auto"/>
                                            <w:right w:val="none" w:sz="0" w:space="0" w:color="auto"/>
                                          </w:divBdr>
                                          <w:divsChild>
                                            <w:div w:id="1124739859">
                                              <w:marLeft w:val="0"/>
                                              <w:marRight w:val="0"/>
                                              <w:marTop w:val="0"/>
                                              <w:marBottom w:val="0"/>
                                              <w:divBdr>
                                                <w:top w:val="none" w:sz="0" w:space="0" w:color="auto"/>
                                                <w:left w:val="none" w:sz="0" w:space="0" w:color="auto"/>
                                                <w:bottom w:val="none" w:sz="0" w:space="0" w:color="auto"/>
                                                <w:right w:val="none" w:sz="0" w:space="0" w:color="auto"/>
                                              </w:divBdr>
                                              <w:divsChild>
                                                <w:div w:id="261686868">
                                                  <w:marLeft w:val="0"/>
                                                  <w:marRight w:val="0"/>
                                                  <w:marTop w:val="0"/>
                                                  <w:marBottom w:val="0"/>
                                                  <w:divBdr>
                                                    <w:top w:val="none" w:sz="0" w:space="0" w:color="auto"/>
                                                    <w:left w:val="none" w:sz="0" w:space="0" w:color="auto"/>
                                                    <w:bottom w:val="none" w:sz="0" w:space="0" w:color="auto"/>
                                                    <w:right w:val="none" w:sz="0" w:space="0" w:color="auto"/>
                                                  </w:divBdr>
                                                  <w:divsChild>
                                                    <w:div w:id="1438283684">
                                                      <w:marLeft w:val="0"/>
                                                      <w:marRight w:val="0"/>
                                                      <w:marTop w:val="0"/>
                                                      <w:marBottom w:val="0"/>
                                                      <w:divBdr>
                                                        <w:top w:val="none" w:sz="0" w:space="0" w:color="auto"/>
                                                        <w:left w:val="none" w:sz="0" w:space="0" w:color="auto"/>
                                                        <w:bottom w:val="none" w:sz="0" w:space="0" w:color="auto"/>
                                                        <w:right w:val="none" w:sz="0" w:space="0" w:color="auto"/>
                                                      </w:divBdr>
                                                    </w:div>
                                                    <w:div w:id="188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0181">
      <w:bodyDiv w:val="1"/>
      <w:marLeft w:val="0"/>
      <w:marRight w:val="0"/>
      <w:marTop w:val="0"/>
      <w:marBottom w:val="0"/>
      <w:divBdr>
        <w:top w:val="none" w:sz="0" w:space="0" w:color="auto"/>
        <w:left w:val="none" w:sz="0" w:space="0" w:color="auto"/>
        <w:bottom w:val="none" w:sz="0" w:space="0" w:color="auto"/>
        <w:right w:val="none" w:sz="0" w:space="0" w:color="auto"/>
      </w:divBdr>
    </w:div>
    <w:div w:id="24789567">
      <w:bodyDiv w:val="1"/>
      <w:marLeft w:val="0"/>
      <w:marRight w:val="0"/>
      <w:marTop w:val="0"/>
      <w:marBottom w:val="0"/>
      <w:divBdr>
        <w:top w:val="none" w:sz="0" w:space="0" w:color="auto"/>
        <w:left w:val="none" w:sz="0" w:space="0" w:color="auto"/>
        <w:bottom w:val="none" w:sz="0" w:space="0" w:color="auto"/>
        <w:right w:val="none" w:sz="0" w:space="0" w:color="auto"/>
      </w:divBdr>
    </w:div>
    <w:div w:id="27606560">
      <w:bodyDiv w:val="1"/>
      <w:marLeft w:val="0"/>
      <w:marRight w:val="0"/>
      <w:marTop w:val="0"/>
      <w:marBottom w:val="0"/>
      <w:divBdr>
        <w:top w:val="none" w:sz="0" w:space="0" w:color="auto"/>
        <w:left w:val="none" w:sz="0" w:space="0" w:color="auto"/>
        <w:bottom w:val="none" w:sz="0" w:space="0" w:color="auto"/>
        <w:right w:val="none" w:sz="0" w:space="0" w:color="auto"/>
      </w:divBdr>
    </w:div>
    <w:div w:id="27991710">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30152859">
      <w:bodyDiv w:val="1"/>
      <w:marLeft w:val="0"/>
      <w:marRight w:val="0"/>
      <w:marTop w:val="0"/>
      <w:marBottom w:val="0"/>
      <w:divBdr>
        <w:top w:val="none" w:sz="0" w:space="0" w:color="auto"/>
        <w:left w:val="none" w:sz="0" w:space="0" w:color="auto"/>
        <w:bottom w:val="none" w:sz="0" w:space="0" w:color="auto"/>
        <w:right w:val="none" w:sz="0" w:space="0" w:color="auto"/>
      </w:divBdr>
    </w:div>
    <w:div w:id="30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9511114">
          <w:marLeft w:val="0"/>
          <w:marRight w:val="0"/>
          <w:marTop w:val="0"/>
          <w:marBottom w:val="0"/>
          <w:divBdr>
            <w:top w:val="none" w:sz="0" w:space="0" w:color="auto"/>
            <w:left w:val="none" w:sz="0" w:space="0" w:color="auto"/>
            <w:bottom w:val="none" w:sz="0" w:space="0" w:color="auto"/>
            <w:right w:val="none" w:sz="0" w:space="0" w:color="auto"/>
          </w:divBdr>
          <w:divsChild>
            <w:div w:id="1737818612">
              <w:marLeft w:val="0"/>
              <w:marRight w:val="0"/>
              <w:marTop w:val="0"/>
              <w:marBottom w:val="0"/>
              <w:divBdr>
                <w:top w:val="none" w:sz="0" w:space="0" w:color="auto"/>
                <w:left w:val="none" w:sz="0" w:space="0" w:color="auto"/>
                <w:bottom w:val="none" w:sz="0" w:space="0" w:color="auto"/>
                <w:right w:val="none" w:sz="0" w:space="0" w:color="auto"/>
              </w:divBdr>
              <w:divsChild>
                <w:div w:id="110363314">
                  <w:marLeft w:val="0"/>
                  <w:marRight w:val="0"/>
                  <w:marTop w:val="0"/>
                  <w:marBottom w:val="0"/>
                  <w:divBdr>
                    <w:top w:val="none" w:sz="0" w:space="0" w:color="auto"/>
                    <w:left w:val="none" w:sz="0" w:space="0" w:color="auto"/>
                    <w:bottom w:val="none" w:sz="0" w:space="0" w:color="auto"/>
                    <w:right w:val="none" w:sz="0" w:space="0" w:color="auto"/>
                  </w:divBdr>
                  <w:divsChild>
                    <w:div w:id="1206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420">
              <w:marLeft w:val="0"/>
              <w:marRight w:val="0"/>
              <w:marTop w:val="0"/>
              <w:marBottom w:val="0"/>
              <w:divBdr>
                <w:top w:val="none" w:sz="0" w:space="0" w:color="auto"/>
                <w:left w:val="none" w:sz="0" w:space="0" w:color="auto"/>
                <w:bottom w:val="none" w:sz="0" w:space="0" w:color="auto"/>
                <w:right w:val="none" w:sz="0" w:space="0" w:color="auto"/>
              </w:divBdr>
              <w:divsChild>
                <w:div w:id="1511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19">
      <w:bodyDiv w:val="1"/>
      <w:marLeft w:val="0"/>
      <w:marRight w:val="0"/>
      <w:marTop w:val="0"/>
      <w:marBottom w:val="0"/>
      <w:divBdr>
        <w:top w:val="none" w:sz="0" w:space="0" w:color="auto"/>
        <w:left w:val="none" w:sz="0" w:space="0" w:color="auto"/>
        <w:bottom w:val="none" w:sz="0" w:space="0" w:color="auto"/>
        <w:right w:val="none" w:sz="0" w:space="0" w:color="auto"/>
      </w:divBdr>
    </w:div>
    <w:div w:id="33503676">
      <w:bodyDiv w:val="1"/>
      <w:marLeft w:val="0"/>
      <w:marRight w:val="0"/>
      <w:marTop w:val="0"/>
      <w:marBottom w:val="0"/>
      <w:divBdr>
        <w:top w:val="none" w:sz="0" w:space="0" w:color="auto"/>
        <w:left w:val="none" w:sz="0" w:space="0" w:color="auto"/>
        <w:bottom w:val="none" w:sz="0" w:space="0" w:color="auto"/>
        <w:right w:val="none" w:sz="0" w:space="0" w:color="auto"/>
      </w:divBdr>
    </w:div>
    <w:div w:id="33508386">
      <w:bodyDiv w:val="1"/>
      <w:marLeft w:val="0"/>
      <w:marRight w:val="0"/>
      <w:marTop w:val="0"/>
      <w:marBottom w:val="0"/>
      <w:divBdr>
        <w:top w:val="none" w:sz="0" w:space="0" w:color="auto"/>
        <w:left w:val="none" w:sz="0" w:space="0" w:color="auto"/>
        <w:bottom w:val="none" w:sz="0" w:space="0" w:color="auto"/>
        <w:right w:val="none" w:sz="0" w:space="0" w:color="auto"/>
      </w:divBdr>
    </w:div>
    <w:div w:id="33819351">
      <w:bodyDiv w:val="1"/>
      <w:marLeft w:val="0"/>
      <w:marRight w:val="0"/>
      <w:marTop w:val="0"/>
      <w:marBottom w:val="0"/>
      <w:divBdr>
        <w:top w:val="none" w:sz="0" w:space="0" w:color="auto"/>
        <w:left w:val="none" w:sz="0" w:space="0" w:color="auto"/>
        <w:bottom w:val="none" w:sz="0" w:space="0" w:color="auto"/>
        <w:right w:val="none" w:sz="0" w:space="0" w:color="auto"/>
      </w:divBdr>
    </w:div>
    <w:div w:id="35980350">
      <w:bodyDiv w:val="1"/>
      <w:marLeft w:val="0"/>
      <w:marRight w:val="0"/>
      <w:marTop w:val="0"/>
      <w:marBottom w:val="0"/>
      <w:divBdr>
        <w:top w:val="none" w:sz="0" w:space="0" w:color="auto"/>
        <w:left w:val="none" w:sz="0" w:space="0" w:color="auto"/>
        <w:bottom w:val="none" w:sz="0" w:space="0" w:color="auto"/>
        <w:right w:val="none" w:sz="0" w:space="0" w:color="auto"/>
      </w:divBdr>
    </w:div>
    <w:div w:id="37705251">
      <w:bodyDiv w:val="1"/>
      <w:marLeft w:val="0"/>
      <w:marRight w:val="0"/>
      <w:marTop w:val="0"/>
      <w:marBottom w:val="0"/>
      <w:divBdr>
        <w:top w:val="none" w:sz="0" w:space="0" w:color="auto"/>
        <w:left w:val="none" w:sz="0" w:space="0" w:color="auto"/>
        <w:bottom w:val="none" w:sz="0" w:space="0" w:color="auto"/>
        <w:right w:val="none" w:sz="0" w:space="0" w:color="auto"/>
      </w:divBdr>
    </w:div>
    <w:div w:id="37898959">
      <w:bodyDiv w:val="1"/>
      <w:marLeft w:val="0"/>
      <w:marRight w:val="0"/>
      <w:marTop w:val="0"/>
      <w:marBottom w:val="0"/>
      <w:divBdr>
        <w:top w:val="none" w:sz="0" w:space="0" w:color="auto"/>
        <w:left w:val="none" w:sz="0" w:space="0" w:color="auto"/>
        <w:bottom w:val="none" w:sz="0" w:space="0" w:color="auto"/>
        <w:right w:val="none" w:sz="0" w:space="0" w:color="auto"/>
      </w:divBdr>
    </w:div>
    <w:div w:id="39792464">
      <w:bodyDiv w:val="1"/>
      <w:marLeft w:val="0"/>
      <w:marRight w:val="0"/>
      <w:marTop w:val="0"/>
      <w:marBottom w:val="0"/>
      <w:divBdr>
        <w:top w:val="none" w:sz="0" w:space="0" w:color="auto"/>
        <w:left w:val="none" w:sz="0" w:space="0" w:color="auto"/>
        <w:bottom w:val="none" w:sz="0" w:space="0" w:color="auto"/>
        <w:right w:val="none" w:sz="0" w:space="0" w:color="auto"/>
      </w:divBdr>
    </w:div>
    <w:div w:id="40521475">
      <w:bodyDiv w:val="1"/>
      <w:marLeft w:val="0"/>
      <w:marRight w:val="0"/>
      <w:marTop w:val="0"/>
      <w:marBottom w:val="0"/>
      <w:divBdr>
        <w:top w:val="none" w:sz="0" w:space="0" w:color="auto"/>
        <w:left w:val="none" w:sz="0" w:space="0" w:color="auto"/>
        <w:bottom w:val="none" w:sz="0" w:space="0" w:color="auto"/>
        <w:right w:val="none" w:sz="0" w:space="0" w:color="auto"/>
      </w:divBdr>
    </w:div>
    <w:div w:id="41559961">
      <w:bodyDiv w:val="1"/>
      <w:marLeft w:val="0"/>
      <w:marRight w:val="0"/>
      <w:marTop w:val="0"/>
      <w:marBottom w:val="0"/>
      <w:divBdr>
        <w:top w:val="none" w:sz="0" w:space="0" w:color="auto"/>
        <w:left w:val="none" w:sz="0" w:space="0" w:color="auto"/>
        <w:bottom w:val="none" w:sz="0" w:space="0" w:color="auto"/>
        <w:right w:val="none" w:sz="0" w:space="0" w:color="auto"/>
      </w:divBdr>
    </w:div>
    <w:div w:id="43142035">
      <w:bodyDiv w:val="1"/>
      <w:marLeft w:val="0"/>
      <w:marRight w:val="0"/>
      <w:marTop w:val="0"/>
      <w:marBottom w:val="0"/>
      <w:divBdr>
        <w:top w:val="none" w:sz="0" w:space="0" w:color="auto"/>
        <w:left w:val="none" w:sz="0" w:space="0" w:color="auto"/>
        <w:bottom w:val="none" w:sz="0" w:space="0" w:color="auto"/>
        <w:right w:val="none" w:sz="0" w:space="0" w:color="auto"/>
      </w:divBdr>
    </w:div>
    <w:div w:id="43256927">
      <w:bodyDiv w:val="1"/>
      <w:marLeft w:val="0"/>
      <w:marRight w:val="0"/>
      <w:marTop w:val="0"/>
      <w:marBottom w:val="0"/>
      <w:divBdr>
        <w:top w:val="none" w:sz="0" w:space="0" w:color="auto"/>
        <w:left w:val="none" w:sz="0" w:space="0" w:color="auto"/>
        <w:bottom w:val="none" w:sz="0" w:space="0" w:color="auto"/>
        <w:right w:val="none" w:sz="0" w:space="0" w:color="auto"/>
      </w:divBdr>
    </w:div>
    <w:div w:id="43406561">
      <w:bodyDiv w:val="1"/>
      <w:marLeft w:val="0"/>
      <w:marRight w:val="0"/>
      <w:marTop w:val="0"/>
      <w:marBottom w:val="0"/>
      <w:divBdr>
        <w:top w:val="none" w:sz="0" w:space="0" w:color="auto"/>
        <w:left w:val="none" w:sz="0" w:space="0" w:color="auto"/>
        <w:bottom w:val="none" w:sz="0" w:space="0" w:color="auto"/>
        <w:right w:val="none" w:sz="0" w:space="0" w:color="auto"/>
      </w:divBdr>
    </w:div>
    <w:div w:id="44378123">
      <w:bodyDiv w:val="1"/>
      <w:marLeft w:val="0"/>
      <w:marRight w:val="0"/>
      <w:marTop w:val="0"/>
      <w:marBottom w:val="0"/>
      <w:divBdr>
        <w:top w:val="none" w:sz="0" w:space="0" w:color="auto"/>
        <w:left w:val="none" w:sz="0" w:space="0" w:color="auto"/>
        <w:bottom w:val="none" w:sz="0" w:space="0" w:color="auto"/>
        <w:right w:val="none" w:sz="0" w:space="0" w:color="auto"/>
      </w:divBdr>
    </w:div>
    <w:div w:id="44447468">
      <w:bodyDiv w:val="1"/>
      <w:marLeft w:val="0"/>
      <w:marRight w:val="0"/>
      <w:marTop w:val="0"/>
      <w:marBottom w:val="0"/>
      <w:divBdr>
        <w:top w:val="none" w:sz="0" w:space="0" w:color="auto"/>
        <w:left w:val="none" w:sz="0" w:space="0" w:color="auto"/>
        <w:bottom w:val="none" w:sz="0" w:space="0" w:color="auto"/>
        <w:right w:val="none" w:sz="0" w:space="0" w:color="auto"/>
      </w:divBdr>
    </w:div>
    <w:div w:id="44984904">
      <w:bodyDiv w:val="1"/>
      <w:marLeft w:val="0"/>
      <w:marRight w:val="0"/>
      <w:marTop w:val="0"/>
      <w:marBottom w:val="0"/>
      <w:divBdr>
        <w:top w:val="none" w:sz="0" w:space="0" w:color="auto"/>
        <w:left w:val="none" w:sz="0" w:space="0" w:color="auto"/>
        <w:bottom w:val="none" w:sz="0" w:space="0" w:color="auto"/>
        <w:right w:val="none" w:sz="0" w:space="0" w:color="auto"/>
      </w:divBdr>
    </w:div>
    <w:div w:id="46345879">
      <w:bodyDiv w:val="1"/>
      <w:marLeft w:val="0"/>
      <w:marRight w:val="0"/>
      <w:marTop w:val="0"/>
      <w:marBottom w:val="0"/>
      <w:divBdr>
        <w:top w:val="none" w:sz="0" w:space="0" w:color="auto"/>
        <w:left w:val="none" w:sz="0" w:space="0" w:color="auto"/>
        <w:bottom w:val="none" w:sz="0" w:space="0" w:color="auto"/>
        <w:right w:val="none" w:sz="0" w:space="0" w:color="auto"/>
      </w:divBdr>
    </w:div>
    <w:div w:id="46497673">
      <w:bodyDiv w:val="1"/>
      <w:marLeft w:val="0"/>
      <w:marRight w:val="0"/>
      <w:marTop w:val="0"/>
      <w:marBottom w:val="0"/>
      <w:divBdr>
        <w:top w:val="none" w:sz="0" w:space="0" w:color="auto"/>
        <w:left w:val="none" w:sz="0" w:space="0" w:color="auto"/>
        <w:bottom w:val="none" w:sz="0" w:space="0" w:color="auto"/>
        <w:right w:val="none" w:sz="0" w:space="0" w:color="auto"/>
      </w:divBdr>
    </w:div>
    <w:div w:id="48192461">
      <w:bodyDiv w:val="1"/>
      <w:marLeft w:val="0"/>
      <w:marRight w:val="0"/>
      <w:marTop w:val="0"/>
      <w:marBottom w:val="0"/>
      <w:divBdr>
        <w:top w:val="none" w:sz="0" w:space="0" w:color="auto"/>
        <w:left w:val="none" w:sz="0" w:space="0" w:color="auto"/>
        <w:bottom w:val="none" w:sz="0" w:space="0" w:color="auto"/>
        <w:right w:val="none" w:sz="0" w:space="0" w:color="auto"/>
      </w:divBdr>
    </w:div>
    <w:div w:id="54864758">
      <w:bodyDiv w:val="1"/>
      <w:marLeft w:val="0"/>
      <w:marRight w:val="0"/>
      <w:marTop w:val="0"/>
      <w:marBottom w:val="0"/>
      <w:divBdr>
        <w:top w:val="none" w:sz="0" w:space="0" w:color="auto"/>
        <w:left w:val="none" w:sz="0" w:space="0" w:color="auto"/>
        <w:bottom w:val="none" w:sz="0" w:space="0" w:color="auto"/>
        <w:right w:val="none" w:sz="0" w:space="0" w:color="auto"/>
      </w:divBdr>
    </w:div>
    <w:div w:id="60908273">
      <w:bodyDiv w:val="1"/>
      <w:marLeft w:val="0"/>
      <w:marRight w:val="0"/>
      <w:marTop w:val="0"/>
      <w:marBottom w:val="0"/>
      <w:divBdr>
        <w:top w:val="none" w:sz="0" w:space="0" w:color="auto"/>
        <w:left w:val="none" w:sz="0" w:space="0" w:color="auto"/>
        <w:bottom w:val="none" w:sz="0" w:space="0" w:color="auto"/>
        <w:right w:val="none" w:sz="0" w:space="0" w:color="auto"/>
      </w:divBdr>
    </w:div>
    <w:div w:id="61217198">
      <w:bodyDiv w:val="1"/>
      <w:marLeft w:val="0"/>
      <w:marRight w:val="0"/>
      <w:marTop w:val="0"/>
      <w:marBottom w:val="0"/>
      <w:divBdr>
        <w:top w:val="none" w:sz="0" w:space="0" w:color="auto"/>
        <w:left w:val="none" w:sz="0" w:space="0" w:color="auto"/>
        <w:bottom w:val="none" w:sz="0" w:space="0" w:color="auto"/>
        <w:right w:val="none" w:sz="0" w:space="0" w:color="auto"/>
      </w:divBdr>
    </w:div>
    <w:div w:id="64567467">
      <w:bodyDiv w:val="1"/>
      <w:marLeft w:val="0"/>
      <w:marRight w:val="0"/>
      <w:marTop w:val="0"/>
      <w:marBottom w:val="0"/>
      <w:divBdr>
        <w:top w:val="none" w:sz="0" w:space="0" w:color="auto"/>
        <w:left w:val="none" w:sz="0" w:space="0" w:color="auto"/>
        <w:bottom w:val="none" w:sz="0" w:space="0" w:color="auto"/>
        <w:right w:val="none" w:sz="0" w:space="0" w:color="auto"/>
      </w:divBdr>
    </w:div>
    <w:div w:id="64568904">
      <w:bodyDiv w:val="1"/>
      <w:marLeft w:val="0"/>
      <w:marRight w:val="0"/>
      <w:marTop w:val="0"/>
      <w:marBottom w:val="0"/>
      <w:divBdr>
        <w:top w:val="none" w:sz="0" w:space="0" w:color="auto"/>
        <w:left w:val="none" w:sz="0" w:space="0" w:color="auto"/>
        <w:bottom w:val="none" w:sz="0" w:space="0" w:color="auto"/>
        <w:right w:val="none" w:sz="0" w:space="0" w:color="auto"/>
      </w:divBdr>
    </w:div>
    <w:div w:id="69427774">
      <w:bodyDiv w:val="1"/>
      <w:marLeft w:val="0"/>
      <w:marRight w:val="0"/>
      <w:marTop w:val="0"/>
      <w:marBottom w:val="0"/>
      <w:divBdr>
        <w:top w:val="none" w:sz="0" w:space="0" w:color="auto"/>
        <w:left w:val="none" w:sz="0" w:space="0" w:color="auto"/>
        <w:bottom w:val="none" w:sz="0" w:space="0" w:color="auto"/>
        <w:right w:val="none" w:sz="0" w:space="0" w:color="auto"/>
      </w:divBdr>
    </w:div>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73359946">
      <w:bodyDiv w:val="1"/>
      <w:marLeft w:val="0"/>
      <w:marRight w:val="0"/>
      <w:marTop w:val="0"/>
      <w:marBottom w:val="0"/>
      <w:divBdr>
        <w:top w:val="none" w:sz="0" w:space="0" w:color="auto"/>
        <w:left w:val="none" w:sz="0" w:space="0" w:color="auto"/>
        <w:bottom w:val="none" w:sz="0" w:space="0" w:color="auto"/>
        <w:right w:val="none" w:sz="0" w:space="0" w:color="auto"/>
      </w:divBdr>
    </w:div>
    <w:div w:id="74520724">
      <w:bodyDiv w:val="1"/>
      <w:marLeft w:val="0"/>
      <w:marRight w:val="0"/>
      <w:marTop w:val="0"/>
      <w:marBottom w:val="0"/>
      <w:divBdr>
        <w:top w:val="none" w:sz="0" w:space="0" w:color="auto"/>
        <w:left w:val="none" w:sz="0" w:space="0" w:color="auto"/>
        <w:bottom w:val="none" w:sz="0" w:space="0" w:color="auto"/>
        <w:right w:val="none" w:sz="0" w:space="0" w:color="auto"/>
      </w:divBdr>
    </w:div>
    <w:div w:id="75052586">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77675012">
      <w:bodyDiv w:val="1"/>
      <w:marLeft w:val="0"/>
      <w:marRight w:val="0"/>
      <w:marTop w:val="0"/>
      <w:marBottom w:val="0"/>
      <w:divBdr>
        <w:top w:val="none" w:sz="0" w:space="0" w:color="auto"/>
        <w:left w:val="none" w:sz="0" w:space="0" w:color="auto"/>
        <w:bottom w:val="none" w:sz="0" w:space="0" w:color="auto"/>
        <w:right w:val="none" w:sz="0" w:space="0" w:color="auto"/>
      </w:divBdr>
    </w:div>
    <w:div w:id="78064955">
      <w:bodyDiv w:val="1"/>
      <w:marLeft w:val="0"/>
      <w:marRight w:val="0"/>
      <w:marTop w:val="0"/>
      <w:marBottom w:val="0"/>
      <w:divBdr>
        <w:top w:val="none" w:sz="0" w:space="0" w:color="auto"/>
        <w:left w:val="none" w:sz="0" w:space="0" w:color="auto"/>
        <w:bottom w:val="none" w:sz="0" w:space="0" w:color="auto"/>
        <w:right w:val="none" w:sz="0" w:space="0" w:color="auto"/>
      </w:divBdr>
    </w:div>
    <w:div w:id="78597957">
      <w:bodyDiv w:val="1"/>
      <w:marLeft w:val="0"/>
      <w:marRight w:val="0"/>
      <w:marTop w:val="0"/>
      <w:marBottom w:val="0"/>
      <w:divBdr>
        <w:top w:val="none" w:sz="0" w:space="0" w:color="auto"/>
        <w:left w:val="none" w:sz="0" w:space="0" w:color="auto"/>
        <w:bottom w:val="none" w:sz="0" w:space="0" w:color="auto"/>
        <w:right w:val="none" w:sz="0" w:space="0" w:color="auto"/>
      </w:divBdr>
    </w:div>
    <w:div w:id="80876951">
      <w:bodyDiv w:val="1"/>
      <w:marLeft w:val="0"/>
      <w:marRight w:val="0"/>
      <w:marTop w:val="0"/>
      <w:marBottom w:val="0"/>
      <w:divBdr>
        <w:top w:val="none" w:sz="0" w:space="0" w:color="auto"/>
        <w:left w:val="none" w:sz="0" w:space="0" w:color="auto"/>
        <w:bottom w:val="none" w:sz="0" w:space="0" w:color="auto"/>
        <w:right w:val="none" w:sz="0" w:space="0" w:color="auto"/>
      </w:divBdr>
    </w:div>
    <w:div w:id="81534077">
      <w:bodyDiv w:val="1"/>
      <w:marLeft w:val="0"/>
      <w:marRight w:val="0"/>
      <w:marTop w:val="0"/>
      <w:marBottom w:val="0"/>
      <w:divBdr>
        <w:top w:val="none" w:sz="0" w:space="0" w:color="auto"/>
        <w:left w:val="none" w:sz="0" w:space="0" w:color="auto"/>
        <w:bottom w:val="none" w:sz="0" w:space="0" w:color="auto"/>
        <w:right w:val="none" w:sz="0" w:space="0" w:color="auto"/>
      </w:divBdr>
    </w:div>
    <w:div w:id="81731024">
      <w:bodyDiv w:val="1"/>
      <w:marLeft w:val="0"/>
      <w:marRight w:val="0"/>
      <w:marTop w:val="0"/>
      <w:marBottom w:val="0"/>
      <w:divBdr>
        <w:top w:val="none" w:sz="0" w:space="0" w:color="auto"/>
        <w:left w:val="none" w:sz="0" w:space="0" w:color="auto"/>
        <w:bottom w:val="none" w:sz="0" w:space="0" w:color="auto"/>
        <w:right w:val="none" w:sz="0" w:space="0" w:color="auto"/>
      </w:divBdr>
    </w:div>
    <w:div w:id="82844094">
      <w:bodyDiv w:val="1"/>
      <w:marLeft w:val="0"/>
      <w:marRight w:val="0"/>
      <w:marTop w:val="0"/>
      <w:marBottom w:val="0"/>
      <w:divBdr>
        <w:top w:val="none" w:sz="0" w:space="0" w:color="auto"/>
        <w:left w:val="none" w:sz="0" w:space="0" w:color="auto"/>
        <w:bottom w:val="none" w:sz="0" w:space="0" w:color="auto"/>
        <w:right w:val="none" w:sz="0" w:space="0" w:color="auto"/>
      </w:divBdr>
    </w:div>
    <w:div w:id="83888162">
      <w:bodyDiv w:val="1"/>
      <w:marLeft w:val="0"/>
      <w:marRight w:val="0"/>
      <w:marTop w:val="0"/>
      <w:marBottom w:val="0"/>
      <w:divBdr>
        <w:top w:val="none" w:sz="0" w:space="0" w:color="auto"/>
        <w:left w:val="none" w:sz="0" w:space="0" w:color="auto"/>
        <w:bottom w:val="none" w:sz="0" w:space="0" w:color="auto"/>
        <w:right w:val="none" w:sz="0" w:space="0" w:color="auto"/>
      </w:divBdr>
    </w:div>
    <w:div w:id="84376460">
      <w:bodyDiv w:val="1"/>
      <w:marLeft w:val="0"/>
      <w:marRight w:val="0"/>
      <w:marTop w:val="0"/>
      <w:marBottom w:val="0"/>
      <w:divBdr>
        <w:top w:val="none" w:sz="0" w:space="0" w:color="auto"/>
        <w:left w:val="none" w:sz="0" w:space="0" w:color="auto"/>
        <w:bottom w:val="none" w:sz="0" w:space="0" w:color="auto"/>
        <w:right w:val="none" w:sz="0" w:space="0" w:color="auto"/>
      </w:divBdr>
    </w:div>
    <w:div w:id="85074846">
      <w:bodyDiv w:val="1"/>
      <w:marLeft w:val="0"/>
      <w:marRight w:val="0"/>
      <w:marTop w:val="0"/>
      <w:marBottom w:val="0"/>
      <w:divBdr>
        <w:top w:val="none" w:sz="0" w:space="0" w:color="auto"/>
        <w:left w:val="none" w:sz="0" w:space="0" w:color="auto"/>
        <w:bottom w:val="none" w:sz="0" w:space="0" w:color="auto"/>
        <w:right w:val="none" w:sz="0" w:space="0" w:color="auto"/>
      </w:divBdr>
    </w:div>
    <w:div w:id="89544894">
      <w:bodyDiv w:val="1"/>
      <w:marLeft w:val="0"/>
      <w:marRight w:val="0"/>
      <w:marTop w:val="0"/>
      <w:marBottom w:val="0"/>
      <w:divBdr>
        <w:top w:val="none" w:sz="0" w:space="0" w:color="auto"/>
        <w:left w:val="none" w:sz="0" w:space="0" w:color="auto"/>
        <w:bottom w:val="none" w:sz="0" w:space="0" w:color="auto"/>
        <w:right w:val="none" w:sz="0" w:space="0" w:color="auto"/>
      </w:divBdr>
    </w:div>
    <w:div w:id="89863205">
      <w:bodyDiv w:val="1"/>
      <w:marLeft w:val="0"/>
      <w:marRight w:val="0"/>
      <w:marTop w:val="0"/>
      <w:marBottom w:val="0"/>
      <w:divBdr>
        <w:top w:val="none" w:sz="0" w:space="0" w:color="auto"/>
        <w:left w:val="none" w:sz="0" w:space="0" w:color="auto"/>
        <w:bottom w:val="none" w:sz="0" w:space="0" w:color="auto"/>
        <w:right w:val="none" w:sz="0" w:space="0" w:color="auto"/>
      </w:divBdr>
    </w:div>
    <w:div w:id="90975125">
      <w:bodyDiv w:val="1"/>
      <w:marLeft w:val="0"/>
      <w:marRight w:val="0"/>
      <w:marTop w:val="0"/>
      <w:marBottom w:val="0"/>
      <w:divBdr>
        <w:top w:val="none" w:sz="0" w:space="0" w:color="auto"/>
        <w:left w:val="none" w:sz="0" w:space="0" w:color="auto"/>
        <w:bottom w:val="none" w:sz="0" w:space="0" w:color="auto"/>
        <w:right w:val="none" w:sz="0" w:space="0" w:color="auto"/>
      </w:divBdr>
    </w:div>
    <w:div w:id="91559618">
      <w:bodyDiv w:val="1"/>
      <w:marLeft w:val="0"/>
      <w:marRight w:val="0"/>
      <w:marTop w:val="0"/>
      <w:marBottom w:val="0"/>
      <w:divBdr>
        <w:top w:val="none" w:sz="0" w:space="0" w:color="auto"/>
        <w:left w:val="none" w:sz="0" w:space="0" w:color="auto"/>
        <w:bottom w:val="none" w:sz="0" w:space="0" w:color="auto"/>
        <w:right w:val="none" w:sz="0" w:space="0" w:color="auto"/>
      </w:divBdr>
    </w:div>
    <w:div w:id="92285075">
      <w:bodyDiv w:val="1"/>
      <w:marLeft w:val="0"/>
      <w:marRight w:val="0"/>
      <w:marTop w:val="0"/>
      <w:marBottom w:val="0"/>
      <w:divBdr>
        <w:top w:val="none" w:sz="0" w:space="0" w:color="auto"/>
        <w:left w:val="none" w:sz="0" w:space="0" w:color="auto"/>
        <w:bottom w:val="none" w:sz="0" w:space="0" w:color="auto"/>
        <w:right w:val="none" w:sz="0" w:space="0" w:color="auto"/>
      </w:divBdr>
    </w:div>
    <w:div w:id="92484941">
      <w:bodyDiv w:val="1"/>
      <w:marLeft w:val="0"/>
      <w:marRight w:val="0"/>
      <w:marTop w:val="0"/>
      <w:marBottom w:val="0"/>
      <w:divBdr>
        <w:top w:val="none" w:sz="0" w:space="0" w:color="auto"/>
        <w:left w:val="none" w:sz="0" w:space="0" w:color="auto"/>
        <w:bottom w:val="none" w:sz="0" w:space="0" w:color="auto"/>
        <w:right w:val="none" w:sz="0" w:space="0" w:color="auto"/>
      </w:divBdr>
    </w:div>
    <w:div w:id="94713994">
      <w:bodyDiv w:val="1"/>
      <w:marLeft w:val="0"/>
      <w:marRight w:val="0"/>
      <w:marTop w:val="0"/>
      <w:marBottom w:val="0"/>
      <w:divBdr>
        <w:top w:val="none" w:sz="0" w:space="0" w:color="auto"/>
        <w:left w:val="none" w:sz="0" w:space="0" w:color="auto"/>
        <w:bottom w:val="none" w:sz="0" w:space="0" w:color="auto"/>
        <w:right w:val="none" w:sz="0" w:space="0" w:color="auto"/>
      </w:divBdr>
    </w:div>
    <w:div w:id="94979866">
      <w:bodyDiv w:val="1"/>
      <w:marLeft w:val="0"/>
      <w:marRight w:val="0"/>
      <w:marTop w:val="0"/>
      <w:marBottom w:val="0"/>
      <w:divBdr>
        <w:top w:val="none" w:sz="0" w:space="0" w:color="auto"/>
        <w:left w:val="none" w:sz="0" w:space="0" w:color="auto"/>
        <w:bottom w:val="none" w:sz="0" w:space="0" w:color="auto"/>
        <w:right w:val="none" w:sz="0" w:space="0" w:color="auto"/>
      </w:divBdr>
    </w:div>
    <w:div w:id="97802290">
      <w:bodyDiv w:val="1"/>
      <w:marLeft w:val="0"/>
      <w:marRight w:val="0"/>
      <w:marTop w:val="0"/>
      <w:marBottom w:val="0"/>
      <w:divBdr>
        <w:top w:val="none" w:sz="0" w:space="0" w:color="auto"/>
        <w:left w:val="none" w:sz="0" w:space="0" w:color="auto"/>
        <w:bottom w:val="none" w:sz="0" w:space="0" w:color="auto"/>
        <w:right w:val="none" w:sz="0" w:space="0" w:color="auto"/>
      </w:divBdr>
    </w:div>
    <w:div w:id="99495843">
      <w:bodyDiv w:val="1"/>
      <w:marLeft w:val="0"/>
      <w:marRight w:val="0"/>
      <w:marTop w:val="0"/>
      <w:marBottom w:val="0"/>
      <w:divBdr>
        <w:top w:val="none" w:sz="0" w:space="0" w:color="auto"/>
        <w:left w:val="none" w:sz="0" w:space="0" w:color="auto"/>
        <w:bottom w:val="none" w:sz="0" w:space="0" w:color="auto"/>
        <w:right w:val="none" w:sz="0" w:space="0" w:color="auto"/>
      </w:divBdr>
    </w:div>
    <w:div w:id="101539708">
      <w:bodyDiv w:val="1"/>
      <w:marLeft w:val="0"/>
      <w:marRight w:val="0"/>
      <w:marTop w:val="0"/>
      <w:marBottom w:val="0"/>
      <w:divBdr>
        <w:top w:val="none" w:sz="0" w:space="0" w:color="auto"/>
        <w:left w:val="none" w:sz="0" w:space="0" w:color="auto"/>
        <w:bottom w:val="none" w:sz="0" w:space="0" w:color="auto"/>
        <w:right w:val="none" w:sz="0" w:space="0" w:color="auto"/>
      </w:divBdr>
    </w:div>
    <w:div w:id="103351945">
      <w:bodyDiv w:val="1"/>
      <w:marLeft w:val="0"/>
      <w:marRight w:val="0"/>
      <w:marTop w:val="0"/>
      <w:marBottom w:val="0"/>
      <w:divBdr>
        <w:top w:val="none" w:sz="0" w:space="0" w:color="auto"/>
        <w:left w:val="none" w:sz="0" w:space="0" w:color="auto"/>
        <w:bottom w:val="none" w:sz="0" w:space="0" w:color="auto"/>
        <w:right w:val="none" w:sz="0" w:space="0" w:color="auto"/>
      </w:divBdr>
    </w:div>
    <w:div w:id="103496954">
      <w:bodyDiv w:val="1"/>
      <w:marLeft w:val="0"/>
      <w:marRight w:val="0"/>
      <w:marTop w:val="0"/>
      <w:marBottom w:val="0"/>
      <w:divBdr>
        <w:top w:val="none" w:sz="0" w:space="0" w:color="auto"/>
        <w:left w:val="none" w:sz="0" w:space="0" w:color="auto"/>
        <w:bottom w:val="none" w:sz="0" w:space="0" w:color="auto"/>
        <w:right w:val="none" w:sz="0" w:space="0" w:color="auto"/>
      </w:divBdr>
    </w:div>
    <w:div w:id="104352255">
      <w:bodyDiv w:val="1"/>
      <w:marLeft w:val="0"/>
      <w:marRight w:val="0"/>
      <w:marTop w:val="0"/>
      <w:marBottom w:val="0"/>
      <w:divBdr>
        <w:top w:val="none" w:sz="0" w:space="0" w:color="auto"/>
        <w:left w:val="none" w:sz="0" w:space="0" w:color="auto"/>
        <w:bottom w:val="none" w:sz="0" w:space="0" w:color="auto"/>
        <w:right w:val="none" w:sz="0" w:space="0" w:color="auto"/>
      </w:divBdr>
    </w:div>
    <w:div w:id="104471176">
      <w:bodyDiv w:val="1"/>
      <w:marLeft w:val="0"/>
      <w:marRight w:val="0"/>
      <w:marTop w:val="0"/>
      <w:marBottom w:val="0"/>
      <w:divBdr>
        <w:top w:val="none" w:sz="0" w:space="0" w:color="auto"/>
        <w:left w:val="none" w:sz="0" w:space="0" w:color="auto"/>
        <w:bottom w:val="none" w:sz="0" w:space="0" w:color="auto"/>
        <w:right w:val="none" w:sz="0" w:space="0" w:color="auto"/>
      </w:divBdr>
    </w:div>
    <w:div w:id="104814082">
      <w:bodyDiv w:val="1"/>
      <w:marLeft w:val="0"/>
      <w:marRight w:val="0"/>
      <w:marTop w:val="0"/>
      <w:marBottom w:val="0"/>
      <w:divBdr>
        <w:top w:val="none" w:sz="0" w:space="0" w:color="auto"/>
        <w:left w:val="none" w:sz="0" w:space="0" w:color="auto"/>
        <w:bottom w:val="none" w:sz="0" w:space="0" w:color="auto"/>
        <w:right w:val="none" w:sz="0" w:space="0" w:color="auto"/>
      </w:divBdr>
    </w:div>
    <w:div w:id="107046036">
      <w:bodyDiv w:val="1"/>
      <w:marLeft w:val="0"/>
      <w:marRight w:val="0"/>
      <w:marTop w:val="0"/>
      <w:marBottom w:val="0"/>
      <w:divBdr>
        <w:top w:val="none" w:sz="0" w:space="0" w:color="auto"/>
        <w:left w:val="none" w:sz="0" w:space="0" w:color="auto"/>
        <w:bottom w:val="none" w:sz="0" w:space="0" w:color="auto"/>
        <w:right w:val="none" w:sz="0" w:space="0" w:color="auto"/>
      </w:divBdr>
    </w:div>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8135010">
      <w:bodyDiv w:val="1"/>
      <w:marLeft w:val="0"/>
      <w:marRight w:val="0"/>
      <w:marTop w:val="0"/>
      <w:marBottom w:val="0"/>
      <w:divBdr>
        <w:top w:val="none" w:sz="0" w:space="0" w:color="auto"/>
        <w:left w:val="none" w:sz="0" w:space="0" w:color="auto"/>
        <w:bottom w:val="none" w:sz="0" w:space="0" w:color="auto"/>
        <w:right w:val="none" w:sz="0" w:space="0" w:color="auto"/>
      </w:divBdr>
    </w:div>
    <w:div w:id="108203584">
      <w:bodyDiv w:val="1"/>
      <w:marLeft w:val="0"/>
      <w:marRight w:val="0"/>
      <w:marTop w:val="0"/>
      <w:marBottom w:val="0"/>
      <w:divBdr>
        <w:top w:val="none" w:sz="0" w:space="0" w:color="auto"/>
        <w:left w:val="none" w:sz="0" w:space="0" w:color="auto"/>
        <w:bottom w:val="none" w:sz="0" w:space="0" w:color="auto"/>
        <w:right w:val="none" w:sz="0" w:space="0" w:color="auto"/>
      </w:divBdr>
    </w:div>
    <w:div w:id="112680332">
      <w:bodyDiv w:val="1"/>
      <w:marLeft w:val="0"/>
      <w:marRight w:val="0"/>
      <w:marTop w:val="0"/>
      <w:marBottom w:val="0"/>
      <w:divBdr>
        <w:top w:val="none" w:sz="0" w:space="0" w:color="auto"/>
        <w:left w:val="none" w:sz="0" w:space="0" w:color="auto"/>
        <w:bottom w:val="none" w:sz="0" w:space="0" w:color="auto"/>
        <w:right w:val="none" w:sz="0" w:space="0" w:color="auto"/>
      </w:divBdr>
    </w:div>
    <w:div w:id="113720976">
      <w:bodyDiv w:val="1"/>
      <w:marLeft w:val="0"/>
      <w:marRight w:val="0"/>
      <w:marTop w:val="0"/>
      <w:marBottom w:val="0"/>
      <w:divBdr>
        <w:top w:val="none" w:sz="0" w:space="0" w:color="auto"/>
        <w:left w:val="none" w:sz="0" w:space="0" w:color="auto"/>
        <w:bottom w:val="none" w:sz="0" w:space="0" w:color="auto"/>
        <w:right w:val="none" w:sz="0" w:space="0" w:color="auto"/>
      </w:divBdr>
    </w:div>
    <w:div w:id="114106229">
      <w:bodyDiv w:val="1"/>
      <w:marLeft w:val="0"/>
      <w:marRight w:val="0"/>
      <w:marTop w:val="0"/>
      <w:marBottom w:val="0"/>
      <w:divBdr>
        <w:top w:val="none" w:sz="0" w:space="0" w:color="auto"/>
        <w:left w:val="none" w:sz="0" w:space="0" w:color="auto"/>
        <w:bottom w:val="none" w:sz="0" w:space="0" w:color="auto"/>
        <w:right w:val="none" w:sz="0" w:space="0" w:color="auto"/>
      </w:divBdr>
    </w:div>
    <w:div w:id="1144454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142">
          <w:marLeft w:val="0"/>
          <w:marRight w:val="0"/>
          <w:marTop w:val="0"/>
          <w:marBottom w:val="0"/>
          <w:divBdr>
            <w:top w:val="none" w:sz="0" w:space="0" w:color="auto"/>
            <w:left w:val="none" w:sz="0" w:space="0" w:color="auto"/>
            <w:bottom w:val="none" w:sz="0" w:space="0" w:color="auto"/>
            <w:right w:val="none" w:sz="0" w:space="0" w:color="auto"/>
          </w:divBdr>
          <w:divsChild>
            <w:div w:id="321084347">
              <w:marLeft w:val="0"/>
              <w:marRight w:val="0"/>
              <w:marTop w:val="0"/>
              <w:marBottom w:val="0"/>
              <w:divBdr>
                <w:top w:val="none" w:sz="0" w:space="0" w:color="auto"/>
                <w:left w:val="none" w:sz="0" w:space="0" w:color="auto"/>
                <w:bottom w:val="none" w:sz="0" w:space="0" w:color="auto"/>
                <w:right w:val="none" w:sz="0" w:space="0" w:color="auto"/>
              </w:divBdr>
              <w:divsChild>
                <w:div w:id="2000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376">
      <w:bodyDiv w:val="1"/>
      <w:marLeft w:val="0"/>
      <w:marRight w:val="0"/>
      <w:marTop w:val="0"/>
      <w:marBottom w:val="0"/>
      <w:divBdr>
        <w:top w:val="none" w:sz="0" w:space="0" w:color="auto"/>
        <w:left w:val="none" w:sz="0" w:space="0" w:color="auto"/>
        <w:bottom w:val="none" w:sz="0" w:space="0" w:color="auto"/>
        <w:right w:val="none" w:sz="0" w:space="0" w:color="auto"/>
      </w:divBdr>
    </w:div>
    <w:div w:id="119809908">
      <w:bodyDiv w:val="1"/>
      <w:marLeft w:val="0"/>
      <w:marRight w:val="0"/>
      <w:marTop w:val="0"/>
      <w:marBottom w:val="0"/>
      <w:divBdr>
        <w:top w:val="none" w:sz="0" w:space="0" w:color="auto"/>
        <w:left w:val="none" w:sz="0" w:space="0" w:color="auto"/>
        <w:bottom w:val="none" w:sz="0" w:space="0" w:color="auto"/>
        <w:right w:val="none" w:sz="0" w:space="0" w:color="auto"/>
      </w:divBdr>
    </w:div>
    <w:div w:id="122428043">
      <w:bodyDiv w:val="1"/>
      <w:marLeft w:val="0"/>
      <w:marRight w:val="0"/>
      <w:marTop w:val="0"/>
      <w:marBottom w:val="0"/>
      <w:divBdr>
        <w:top w:val="none" w:sz="0" w:space="0" w:color="auto"/>
        <w:left w:val="none" w:sz="0" w:space="0" w:color="auto"/>
        <w:bottom w:val="none" w:sz="0" w:space="0" w:color="auto"/>
        <w:right w:val="none" w:sz="0" w:space="0" w:color="auto"/>
      </w:divBdr>
    </w:div>
    <w:div w:id="122433073">
      <w:bodyDiv w:val="1"/>
      <w:marLeft w:val="0"/>
      <w:marRight w:val="0"/>
      <w:marTop w:val="0"/>
      <w:marBottom w:val="0"/>
      <w:divBdr>
        <w:top w:val="none" w:sz="0" w:space="0" w:color="auto"/>
        <w:left w:val="none" w:sz="0" w:space="0" w:color="auto"/>
        <w:bottom w:val="none" w:sz="0" w:space="0" w:color="auto"/>
        <w:right w:val="none" w:sz="0" w:space="0" w:color="auto"/>
      </w:divBdr>
    </w:div>
    <w:div w:id="129859142">
      <w:bodyDiv w:val="1"/>
      <w:marLeft w:val="0"/>
      <w:marRight w:val="0"/>
      <w:marTop w:val="0"/>
      <w:marBottom w:val="0"/>
      <w:divBdr>
        <w:top w:val="none" w:sz="0" w:space="0" w:color="auto"/>
        <w:left w:val="none" w:sz="0" w:space="0" w:color="auto"/>
        <w:bottom w:val="none" w:sz="0" w:space="0" w:color="auto"/>
        <w:right w:val="none" w:sz="0" w:space="0" w:color="auto"/>
      </w:divBdr>
    </w:div>
    <w:div w:id="130372407">
      <w:bodyDiv w:val="1"/>
      <w:marLeft w:val="0"/>
      <w:marRight w:val="0"/>
      <w:marTop w:val="0"/>
      <w:marBottom w:val="0"/>
      <w:divBdr>
        <w:top w:val="none" w:sz="0" w:space="0" w:color="auto"/>
        <w:left w:val="none" w:sz="0" w:space="0" w:color="auto"/>
        <w:bottom w:val="none" w:sz="0" w:space="0" w:color="auto"/>
        <w:right w:val="none" w:sz="0" w:space="0" w:color="auto"/>
      </w:divBdr>
    </w:div>
    <w:div w:id="134223650">
      <w:bodyDiv w:val="1"/>
      <w:marLeft w:val="0"/>
      <w:marRight w:val="0"/>
      <w:marTop w:val="0"/>
      <w:marBottom w:val="0"/>
      <w:divBdr>
        <w:top w:val="none" w:sz="0" w:space="0" w:color="auto"/>
        <w:left w:val="none" w:sz="0" w:space="0" w:color="auto"/>
        <w:bottom w:val="none" w:sz="0" w:space="0" w:color="auto"/>
        <w:right w:val="none" w:sz="0" w:space="0" w:color="auto"/>
      </w:divBdr>
    </w:div>
    <w:div w:id="137841909">
      <w:bodyDiv w:val="1"/>
      <w:marLeft w:val="0"/>
      <w:marRight w:val="0"/>
      <w:marTop w:val="0"/>
      <w:marBottom w:val="0"/>
      <w:divBdr>
        <w:top w:val="none" w:sz="0" w:space="0" w:color="auto"/>
        <w:left w:val="none" w:sz="0" w:space="0" w:color="auto"/>
        <w:bottom w:val="none" w:sz="0" w:space="0" w:color="auto"/>
        <w:right w:val="none" w:sz="0" w:space="0" w:color="auto"/>
      </w:divBdr>
    </w:div>
    <w:div w:id="137891119">
      <w:bodyDiv w:val="1"/>
      <w:marLeft w:val="0"/>
      <w:marRight w:val="0"/>
      <w:marTop w:val="0"/>
      <w:marBottom w:val="0"/>
      <w:divBdr>
        <w:top w:val="none" w:sz="0" w:space="0" w:color="auto"/>
        <w:left w:val="none" w:sz="0" w:space="0" w:color="auto"/>
        <w:bottom w:val="none" w:sz="0" w:space="0" w:color="auto"/>
        <w:right w:val="none" w:sz="0" w:space="0" w:color="auto"/>
      </w:divBdr>
    </w:div>
    <w:div w:id="147282681">
      <w:bodyDiv w:val="1"/>
      <w:marLeft w:val="0"/>
      <w:marRight w:val="0"/>
      <w:marTop w:val="0"/>
      <w:marBottom w:val="0"/>
      <w:divBdr>
        <w:top w:val="none" w:sz="0" w:space="0" w:color="auto"/>
        <w:left w:val="none" w:sz="0" w:space="0" w:color="auto"/>
        <w:bottom w:val="none" w:sz="0" w:space="0" w:color="auto"/>
        <w:right w:val="none" w:sz="0" w:space="0" w:color="auto"/>
      </w:divBdr>
    </w:div>
    <w:div w:id="148787644">
      <w:bodyDiv w:val="1"/>
      <w:marLeft w:val="0"/>
      <w:marRight w:val="0"/>
      <w:marTop w:val="0"/>
      <w:marBottom w:val="0"/>
      <w:divBdr>
        <w:top w:val="none" w:sz="0" w:space="0" w:color="auto"/>
        <w:left w:val="none" w:sz="0" w:space="0" w:color="auto"/>
        <w:bottom w:val="none" w:sz="0" w:space="0" w:color="auto"/>
        <w:right w:val="none" w:sz="0" w:space="0" w:color="auto"/>
      </w:divBdr>
    </w:div>
    <w:div w:id="148982959">
      <w:bodyDiv w:val="1"/>
      <w:marLeft w:val="0"/>
      <w:marRight w:val="0"/>
      <w:marTop w:val="0"/>
      <w:marBottom w:val="0"/>
      <w:divBdr>
        <w:top w:val="none" w:sz="0" w:space="0" w:color="auto"/>
        <w:left w:val="none" w:sz="0" w:space="0" w:color="auto"/>
        <w:bottom w:val="none" w:sz="0" w:space="0" w:color="auto"/>
        <w:right w:val="none" w:sz="0" w:space="0" w:color="auto"/>
      </w:divBdr>
    </w:div>
    <w:div w:id="150564091">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2335444">
      <w:bodyDiv w:val="1"/>
      <w:marLeft w:val="0"/>
      <w:marRight w:val="0"/>
      <w:marTop w:val="0"/>
      <w:marBottom w:val="0"/>
      <w:divBdr>
        <w:top w:val="none" w:sz="0" w:space="0" w:color="auto"/>
        <w:left w:val="none" w:sz="0" w:space="0" w:color="auto"/>
        <w:bottom w:val="none" w:sz="0" w:space="0" w:color="auto"/>
        <w:right w:val="none" w:sz="0" w:space="0" w:color="auto"/>
      </w:divBdr>
    </w:div>
    <w:div w:id="154028512">
      <w:bodyDiv w:val="1"/>
      <w:marLeft w:val="0"/>
      <w:marRight w:val="0"/>
      <w:marTop w:val="0"/>
      <w:marBottom w:val="0"/>
      <w:divBdr>
        <w:top w:val="none" w:sz="0" w:space="0" w:color="auto"/>
        <w:left w:val="none" w:sz="0" w:space="0" w:color="auto"/>
        <w:bottom w:val="none" w:sz="0" w:space="0" w:color="auto"/>
        <w:right w:val="none" w:sz="0" w:space="0" w:color="auto"/>
      </w:divBdr>
    </w:div>
    <w:div w:id="154491301">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55849384">
      <w:bodyDiv w:val="1"/>
      <w:marLeft w:val="0"/>
      <w:marRight w:val="0"/>
      <w:marTop w:val="0"/>
      <w:marBottom w:val="0"/>
      <w:divBdr>
        <w:top w:val="none" w:sz="0" w:space="0" w:color="auto"/>
        <w:left w:val="none" w:sz="0" w:space="0" w:color="auto"/>
        <w:bottom w:val="none" w:sz="0" w:space="0" w:color="auto"/>
        <w:right w:val="none" w:sz="0" w:space="0" w:color="auto"/>
      </w:divBdr>
    </w:div>
    <w:div w:id="157887421">
      <w:bodyDiv w:val="1"/>
      <w:marLeft w:val="0"/>
      <w:marRight w:val="0"/>
      <w:marTop w:val="0"/>
      <w:marBottom w:val="0"/>
      <w:divBdr>
        <w:top w:val="none" w:sz="0" w:space="0" w:color="auto"/>
        <w:left w:val="none" w:sz="0" w:space="0" w:color="auto"/>
        <w:bottom w:val="none" w:sz="0" w:space="0" w:color="auto"/>
        <w:right w:val="none" w:sz="0" w:space="0" w:color="auto"/>
      </w:divBdr>
    </w:div>
    <w:div w:id="159004178">
      <w:bodyDiv w:val="1"/>
      <w:marLeft w:val="0"/>
      <w:marRight w:val="0"/>
      <w:marTop w:val="0"/>
      <w:marBottom w:val="0"/>
      <w:divBdr>
        <w:top w:val="none" w:sz="0" w:space="0" w:color="auto"/>
        <w:left w:val="none" w:sz="0" w:space="0" w:color="auto"/>
        <w:bottom w:val="none" w:sz="0" w:space="0" w:color="auto"/>
        <w:right w:val="none" w:sz="0" w:space="0" w:color="auto"/>
      </w:divBdr>
    </w:div>
    <w:div w:id="160241541">
      <w:bodyDiv w:val="1"/>
      <w:marLeft w:val="0"/>
      <w:marRight w:val="0"/>
      <w:marTop w:val="0"/>
      <w:marBottom w:val="0"/>
      <w:divBdr>
        <w:top w:val="none" w:sz="0" w:space="0" w:color="auto"/>
        <w:left w:val="none" w:sz="0" w:space="0" w:color="auto"/>
        <w:bottom w:val="none" w:sz="0" w:space="0" w:color="auto"/>
        <w:right w:val="none" w:sz="0" w:space="0" w:color="auto"/>
      </w:divBdr>
    </w:div>
    <w:div w:id="162404086">
      <w:bodyDiv w:val="1"/>
      <w:marLeft w:val="0"/>
      <w:marRight w:val="0"/>
      <w:marTop w:val="0"/>
      <w:marBottom w:val="0"/>
      <w:divBdr>
        <w:top w:val="none" w:sz="0" w:space="0" w:color="auto"/>
        <w:left w:val="none" w:sz="0" w:space="0" w:color="auto"/>
        <w:bottom w:val="none" w:sz="0" w:space="0" w:color="auto"/>
        <w:right w:val="none" w:sz="0" w:space="0" w:color="auto"/>
      </w:divBdr>
    </w:div>
    <w:div w:id="168256208">
      <w:bodyDiv w:val="1"/>
      <w:marLeft w:val="0"/>
      <w:marRight w:val="0"/>
      <w:marTop w:val="0"/>
      <w:marBottom w:val="0"/>
      <w:divBdr>
        <w:top w:val="none" w:sz="0" w:space="0" w:color="auto"/>
        <w:left w:val="none" w:sz="0" w:space="0" w:color="auto"/>
        <w:bottom w:val="none" w:sz="0" w:space="0" w:color="auto"/>
        <w:right w:val="none" w:sz="0" w:space="0" w:color="auto"/>
      </w:divBdr>
    </w:div>
    <w:div w:id="168720101">
      <w:bodyDiv w:val="1"/>
      <w:marLeft w:val="0"/>
      <w:marRight w:val="0"/>
      <w:marTop w:val="0"/>
      <w:marBottom w:val="0"/>
      <w:divBdr>
        <w:top w:val="none" w:sz="0" w:space="0" w:color="auto"/>
        <w:left w:val="none" w:sz="0" w:space="0" w:color="auto"/>
        <w:bottom w:val="none" w:sz="0" w:space="0" w:color="auto"/>
        <w:right w:val="none" w:sz="0" w:space="0" w:color="auto"/>
      </w:divBdr>
    </w:div>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sChild>
        <w:div w:id="1558514128">
          <w:marLeft w:val="0"/>
          <w:marRight w:val="0"/>
          <w:marTop w:val="0"/>
          <w:marBottom w:val="0"/>
          <w:divBdr>
            <w:top w:val="none" w:sz="0" w:space="0" w:color="auto"/>
            <w:left w:val="none" w:sz="0" w:space="0" w:color="auto"/>
            <w:bottom w:val="none" w:sz="0" w:space="0" w:color="auto"/>
            <w:right w:val="none" w:sz="0" w:space="0" w:color="auto"/>
          </w:divBdr>
          <w:divsChild>
            <w:div w:id="1647933604">
              <w:marLeft w:val="0"/>
              <w:marRight w:val="0"/>
              <w:marTop w:val="0"/>
              <w:marBottom w:val="0"/>
              <w:divBdr>
                <w:top w:val="none" w:sz="0" w:space="0" w:color="auto"/>
                <w:left w:val="none" w:sz="0" w:space="0" w:color="auto"/>
                <w:bottom w:val="none" w:sz="0" w:space="0" w:color="auto"/>
                <w:right w:val="none" w:sz="0" w:space="0" w:color="auto"/>
              </w:divBdr>
              <w:divsChild>
                <w:div w:id="185100468">
                  <w:marLeft w:val="0"/>
                  <w:marRight w:val="0"/>
                  <w:marTop w:val="0"/>
                  <w:marBottom w:val="0"/>
                  <w:divBdr>
                    <w:top w:val="none" w:sz="0" w:space="0" w:color="auto"/>
                    <w:left w:val="none" w:sz="0" w:space="0" w:color="auto"/>
                    <w:bottom w:val="none" w:sz="0" w:space="0" w:color="auto"/>
                    <w:right w:val="none" w:sz="0" w:space="0" w:color="auto"/>
                  </w:divBdr>
                  <w:divsChild>
                    <w:div w:id="27223047">
                      <w:marLeft w:val="0"/>
                      <w:marRight w:val="0"/>
                      <w:marTop w:val="0"/>
                      <w:marBottom w:val="0"/>
                      <w:divBdr>
                        <w:top w:val="none" w:sz="0" w:space="0" w:color="auto"/>
                        <w:left w:val="none" w:sz="0" w:space="0" w:color="auto"/>
                        <w:bottom w:val="none" w:sz="0" w:space="0" w:color="auto"/>
                        <w:right w:val="none" w:sz="0" w:space="0" w:color="auto"/>
                      </w:divBdr>
                    </w:div>
                  </w:divsChild>
                </w:div>
                <w:div w:id="203368722">
                  <w:marLeft w:val="0"/>
                  <w:marRight w:val="0"/>
                  <w:marTop w:val="0"/>
                  <w:marBottom w:val="0"/>
                  <w:divBdr>
                    <w:top w:val="none" w:sz="0" w:space="0" w:color="auto"/>
                    <w:left w:val="none" w:sz="0" w:space="0" w:color="auto"/>
                    <w:bottom w:val="none" w:sz="0" w:space="0" w:color="auto"/>
                    <w:right w:val="none" w:sz="0" w:space="0" w:color="auto"/>
                  </w:divBdr>
                  <w:divsChild>
                    <w:div w:id="70858397">
                      <w:marLeft w:val="0"/>
                      <w:marRight w:val="0"/>
                      <w:marTop w:val="0"/>
                      <w:marBottom w:val="120"/>
                      <w:divBdr>
                        <w:top w:val="none" w:sz="0" w:space="0" w:color="auto"/>
                        <w:left w:val="none" w:sz="0" w:space="0" w:color="auto"/>
                        <w:bottom w:val="single" w:sz="6" w:space="6" w:color="AAAAAA"/>
                        <w:right w:val="none" w:sz="0" w:space="0" w:color="auto"/>
                      </w:divBdr>
                    </w:div>
                    <w:div w:id="880557365">
                      <w:marLeft w:val="0"/>
                      <w:marRight w:val="0"/>
                      <w:marTop w:val="0"/>
                      <w:marBottom w:val="0"/>
                      <w:divBdr>
                        <w:top w:val="none" w:sz="0" w:space="0" w:color="auto"/>
                        <w:left w:val="none" w:sz="0" w:space="0" w:color="auto"/>
                        <w:bottom w:val="none" w:sz="0" w:space="0" w:color="auto"/>
                        <w:right w:val="none" w:sz="0" w:space="0" w:color="auto"/>
                      </w:divBdr>
                    </w:div>
                  </w:divsChild>
                </w:div>
                <w:div w:id="466700026">
                  <w:marLeft w:val="0"/>
                  <w:marRight w:val="0"/>
                  <w:marTop w:val="0"/>
                  <w:marBottom w:val="0"/>
                  <w:divBdr>
                    <w:top w:val="none" w:sz="0" w:space="0" w:color="auto"/>
                    <w:left w:val="none" w:sz="0" w:space="0" w:color="auto"/>
                    <w:bottom w:val="none" w:sz="0" w:space="0" w:color="auto"/>
                    <w:right w:val="none" w:sz="0" w:space="0" w:color="auto"/>
                  </w:divBdr>
                </w:div>
                <w:div w:id="900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234">
      <w:bodyDiv w:val="1"/>
      <w:marLeft w:val="0"/>
      <w:marRight w:val="0"/>
      <w:marTop w:val="0"/>
      <w:marBottom w:val="0"/>
      <w:divBdr>
        <w:top w:val="none" w:sz="0" w:space="0" w:color="auto"/>
        <w:left w:val="none" w:sz="0" w:space="0" w:color="auto"/>
        <w:bottom w:val="none" w:sz="0" w:space="0" w:color="auto"/>
        <w:right w:val="none" w:sz="0" w:space="0" w:color="auto"/>
      </w:divBdr>
    </w:div>
    <w:div w:id="174343958">
      <w:bodyDiv w:val="1"/>
      <w:marLeft w:val="0"/>
      <w:marRight w:val="0"/>
      <w:marTop w:val="0"/>
      <w:marBottom w:val="0"/>
      <w:divBdr>
        <w:top w:val="none" w:sz="0" w:space="0" w:color="auto"/>
        <w:left w:val="none" w:sz="0" w:space="0" w:color="auto"/>
        <w:bottom w:val="none" w:sz="0" w:space="0" w:color="auto"/>
        <w:right w:val="none" w:sz="0" w:space="0" w:color="auto"/>
      </w:divBdr>
    </w:div>
    <w:div w:id="174808435">
      <w:bodyDiv w:val="1"/>
      <w:marLeft w:val="0"/>
      <w:marRight w:val="0"/>
      <w:marTop w:val="0"/>
      <w:marBottom w:val="0"/>
      <w:divBdr>
        <w:top w:val="none" w:sz="0" w:space="0" w:color="auto"/>
        <w:left w:val="none" w:sz="0" w:space="0" w:color="auto"/>
        <w:bottom w:val="none" w:sz="0" w:space="0" w:color="auto"/>
        <w:right w:val="none" w:sz="0" w:space="0" w:color="auto"/>
      </w:divBdr>
      <w:divsChild>
        <w:div w:id="1698238315">
          <w:marLeft w:val="0"/>
          <w:marRight w:val="0"/>
          <w:marTop w:val="0"/>
          <w:marBottom w:val="0"/>
          <w:divBdr>
            <w:top w:val="none" w:sz="0" w:space="0" w:color="auto"/>
            <w:left w:val="none" w:sz="0" w:space="0" w:color="auto"/>
            <w:bottom w:val="none" w:sz="0" w:space="0" w:color="auto"/>
            <w:right w:val="none" w:sz="0" w:space="0" w:color="auto"/>
          </w:divBdr>
          <w:divsChild>
            <w:div w:id="627200402">
              <w:marLeft w:val="0"/>
              <w:marRight w:val="0"/>
              <w:marTop w:val="0"/>
              <w:marBottom w:val="0"/>
              <w:divBdr>
                <w:top w:val="none" w:sz="0" w:space="0" w:color="auto"/>
                <w:left w:val="none" w:sz="0" w:space="0" w:color="auto"/>
                <w:bottom w:val="none" w:sz="0" w:space="0" w:color="auto"/>
                <w:right w:val="none" w:sz="0" w:space="0" w:color="auto"/>
              </w:divBdr>
              <w:divsChild>
                <w:div w:id="859007144">
                  <w:marLeft w:val="0"/>
                  <w:marRight w:val="0"/>
                  <w:marTop w:val="0"/>
                  <w:marBottom w:val="0"/>
                  <w:divBdr>
                    <w:top w:val="none" w:sz="0" w:space="0" w:color="auto"/>
                    <w:left w:val="none" w:sz="0" w:space="0" w:color="auto"/>
                    <w:bottom w:val="none" w:sz="0" w:space="0" w:color="auto"/>
                    <w:right w:val="none" w:sz="0" w:space="0" w:color="auto"/>
                  </w:divBdr>
                  <w:divsChild>
                    <w:div w:id="1366447935">
                      <w:marLeft w:val="0"/>
                      <w:marRight w:val="0"/>
                      <w:marTop w:val="0"/>
                      <w:marBottom w:val="0"/>
                      <w:divBdr>
                        <w:top w:val="none" w:sz="0" w:space="0" w:color="auto"/>
                        <w:left w:val="none" w:sz="0" w:space="0" w:color="auto"/>
                        <w:bottom w:val="none" w:sz="0" w:space="0" w:color="auto"/>
                        <w:right w:val="none" w:sz="0" w:space="0" w:color="auto"/>
                      </w:divBdr>
                      <w:divsChild>
                        <w:div w:id="1356692921">
                          <w:marLeft w:val="0"/>
                          <w:marRight w:val="0"/>
                          <w:marTop w:val="45"/>
                          <w:marBottom w:val="0"/>
                          <w:divBdr>
                            <w:top w:val="none" w:sz="0" w:space="0" w:color="auto"/>
                            <w:left w:val="none" w:sz="0" w:space="0" w:color="auto"/>
                            <w:bottom w:val="none" w:sz="0" w:space="0" w:color="auto"/>
                            <w:right w:val="none" w:sz="0" w:space="0" w:color="auto"/>
                          </w:divBdr>
                          <w:divsChild>
                            <w:div w:id="804541565">
                              <w:marLeft w:val="2070"/>
                              <w:marRight w:val="3960"/>
                              <w:marTop w:val="0"/>
                              <w:marBottom w:val="0"/>
                              <w:divBdr>
                                <w:top w:val="none" w:sz="0" w:space="0" w:color="auto"/>
                                <w:left w:val="none" w:sz="0" w:space="0" w:color="auto"/>
                                <w:bottom w:val="none" w:sz="0" w:space="0" w:color="auto"/>
                                <w:right w:val="none" w:sz="0" w:space="0" w:color="auto"/>
                              </w:divBdr>
                              <w:divsChild>
                                <w:div w:id="1206987136">
                                  <w:marLeft w:val="0"/>
                                  <w:marRight w:val="0"/>
                                  <w:marTop w:val="0"/>
                                  <w:marBottom w:val="0"/>
                                  <w:divBdr>
                                    <w:top w:val="none" w:sz="0" w:space="0" w:color="auto"/>
                                    <w:left w:val="none" w:sz="0" w:space="0" w:color="auto"/>
                                    <w:bottom w:val="none" w:sz="0" w:space="0" w:color="auto"/>
                                    <w:right w:val="none" w:sz="0" w:space="0" w:color="auto"/>
                                  </w:divBdr>
                                  <w:divsChild>
                                    <w:div w:id="1314262469">
                                      <w:marLeft w:val="0"/>
                                      <w:marRight w:val="0"/>
                                      <w:marTop w:val="0"/>
                                      <w:marBottom w:val="0"/>
                                      <w:divBdr>
                                        <w:top w:val="none" w:sz="0" w:space="0" w:color="auto"/>
                                        <w:left w:val="none" w:sz="0" w:space="0" w:color="auto"/>
                                        <w:bottom w:val="none" w:sz="0" w:space="0" w:color="auto"/>
                                        <w:right w:val="none" w:sz="0" w:space="0" w:color="auto"/>
                                      </w:divBdr>
                                      <w:divsChild>
                                        <w:div w:id="1785421502">
                                          <w:marLeft w:val="0"/>
                                          <w:marRight w:val="0"/>
                                          <w:marTop w:val="0"/>
                                          <w:marBottom w:val="0"/>
                                          <w:divBdr>
                                            <w:top w:val="none" w:sz="0" w:space="0" w:color="auto"/>
                                            <w:left w:val="none" w:sz="0" w:space="0" w:color="auto"/>
                                            <w:bottom w:val="none" w:sz="0" w:space="0" w:color="auto"/>
                                            <w:right w:val="none" w:sz="0" w:space="0" w:color="auto"/>
                                          </w:divBdr>
                                          <w:divsChild>
                                            <w:div w:id="1877548370">
                                              <w:marLeft w:val="0"/>
                                              <w:marRight w:val="0"/>
                                              <w:marTop w:val="0"/>
                                              <w:marBottom w:val="0"/>
                                              <w:divBdr>
                                                <w:top w:val="none" w:sz="0" w:space="0" w:color="auto"/>
                                                <w:left w:val="none" w:sz="0" w:space="0" w:color="auto"/>
                                                <w:bottom w:val="none" w:sz="0" w:space="0" w:color="auto"/>
                                                <w:right w:val="none" w:sz="0" w:space="0" w:color="auto"/>
                                              </w:divBdr>
                                              <w:divsChild>
                                                <w:div w:id="132018504">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35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0211">
      <w:bodyDiv w:val="1"/>
      <w:marLeft w:val="0"/>
      <w:marRight w:val="0"/>
      <w:marTop w:val="0"/>
      <w:marBottom w:val="0"/>
      <w:divBdr>
        <w:top w:val="none" w:sz="0" w:space="0" w:color="auto"/>
        <w:left w:val="none" w:sz="0" w:space="0" w:color="auto"/>
        <w:bottom w:val="none" w:sz="0" w:space="0" w:color="auto"/>
        <w:right w:val="none" w:sz="0" w:space="0" w:color="auto"/>
      </w:divBdr>
    </w:div>
    <w:div w:id="176816423">
      <w:bodyDiv w:val="1"/>
      <w:marLeft w:val="0"/>
      <w:marRight w:val="0"/>
      <w:marTop w:val="0"/>
      <w:marBottom w:val="0"/>
      <w:divBdr>
        <w:top w:val="none" w:sz="0" w:space="0" w:color="auto"/>
        <w:left w:val="none" w:sz="0" w:space="0" w:color="auto"/>
        <w:bottom w:val="none" w:sz="0" w:space="0" w:color="auto"/>
        <w:right w:val="none" w:sz="0" w:space="0" w:color="auto"/>
      </w:divBdr>
    </w:div>
    <w:div w:id="178587257">
      <w:bodyDiv w:val="1"/>
      <w:marLeft w:val="0"/>
      <w:marRight w:val="0"/>
      <w:marTop w:val="0"/>
      <w:marBottom w:val="0"/>
      <w:divBdr>
        <w:top w:val="none" w:sz="0" w:space="0" w:color="auto"/>
        <w:left w:val="none" w:sz="0" w:space="0" w:color="auto"/>
        <w:bottom w:val="none" w:sz="0" w:space="0" w:color="auto"/>
        <w:right w:val="none" w:sz="0" w:space="0" w:color="auto"/>
      </w:divBdr>
    </w:div>
    <w:div w:id="179244435">
      <w:bodyDiv w:val="1"/>
      <w:marLeft w:val="0"/>
      <w:marRight w:val="0"/>
      <w:marTop w:val="0"/>
      <w:marBottom w:val="0"/>
      <w:divBdr>
        <w:top w:val="none" w:sz="0" w:space="0" w:color="auto"/>
        <w:left w:val="none" w:sz="0" w:space="0" w:color="auto"/>
        <w:bottom w:val="none" w:sz="0" w:space="0" w:color="auto"/>
        <w:right w:val="none" w:sz="0" w:space="0" w:color="auto"/>
      </w:divBdr>
    </w:div>
    <w:div w:id="180358206">
      <w:bodyDiv w:val="1"/>
      <w:marLeft w:val="0"/>
      <w:marRight w:val="0"/>
      <w:marTop w:val="0"/>
      <w:marBottom w:val="0"/>
      <w:divBdr>
        <w:top w:val="none" w:sz="0" w:space="0" w:color="auto"/>
        <w:left w:val="none" w:sz="0" w:space="0" w:color="auto"/>
        <w:bottom w:val="none" w:sz="0" w:space="0" w:color="auto"/>
        <w:right w:val="none" w:sz="0" w:space="0" w:color="auto"/>
      </w:divBdr>
    </w:div>
    <w:div w:id="180362838">
      <w:bodyDiv w:val="1"/>
      <w:marLeft w:val="0"/>
      <w:marRight w:val="0"/>
      <w:marTop w:val="0"/>
      <w:marBottom w:val="0"/>
      <w:divBdr>
        <w:top w:val="none" w:sz="0" w:space="0" w:color="auto"/>
        <w:left w:val="none" w:sz="0" w:space="0" w:color="auto"/>
        <w:bottom w:val="none" w:sz="0" w:space="0" w:color="auto"/>
        <w:right w:val="none" w:sz="0" w:space="0" w:color="auto"/>
      </w:divBdr>
    </w:div>
    <w:div w:id="180827108">
      <w:bodyDiv w:val="1"/>
      <w:marLeft w:val="0"/>
      <w:marRight w:val="0"/>
      <w:marTop w:val="0"/>
      <w:marBottom w:val="0"/>
      <w:divBdr>
        <w:top w:val="none" w:sz="0" w:space="0" w:color="auto"/>
        <w:left w:val="none" w:sz="0" w:space="0" w:color="auto"/>
        <w:bottom w:val="none" w:sz="0" w:space="0" w:color="auto"/>
        <w:right w:val="none" w:sz="0" w:space="0" w:color="auto"/>
      </w:divBdr>
    </w:div>
    <w:div w:id="185368176">
      <w:bodyDiv w:val="1"/>
      <w:marLeft w:val="0"/>
      <w:marRight w:val="0"/>
      <w:marTop w:val="0"/>
      <w:marBottom w:val="0"/>
      <w:divBdr>
        <w:top w:val="none" w:sz="0" w:space="0" w:color="auto"/>
        <w:left w:val="none" w:sz="0" w:space="0" w:color="auto"/>
        <w:bottom w:val="none" w:sz="0" w:space="0" w:color="auto"/>
        <w:right w:val="none" w:sz="0" w:space="0" w:color="auto"/>
      </w:divBdr>
    </w:div>
    <w:div w:id="188833854">
      <w:bodyDiv w:val="1"/>
      <w:marLeft w:val="0"/>
      <w:marRight w:val="0"/>
      <w:marTop w:val="0"/>
      <w:marBottom w:val="0"/>
      <w:divBdr>
        <w:top w:val="none" w:sz="0" w:space="0" w:color="auto"/>
        <w:left w:val="none" w:sz="0" w:space="0" w:color="auto"/>
        <w:bottom w:val="none" w:sz="0" w:space="0" w:color="auto"/>
        <w:right w:val="none" w:sz="0" w:space="0" w:color="auto"/>
      </w:divBdr>
    </w:div>
    <w:div w:id="189222998">
      <w:bodyDiv w:val="1"/>
      <w:marLeft w:val="0"/>
      <w:marRight w:val="0"/>
      <w:marTop w:val="0"/>
      <w:marBottom w:val="0"/>
      <w:divBdr>
        <w:top w:val="none" w:sz="0" w:space="0" w:color="auto"/>
        <w:left w:val="none" w:sz="0" w:space="0" w:color="auto"/>
        <w:bottom w:val="none" w:sz="0" w:space="0" w:color="auto"/>
        <w:right w:val="none" w:sz="0" w:space="0" w:color="auto"/>
      </w:divBdr>
    </w:div>
    <w:div w:id="189756667">
      <w:bodyDiv w:val="1"/>
      <w:marLeft w:val="0"/>
      <w:marRight w:val="0"/>
      <w:marTop w:val="0"/>
      <w:marBottom w:val="0"/>
      <w:divBdr>
        <w:top w:val="none" w:sz="0" w:space="0" w:color="auto"/>
        <w:left w:val="none" w:sz="0" w:space="0" w:color="auto"/>
        <w:bottom w:val="none" w:sz="0" w:space="0" w:color="auto"/>
        <w:right w:val="none" w:sz="0" w:space="0" w:color="auto"/>
      </w:divBdr>
    </w:div>
    <w:div w:id="190146713">
      <w:bodyDiv w:val="1"/>
      <w:marLeft w:val="0"/>
      <w:marRight w:val="0"/>
      <w:marTop w:val="0"/>
      <w:marBottom w:val="0"/>
      <w:divBdr>
        <w:top w:val="none" w:sz="0" w:space="0" w:color="auto"/>
        <w:left w:val="none" w:sz="0" w:space="0" w:color="auto"/>
        <w:bottom w:val="none" w:sz="0" w:space="0" w:color="auto"/>
        <w:right w:val="none" w:sz="0" w:space="0" w:color="auto"/>
      </w:divBdr>
    </w:div>
    <w:div w:id="191235548">
      <w:bodyDiv w:val="1"/>
      <w:marLeft w:val="0"/>
      <w:marRight w:val="0"/>
      <w:marTop w:val="0"/>
      <w:marBottom w:val="0"/>
      <w:divBdr>
        <w:top w:val="none" w:sz="0" w:space="0" w:color="auto"/>
        <w:left w:val="none" w:sz="0" w:space="0" w:color="auto"/>
        <w:bottom w:val="none" w:sz="0" w:space="0" w:color="auto"/>
        <w:right w:val="none" w:sz="0" w:space="0" w:color="auto"/>
      </w:divBdr>
    </w:div>
    <w:div w:id="193856960">
      <w:bodyDiv w:val="1"/>
      <w:marLeft w:val="0"/>
      <w:marRight w:val="0"/>
      <w:marTop w:val="0"/>
      <w:marBottom w:val="0"/>
      <w:divBdr>
        <w:top w:val="none" w:sz="0" w:space="0" w:color="auto"/>
        <w:left w:val="none" w:sz="0" w:space="0" w:color="auto"/>
        <w:bottom w:val="none" w:sz="0" w:space="0" w:color="auto"/>
        <w:right w:val="none" w:sz="0" w:space="0" w:color="auto"/>
      </w:divBdr>
    </w:div>
    <w:div w:id="196503560">
      <w:bodyDiv w:val="1"/>
      <w:marLeft w:val="0"/>
      <w:marRight w:val="0"/>
      <w:marTop w:val="0"/>
      <w:marBottom w:val="0"/>
      <w:divBdr>
        <w:top w:val="none" w:sz="0" w:space="0" w:color="auto"/>
        <w:left w:val="none" w:sz="0" w:space="0" w:color="auto"/>
        <w:bottom w:val="none" w:sz="0" w:space="0" w:color="auto"/>
        <w:right w:val="none" w:sz="0" w:space="0" w:color="auto"/>
      </w:divBdr>
    </w:div>
    <w:div w:id="199392423">
      <w:bodyDiv w:val="1"/>
      <w:marLeft w:val="0"/>
      <w:marRight w:val="0"/>
      <w:marTop w:val="0"/>
      <w:marBottom w:val="0"/>
      <w:divBdr>
        <w:top w:val="none" w:sz="0" w:space="0" w:color="auto"/>
        <w:left w:val="none" w:sz="0" w:space="0" w:color="auto"/>
        <w:bottom w:val="none" w:sz="0" w:space="0" w:color="auto"/>
        <w:right w:val="none" w:sz="0" w:space="0" w:color="auto"/>
      </w:divBdr>
    </w:div>
    <w:div w:id="200485423">
      <w:bodyDiv w:val="1"/>
      <w:marLeft w:val="0"/>
      <w:marRight w:val="0"/>
      <w:marTop w:val="0"/>
      <w:marBottom w:val="0"/>
      <w:divBdr>
        <w:top w:val="none" w:sz="0" w:space="0" w:color="auto"/>
        <w:left w:val="none" w:sz="0" w:space="0" w:color="auto"/>
        <w:bottom w:val="none" w:sz="0" w:space="0" w:color="auto"/>
        <w:right w:val="none" w:sz="0" w:space="0" w:color="auto"/>
      </w:divBdr>
    </w:div>
    <w:div w:id="200557061">
      <w:bodyDiv w:val="1"/>
      <w:marLeft w:val="0"/>
      <w:marRight w:val="0"/>
      <w:marTop w:val="0"/>
      <w:marBottom w:val="0"/>
      <w:divBdr>
        <w:top w:val="none" w:sz="0" w:space="0" w:color="auto"/>
        <w:left w:val="none" w:sz="0" w:space="0" w:color="auto"/>
        <w:bottom w:val="none" w:sz="0" w:space="0" w:color="auto"/>
        <w:right w:val="none" w:sz="0" w:space="0" w:color="auto"/>
      </w:divBdr>
    </w:div>
    <w:div w:id="200947258">
      <w:bodyDiv w:val="1"/>
      <w:marLeft w:val="0"/>
      <w:marRight w:val="0"/>
      <w:marTop w:val="0"/>
      <w:marBottom w:val="0"/>
      <w:divBdr>
        <w:top w:val="none" w:sz="0" w:space="0" w:color="auto"/>
        <w:left w:val="none" w:sz="0" w:space="0" w:color="auto"/>
        <w:bottom w:val="none" w:sz="0" w:space="0" w:color="auto"/>
        <w:right w:val="none" w:sz="0" w:space="0" w:color="auto"/>
      </w:divBdr>
    </w:div>
    <w:div w:id="201215875">
      <w:bodyDiv w:val="1"/>
      <w:marLeft w:val="0"/>
      <w:marRight w:val="0"/>
      <w:marTop w:val="0"/>
      <w:marBottom w:val="0"/>
      <w:divBdr>
        <w:top w:val="none" w:sz="0" w:space="0" w:color="auto"/>
        <w:left w:val="none" w:sz="0" w:space="0" w:color="auto"/>
        <w:bottom w:val="none" w:sz="0" w:space="0" w:color="auto"/>
        <w:right w:val="none" w:sz="0" w:space="0" w:color="auto"/>
      </w:divBdr>
    </w:div>
    <w:div w:id="201670705">
      <w:bodyDiv w:val="1"/>
      <w:marLeft w:val="0"/>
      <w:marRight w:val="0"/>
      <w:marTop w:val="0"/>
      <w:marBottom w:val="0"/>
      <w:divBdr>
        <w:top w:val="none" w:sz="0" w:space="0" w:color="auto"/>
        <w:left w:val="none" w:sz="0" w:space="0" w:color="auto"/>
        <w:bottom w:val="none" w:sz="0" w:space="0" w:color="auto"/>
        <w:right w:val="none" w:sz="0" w:space="0" w:color="auto"/>
      </w:divBdr>
    </w:div>
    <w:div w:id="201939425">
      <w:bodyDiv w:val="1"/>
      <w:marLeft w:val="0"/>
      <w:marRight w:val="0"/>
      <w:marTop w:val="0"/>
      <w:marBottom w:val="0"/>
      <w:divBdr>
        <w:top w:val="none" w:sz="0" w:space="0" w:color="auto"/>
        <w:left w:val="none" w:sz="0" w:space="0" w:color="auto"/>
        <w:bottom w:val="none" w:sz="0" w:space="0" w:color="auto"/>
        <w:right w:val="none" w:sz="0" w:space="0" w:color="auto"/>
      </w:divBdr>
    </w:div>
    <w:div w:id="202057344">
      <w:bodyDiv w:val="1"/>
      <w:marLeft w:val="0"/>
      <w:marRight w:val="0"/>
      <w:marTop w:val="0"/>
      <w:marBottom w:val="0"/>
      <w:divBdr>
        <w:top w:val="none" w:sz="0" w:space="0" w:color="auto"/>
        <w:left w:val="none" w:sz="0" w:space="0" w:color="auto"/>
        <w:bottom w:val="none" w:sz="0" w:space="0" w:color="auto"/>
        <w:right w:val="none" w:sz="0" w:space="0" w:color="auto"/>
      </w:divBdr>
    </w:div>
    <w:div w:id="204220134">
      <w:bodyDiv w:val="1"/>
      <w:marLeft w:val="0"/>
      <w:marRight w:val="0"/>
      <w:marTop w:val="0"/>
      <w:marBottom w:val="0"/>
      <w:divBdr>
        <w:top w:val="none" w:sz="0" w:space="0" w:color="auto"/>
        <w:left w:val="none" w:sz="0" w:space="0" w:color="auto"/>
        <w:bottom w:val="none" w:sz="0" w:space="0" w:color="auto"/>
        <w:right w:val="none" w:sz="0" w:space="0" w:color="auto"/>
      </w:divBdr>
    </w:div>
    <w:div w:id="204802837">
      <w:bodyDiv w:val="1"/>
      <w:marLeft w:val="0"/>
      <w:marRight w:val="0"/>
      <w:marTop w:val="0"/>
      <w:marBottom w:val="0"/>
      <w:divBdr>
        <w:top w:val="none" w:sz="0" w:space="0" w:color="auto"/>
        <w:left w:val="none" w:sz="0" w:space="0" w:color="auto"/>
        <w:bottom w:val="none" w:sz="0" w:space="0" w:color="auto"/>
        <w:right w:val="none" w:sz="0" w:space="0" w:color="auto"/>
      </w:divBdr>
    </w:div>
    <w:div w:id="205604519">
      <w:bodyDiv w:val="1"/>
      <w:marLeft w:val="0"/>
      <w:marRight w:val="0"/>
      <w:marTop w:val="0"/>
      <w:marBottom w:val="0"/>
      <w:divBdr>
        <w:top w:val="none" w:sz="0" w:space="0" w:color="auto"/>
        <w:left w:val="none" w:sz="0" w:space="0" w:color="auto"/>
        <w:bottom w:val="none" w:sz="0" w:space="0" w:color="auto"/>
        <w:right w:val="none" w:sz="0" w:space="0" w:color="auto"/>
      </w:divBdr>
    </w:div>
    <w:div w:id="205916458">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
    <w:div w:id="208762283">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5824354">
      <w:bodyDiv w:val="1"/>
      <w:marLeft w:val="0"/>
      <w:marRight w:val="0"/>
      <w:marTop w:val="0"/>
      <w:marBottom w:val="0"/>
      <w:divBdr>
        <w:top w:val="none" w:sz="0" w:space="0" w:color="auto"/>
        <w:left w:val="none" w:sz="0" w:space="0" w:color="auto"/>
        <w:bottom w:val="none" w:sz="0" w:space="0" w:color="auto"/>
        <w:right w:val="none" w:sz="0" w:space="0" w:color="auto"/>
      </w:divBdr>
    </w:div>
    <w:div w:id="217324640">
      <w:bodyDiv w:val="1"/>
      <w:marLeft w:val="0"/>
      <w:marRight w:val="0"/>
      <w:marTop w:val="0"/>
      <w:marBottom w:val="0"/>
      <w:divBdr>
        <w:top w:val="none" w:sz="0" w:space="0" w:color="auto"/>
        <w:left w:val="none" w:sz="0" w:space="0" w:color="auto"/>
        <w:bottom w:val="none" w:sz="0" w:space="0" w:color="auto"/>
        <w:right w:val="none" w:sz="0" w:space="0" w:color="auto"/>
      </w:divBdr>
    </w:div>
    <w:div w:id="219484178">
      <w:bodyDiv w:val="1"/>
      <w:marLeft w:val="0"/>
      <w:marRight w:val="0"/>
      <w:marTop w:val="0"/>
      <w:marBottom w:val="0"/>
      <w:divBdr>
        <w:top w:val="none" w:sz="0" w:space="0" w:color="auto"/>
        <w:left w:val="none" w:sz="0" w:space="0" w:color="auto"/>
        <w:bottom w:val="none" w:sz="0" w:space="0" w:color="auto"/>
        <w:right w:val="none" w:sz="0" w:space="0" w:color="auto"/>
      </w:divBdr>
    </w:div>
    <w:div w:id="220362243">
      <w:bodyDiv w:val="1"/>
      <w:marLeft w:val="0"/>
      <w:marRight w:val="0"/>
      <w:marTop w:val="0"/>
      <w:marBottom w:val="0"/>
      <w:divBdr>
        <w:top w:val="none" w:sz="0" w:space="0" w:color="auto"/>
        <w:left w:val="none" w:sz="0" w:space="0" w:color="auto"/>
        <w:bottom w:val="none" w:sz="0" w:space="0" w:color="auto"/>
        <w:right w:val="none" w:sz="0" w:space="0" w:color="auto"/>
      </w:divBdr>
    </w:div>
    <w:div w:id="226109973">
      <w:bodyDiv w:val="1"/>
      <w:marLeft w:val="0"/>
      <w:marRight w:val="0"/>
      <w:marTop w:val="0"/>
      <w:marBottom w:val="0"/>
      <w:divBdr>
        <w:top w:val="none" w:sz="0" w:space="0" w:color="auto"/>
        <w:left w:val="none" w:sz="0" w:space="0" w:color="auto"/>
        <w:bottom w:val="none" w:sz="0" w:space="0" w:color="auto"/>
        <w:right w:val="none" w:sz="0" w:space="0" w:color="auto"/>
      </w:divBdr>
    </w:div>
    <w:div w:id="227688013">
      <w:bodyDiv w:val="1"/>
      <w:marLeft w:val="0"/>
      <w:marRight w:val="0"/>
      <w:marTop w:val="0"/>
      <w:marBottom w:val="0"/>
      <w:divBdr>
        <w:top w:val="none" w:sz="0" w:space="0" w:color="auto"/>
        <w:left w:val="none" w:sz="0" w:space="0" w:color="auto"/>
        <w:bottom w:val="none" w:sz="0" w:space="0" w:color="auto"/>
        <w:right w:val="none" w:sz="0" w:space="0" w:color="auto"/>
      </w:divBdr>
    </w:div>
    <w:div w:id="228004523">
      <w:bodyDiv w:val="1"/>
      <w:marLeft w:val="0"/>
      <w:marRight w:val="0"/>
      <w:marTop w:val="0"/>
      <w:marBottom w:val="0"/>
      <w:divBdr>
        <w:top w:val="none" w:sz="0" w:space="0" w:color="auto"/>
        <w:left w:val="none" w:sz="0" w:space="0" w:color="auto"/>
        <w:bottom w:val="none" w:sz="0" w:space="0" w:color="auto"/>
        <w:right w:val="none" w:sz="0" w:space="0" w:color="auto"/>
      </w:divBdr>
    </w:div>
    <w:div w:id="231282973">
      <w:bodyDiv w:val="1"/>
      <w:marLeft w:val="0"/>
      <w:marRight w:val="0"/>
      <w:marTop w:val="0"/>
      <w:marBottom w:val="0"/>
      <w:divBdr>
        <w:top w:val="none" w:sz="0" w:space="0" w:color="auto"/>
        <w:left w:val="none" w:sz="0" w:space="0" w:color="auto"/>
        <w:bottom w:val="none" w:sz="0" w:space="0" w:color="auto"/>
        <w:right w:val="none" w:sz="0" w:space="0" w:color="auto"/>
      </w:divBdr>
    </w:div>
    <w:div w:id="231935733">
      <w:bodyDiv w:val="1"/>
      <w:marLeft w:val="0"/>
      <w:marRight w:val="0"/>
      <w:marTop w:val="0"/>
      <w:marBottom w:val="0"/>
      <w:divBdr>
        <w:top w:val="none" w:sz="0" w:space="0" w:color="auto"/>
        <w:left w:val="none" w:sz="0" w:space="0" w:color="auto"/>
        <w:bottom w:val="none" w:sz="0" w:space="0" w:color="auto"/>
        <w:right w:val="none" w:sz="0" w:space="0" w:color="auto"/>
      </w:divBdr>
    </w:div>
    <w:div w:id="232929989">
      <w:bodyDiv w:val="1"/>
      <w:marLeft w:val="0"/>
      <w:marRight w:val="0"/>
      <w:marTop w:val="0"/>
      <w:marBottom w:val="0"/>
      <w:divBdr>
        <w:top w:val="none" w:sz="0" w:space="0" w:color="auto"/>
        <w:left w:val="none" w:sz="0" w:space="0" w:color="auto"/>
        <w:bottom w:val="none" w:sz="0" w:space="0" w:color="auto"/>
        <w:right w:val="none" w:sz="0" w:space="0" w:color="auto"/>
      </w:divBdr>
    </w:div>
    <w:div w:id="235020499">
      <w:bodyDiv w:val="1"/>
      <w:marLeft w:val="0"/>
      <w:marRight w:val="0"/>
      <w:marTop w:val="0"/>
      <w:marBottom w:val="0"/>
      <w:divBdr>
        <w:top w:val="none" w:sz="0" w:space="0" w:color="auto"/>
        <w:left w:val="none" w:sz="0" w:space="0" w:color="auto"/>
        <w:bottom w:val="none" w:sz="0" w:space="0" w:color="auto"/>
        <w:right w:val="none" w:sz="0" w:space="0" w:color="auto"/>
      </w:divBdr>
    </w:div>
    <w:div w:id="235482049">
      <w:bodyDiv w:val="1"/>
      <w:marLeft w:val="0"/>
      <w:marRight w:val="0"/>
      <w:marTop w:val="0"/>
      <w:marBottom w:val="0"/>
      <w:divBdr>
        <w:top w:val="none" w:sz="0" w:space="0" w:color="auto"/>
        <w:left w:val="none" w:sz="0" w:space="0" w:color="auto"/>
        <w:bottom w:val="none" w:sz="0" w:space="0" w:color="auto"/>
        <w:right w:val="none" w:sz="0" w:space="0" w:color="auto"/>
      </w:divBdr>
    </w:div>
    <w:div w:id="238833141">
      <w:bodyDiv w:val="1"/>
      <w:marLeft w:val="0"/>
      <w:marRight w:val="0"/>
      <w:marTop w:val="0"/>
      <w:marBottom w:val="0"/>
      <w:divBdr>
        <w:top w:val="none" w:sz="0" w:space="0" w:color="auto"/>
        <w:left w:val="none" w:sz="0" w:space="0" w:color="auto"/>
        <w:bottom w:val="none" w:sz="0" w:space="0" w:color="auto"/>
        <w:right w:val="none" w:sz="0" w:space="0" w:color="auto"/>
      </w:divBdr>
    </w:div>
    <w:div w:id="240066498">
      <w:bodyDiv w:val="1"/>
      <w:marLeft w:val="0"/>
      <w:marRight w:val="0"/>
      <w:marTop w:val="0"/>
      <w:marBottom w:val="0"/>
      <w:divBdr>
        <w:top w:val="none" w:sz="0" w:space="0" w:color="auto"/>
        <w:left w:val="none" w:sz="0" w:space="0" w:color="auto"/>
        <w:bottom w:val="none" w:sz="0" w:space="0" w:color="auto"/>
        <w:right w:val="none" w:sz="0" w:space="0" w:color="auto"/>
      </w:divBdr>
    </w:div>
    <w:div w:id="240263976">
      <w:bodyDiv w:val="1"/>
      <w:marLeft w:val="0"/>
      <w:marRight w:val="0"/>
      <w:marTop w:val="0"/>
      <w:marBottom w:val="0"/>
      <w:divBdr>
        <w:top w:val="none" w:sz="0" w:space="0" w:color="auto"/>
        <w:left w:val="none" w:sz="0" w:space="0" w:color="auto"/>
        <w:bottom w:val="none" w:sz="0" w:space="0" w:color="auto"/>
        <w:right w:val="none" w:sz="0" w:space="0" w:color="auto"/>
      </w:divBdr>
      <w:divsChild>
        <w:div w:id="1467549026">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sChild>
                <w:div w:id="353462752">
                  <w:marLeft w:val="0"/>
                  <w:marRight w:val="0"/>
                  <w:marTop w:val="0"/>
                  <w:marBottom w:val="0"/>
                  <w:divBdr>
                    <w:top w:val="none" w:sz="0" w:space="0" w:color="auto"/>
                    <w:left w:val="none" w:sz="0" w:space="0" w:color="auto"/>
                    <w:bottom w:val="none" w:sz="0" w:space="0" w:color="auto"/>
                    <w:right w:val="none" w:sz="0" w:space="0" w:color="auto"/>
                  </w:divBdr>
                  <w:divsChild>
                    <w:div w:id="1768650652">
                      <w:marLeft w:val="0"/>
                      <w:marRight w:val="0"/>
                      <w:marTop w:val="0"/>
                      <w:marBottom w:val="0"/>
                      <w:divBdr>
                        <w:top w:val="none" w:sz="0" w:space="0" w:color="auto"/>
                        <w:left w:val="none" w:sz="0" w:space="0" w:color="auto"/>
                        <w:bottom w:val="none" w:sz="0" w:space="0" w:color="auto"/>
                        <w:right w:val="none" w:sz="0" w:space="0" w:color="auto"/>
                      </w:divBdr>
                      <w:divsChild>
                        <w:div w:id="485974235">
                          <w:marLeft w:val="0"/>
                          <w:marRight w:val="0"/>
                          <w:marTop w:val="0"/>
                          <w:marBottom w:val="0"/>
                          <w:divBdr>
                            <w:top w:val="none" w:sz="0" w:space="0" w:color="auto"/>
                            <w:left w:val="none" w:sz="0" w:space="0" w:color="auto"/>
                            <w:bottom w:val="none" w:sz="0" w:space="0" w:color="auto"/>
                            <w:right w:val="none" w:sz="0" w:space="0" w:color="auto"/>
                          </w:divBdr>
                          <w:divsChild>
                            <w:div w:id="701050887">
                              <w:marLeft w:val="0"/>
                              <w:marRight w:val="0"/>
                              <w:marTop w:val="0"/>
                              <w:marBottom w:val="0"/>
                              <w:divBdr>
                                <w:top w:val="none" w:sz="0" w:space="0" w:color="auto"/>
                                <w:left w:val="none" w:sz="0" w:space="0" w:color="auto"/>
                                <w:bottom w:val="none" w:sz="0" w:space="0" w:color="auto"/>
                                <w:right w:val="none" w:sz="0" w:space="0" w:color="auto"/>
                              </w:divBdr>
                              <w:divsChild>
                                <w:div w:id="1360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85898">
      <w:bodyDiv w:val="1"/>
      <w:marLeft w:val="0"/>
      <w:marRight w:val="0"/>
      <w:marTop w:val="0"/>
      <w:marBottom w:val="0"/>
      <w:divBdr>
        <w:top w:val="none" w:sz="0" w:space="0" w:color="auto"/>
        <w:left w:val="none" w:sz="0" w:space="0" w:color="auto"/>
        <w:bottom w:val="none" w:sz="0" w:space="0" w:color="auto"/>
        <w:right w:val="none" w:sz="0" w:space="0" w:color="auto"/>
      </w:divBdr>
    </w:div>
    <w:div w:id="247152885">
      <w:bodyDiv w:val="1"/>
      <w:marLeft w:val="0"/>
      <w:marRight w:val="0"/>
      <w:marTop w:val="0"/>
      <w:marBottom w:val="0"/>
      <w:divBdr>
        <w:top w:val="none" w:sz="0" w:space="0" w:color="auto"/>
        <w:left w:val="none" w:sz="0" w:space="0" w:color="auto"/>
        <w:bottom w:val="none" w:sz="0" w:space="0" w:color="auto"/>
        <w:right w:val="none" w:sz="0" w:space="0" w:color="auto"/>
      </w:divBdr>
    </w:div>
    <w:div w:id="247424547">
      <w:bodyDiv w:val="1"/>
      <w:marLeft w:val="0"/>
      <w:marRight w:val="0"/>
      <w:marTop w:val="0"/>
      <w:marBottom w:val="0"/>
      <w:divBdr>
        <w:top w:val="none" w:sz="0" w:space="0" w:color="auto"/>
        <w:left w:val="none" w:sz="0" w:space="0" w:color="auto"/>
        <w:bottom w:val="none" w:sz="0" w:space="0" w:color="auto"/>
        <w:right w:val="none" w:sz="0" w:space="0" w:color="auto"/>
      </w:divBdr>
    </w:div>
    <w:div w:id="248924492">
      <w:bodyDiv w:val="1"/>
      <w:marLeft w:val="0"/>
      <w:marRight w:val="0"/>
      <w:marTop w:val="0"/>
      <w:marBottom w:val="0"/>
      <w:divBdr>
        <w:top w:val="none" w:sz="0" w:space="0" w:color="auto"/>
        <w:left w:val="none" w:sz="0" w:space="0" w:color="auto"/>
        <w:bottom w:val="none" w:sz="0" w:space="0" w:color="auto"/>
        <w:right w:val="none" w:sz="0" w:space="0" w:color="auto"/>
      </w:divBdr>
    </w:div>
    <w:div w:id="249776421">
      <w:bodyDiv w:val="1"/>
      <w:marLeft w:val="0"/>
      <w:marRight w:val="0"/>
      <w:marTop w:val="0"/>
      <w:marBottom w:val="0"/>
      <w:divBdr>
        <w:top w:val="none" w:sz="0" w:space="0" w:color="auto"/>
        <w:left w:val="none" w:sz="0" w:space="0" w:color="auto"/>
        <w:bottom w:val="none" w:sz="0" w:space="0" w:color="auto"/>
        <w:right w:val="none" w:sz="0" w:space="0" w:color="auto"/>
      </w:divBdr>
    </w:div>
    <w:div w:id="249966040">
      <w:bodyDiv w:val="1"/>
      <w:marLeft w:val="0"/>
      <w:marRight w:val="0"/>
      <w:marTop w:val="0"/>
      <w:marBottom w:val="0"/>
      <w:divBdr>
        <w:top w:val="none" w:sz="0" w:space="0" w:color="auto"/>
        <w:left w:val="none" w:sz="0" w:space="0" w:color="auto"/>
        <w:bottom w:val="none" w:sz="0" w:space="0" w:color="auto"/>
        <w:right w:val="none" w:sz="0" w:space="0" w:color="auto"/>
      </w:divBdr>
    </w:div>
    <w:div w:id="250163399">
      <w:bodyDiv w:val="1"/>
      <w:marLeft w:val="0"/>
      <w:marRight w:val="0"/>
      <w:marTop w:val="0"/>
      <w:marBottom w:val="0"/>
      <w:divBdr>
        <w:top w:val="none" w:sz="0" w:space="0" w:color="auto"/>
        <w:left w:val="none" w:sz="0" w:space="0" w:color="auto"/>
        <w:bottom w:val="none" w:sz="0" w:space="0" w:color="auto"/>
        <w:right w:val="none" w:sz="0" w:space="0" w:color="auto"/>
      </w:divBdr>
    </w:div>
    <w:div w:id="251359661">
      <w:bodyDiv w:val="1"/>
      <w:marLeft w:val="0"/>
      <w:marRight w:val="0"/>
      <w:marTop w:val="0"/>
      <w:marBottom w:val="0"/>
      <w:divBdr>
        <w:top w:val="none" w:sz="0" w:space="0" w:color="auto"/>
        <w:left w:val="none" w:sz="0" w:space="0" w:color="auto"/>
        <w:bottom w:val="none" w:sz="0" w:space="0" w:color="auto"/>
        <w:right w:val="none" w:sz="0" w:space="0" w:color="auto"/>
      </w:divBdr>
    </w:div>
    <w:div w:id="252595661">
      <w:bodyDiv w:val="1"/>
      <w:marLeft w:val="0"/>
      <w:marRight w:val="0"/>
      <w:marTop w:val="0"/>
      <w:marBottom w:val="0"/>
      <w:divBdr>
        <w:top w:val="none" w:sz="0" w:space="0" w:color="auto"/>
        <w:left w:val="none" w:sz="0" w:space="0" w:color="auto"/>
        <w:bottom w:val="none" w:sz="0" w:space="0" w:color="auto"/>
        <w:right w:val="none" w:sz="0" w:space="0" w:color="auto"/>
      </w:divBdr>
    </w:div>
    <w:div w:id="252671876">
      <w:bodyDiv w:val="1"/>
      <w:marLeft w:val="0"/>
      <w:marRight w:val="0"/>
      <w:marTop w:val="0"/>
      <w:marBottom w:val="0"/>
      <w:divBdr>
        <w:top w:val="none" w:sz="0" w:space="0" w:color="auto"/>
        <w:left w:val="none" w:sz="0" w:space="0" w:color="auto"/>
        <w:bottom w:val="none" w:sz="0" w:space="0" w:color="auto"/>
        <w:right w:val="none" w:sz="0" w:space="0" w:color="auto"/>
      </w:divBdr>
    </w:div>
    <w:div w:id="253125370">
      <w:bodyDiv w:val="1"/>
      <w:marLeft w:val="0"/>
      <w:marRight w:val="0"/>
      <w:marTop w:val="0"/>
      <w:marBottom w:val="0"/>
      <w:divBdr>
        <w:top w:val="none" w:sz="0" w:space="0" w:color="auto"/>
        <w:left w:val="none" w:sz="0" w:space="0" w:color="auto"/>
        <w:bottom w:val="none" w:sz="0" w:space="0" w:color="auto"/>
        <w:right w:val="none" w:sz="0" w:space="0" w:color="auto"/>
      </w:divBdr>
    </w:div>
    <w:div w:id="254098962">
      <w:bodyDiv w:val="1"/>
      <w:marLeft w:val="0"/>
      <w:marRight w:val="0"/>
      <w:marTop w:val="0"/>
      <w:marBottom w:val="0"/>
      <w:divBdr>
        <w:top w:val="none" w:sz="0" w:space="0" w:color="auto"/>
        <w:left w:val="none" w:sz="0" w:space="0" w:color="auto"/>
        <w:bottom w:val="none" w:sz="0" w:space="0" w:color="auto"/>
        <w:right w:val="none" w:sz="0" w:space="0" w:color="auto"/>
      </w:divBdr>
    </w:div>
    <w:div w:id="254826835">
      <w:bodyDiv w:val="1"/>
      <w:marLeft w:val="0"/>
      <w:marRight w:val="0"/>
      <w:marTop w:val="0"/>
      <w:marBottom w:val="0"/>
      <w:divBdr>
        <w:top w:val="none" w:sz="0" w:space="0" w:color="auto"/>
        <w:left w:val="none" w:sz="0" w:space="0" w:color="auto"/>
        <w:bottom w:val="none" w:sz="0" w:space="0" w:color="auto"/>
        <w:right w:val="none" w:sz="0" w:space="0" w:color="auto"/>
      </w:divBdr>
    </w:div>
    <w:div w:id="254942708">
      <w:bodyDiv w:val="1"/>
      <w:marLeft w:val="0"/>
      <w:marRight w:val="0"/>
      <w:marTop w:val="0"/>
      <w:marBottom w:val="0"/>
      <w:divBdr>
        <w:top w:val="none" w:sz="0" w:space="0" w:color="auto"/>
        <w:left w:val="none" w:sz="0" w:space="0" w:color="auto"/>
        <w:bottom w:val="none" w:sz="0" w:space="0" w:color="auto"/>
        <w:right w:val="none" w:sz="0" w:space="0" w:color="auto"/>
      </w:divBdr>
    </w:div>
    <w:div w:id="255020484">
      <w:bodyDiv w:val="1"/>
      <w:marLeft w:val="0"/>
      <w:marRight w:val="0"/>
      <w:marTop w:val="0"/>
      <w:marBottom w:val="0"/>
      <w:divBdr>
        <w:top w:val="none" w:sz="0" w:space="0" w:color="auto"/>
        <w:left w:val="none" w:sz="0" w:space="0" w:color="auto"/>
        <w:bottom w:val="none" w:sz="0" w:space="0" w:color="auto"/>
        <w:right w:val="none" w:sz="0" w:space="0" w:color="auto"/>
      </w:divBdr>
    </w:div>
    <w:div w:id="255291990">
      <w:bodyDiv w:val="1"/>
      <w:marLeft w:val="0"/>
      <w:marRight w:val="0"/>
      <w:marTop w:val="0"/>
      <w:marBottom w:val="0"/>
      <w:divBdr>
        <w:top w:val="none" w:sz="0" w:space="0" w:color="auto"/>
        <w:left w:val="none" w:sz="0" w:space="0" w:color="auto"/>
        <w:bottom w:val="none" w:sz="0" w:space="0" w:color="auto"/>
        <w:right w:val="none" w:sz="0" w:space="0" w:color="auto"/>
      </w:divBdr>
    </w:div>
    <w:div w:id="258753232">
      <w:bodyDiv w:val="1"/>
      <w:marLeft w:val="0"/>
      <w:marRight w:val="0"/>
      <w:marTop w:val="0"/>
      <w:marBottom w:val="0"/>
      <w:divBdr>
        <w:top w:val="none" w:sz="0" w:space="0" w:color="auto"/>
        <w:left w:val="none" w:sz="0" w:space="0" w:color="auto"/>
        <w:bottom w:val="none" w:sz="0" w:space="0" w:color="auto"/>
        <w:right w:val="none" w:sz="0" w:space="0" w:color="auto"/>
      </w:divBdr>
    </w:div>
    <w:div w:id="261183564">
      <w:bodyDiv w:val="1"/>
      <w:marLeft w:val="0"/>
      <w:marRight w:val="0"/>
      <w:marTop w:val="0"/>
      <w:marBottom w:val="0"/>
      <w:divBdr>
        <w:top w:val="none" w:sz="0" w:space="0" w:color="auto"/>
        <w:left w:val="none" w:sz="0" w:space="0" w:color="auto"/>
        <w:bottom w:val="none" w:sz="0" w:space="0" w:color="auto"/>
        <w:right w:val="none" w:sz="0" w:space="0" w:color="auto"/>
      </w:divBdr>
    </w:div>
    <w:div w:id="261301960">
      <w:bodyDiv w:val="1"/>
      <w:marLeft w:val="0"/>
      <w:marRight w:val="0"/>
      <w:marTop w:val="0"/>
      <w:marBottom w:val="0"/>
      <w:divBdr>
        <w:top w:val="none" w:sz="0" w:space="0" w:color="auto"/>
        <w:left w:val="none" w:sz="0" w:space="0" w:color="auto"/>
        <w:bottom w:val="none" w:sz="0" w:space="0" w:color="auto"/>
        <w:right w:val="none" w:sz="0" w:space="0" w:color="auto"/>
      </w:divBdr>
    </w:div>
    <w:div w:id="264462140">
      <w:bodyDiv w:val="1"/>
      <w:marLeft w:val="0"/>
      <w:marRight w:val="0"/>
      <w:marTop w:val="0"/>
      <w:marBottom w:val="0"/>
      <w:divBdr>
        <w:top w:val="none" w:sz="0" w:space="0" w:color="auto"/>
        <w:left w:val="none" w:sz="0" w:space="0" w:color="auto"/>
        <w:bottom w:val="none" w:sz="0" w:space="0" w:color="auto"/>
        <w:right w:val="none" w:sz="0" w:space="0" w:color="auto"/>
      </w:divBdr>
    </w:div>
    <w:div w:id="269051113">
      <w:bodyDiv w:val="1"/>
      <w:marLeft w:val="0"/>
      <w:marRight w:val="0"/>
      <w:marTop w:val="0"/>
      <w:marBottom w:val="0"/>
      <w:divBdr>
        <w:top w:val="none" w:sz="0" w:space="0" w:color="auto"/>
        <w:left w:val="none" w:sz="0" w:space="0" w:color="auto"/>
        <w:bottom w:val="none" w:sz="0" w:space="0" w:color="auto"/>
        <w:right w:val="none" w:sz="0" w:space="0" w:color="auto"/>
      </w:divBdr>
    </w:div>
    <w:div w:id="269975470">
      <w:bodyDiv w:val="1"/>
      <w:marLeft w:val="0"/>
      <w:marRight w:val="0"/>
      <w:marTop w:val="0"/>
      <w:marBottom w:val="0"/>
      <w:divBdr>
        <w:top w:val="none" w:sz="0" w:space="0" w:color="auto"/>
        <w:left w:val="none" w:sz="0" w:space="0" w:color="auto"/>
        <w:bottom w:val="none" w:sz="0" w:space="0" w:color="auto"/>
        <w:right w:val="none" w:sz="0" w:space="0" w:color="auto"/>
      </w:divBdr>
    </w:div>
    <w:div w:id="270163434">
      <w:bodyDiv w:val="1"/>
      <w:marLeft w:val="0"/>
      <w:marRight w:val="0"/>
      <w:marTop w:val="0"/>
      <w:marBottom w:val="0"/>
      <w:divBdr>
        <w:top w:val="none" w:sz="0" w:space="0" w:color="auto"/>
        <w:left w:val="none" w:sz="0" w:space="0" w:color="auto"/>
        <w:bottom w:val="none" w:sz="0" w:space="0" w:color="auto"/>
        <w:right w:val="none" w:sz="0" w:space="0" w:color="auto"/>
      </w:divBdr>
      <w:divsChild>
        <w:div w:id="1517576336">
          <w:marLeft w:val="0"/>
          <w:marRight w:val="0"/>
          <w:marTop w:val="0"/>
          <w:marBottom w:val="0"/>
          <w:divBdr>
            <w:top w:val="none" w:sz="0" w:space="0" w:color="auto"/>
            <w:left w:val="none" w:sz="0" w:space="0" w:color="auto"/>
            <w:bottom w:val="none" w:sz="0" w:space="0" w:color="auto"/>
            <w:right w:val="none" w:sz="0" w:space="0" w:color="auto"/>
          </w:divBdr>
          <w:divsChild>
            <w:div w:id="2004968894">
              <w:marLeft w:val="0"/>
              <w:marRight w:val="0"/>
              <w:marTop w:val="0"/>
              <w:marBottom w:val="0"/>
              <w:divBdr>
                <w:top w:val="none" w:sz="0" w:space="0" w:color="auto"/>
                <w:left w:val="none" w:sz="0" w:space="0" w:color="auto"/>
                <w:bottom w:val="none" w:sz="0" w:space="0" w:color="auto"/>
                <w:right w:val="none" w:sz="0" w:space="0" w:color="auto"/>
              </w:divBdr>
              <w:divsChild>
                <w:div w:id="772631356">
                  <w:marLeft w:val="0"/>
                  <w:marRight w:val="0"/>
                  <w:marTop w:val="0"/>
                  <w:marBottom w:val="0"/>
                  <w:divBdr>
                    <w:top w:val="none" w:sz="0" w:space="0" w:color="auto"/>
                    <w:left w:val="none" w:sz="0" w:space="0" w:color="auto"/>
                    <w:bottom w:val="none" w:sz="0" w:space="0" w:color="auto"/>
                    <w:right w:val="none" w:sz="0" w:space="0" w:color="auto"/>
                  </w:divBdr>
                </w:div>
                <w:div w:id="1980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268">
      <w:bodyDiv w:val="1"/>
      <w:marLeft w:val="0"/>
      <w:marRight w:val="0"/>
      <w:marTop w:val="0"/>
      <w:marBottom w:val="0"/>
      <w:divBdr>
        <w:top w:val="none" w:sz="0" w:space="0" w:color="auto"/>
        <w:left w:val="none" w:sz="0" w:space="0" w:color="auto"/>
        <w:bottom w:val="none" w:sz="0" w:space="0" w:color="auto"/>
        <w:right w:val="none" w:sz="0" w:space="0" w:color="auto"/>
      </w:divBdr>
    </w:div>
    <w:div w:id="271131790">
      <w:bodyDiv w:val="1"/>
      <w:marLeft w:val="0"/>
      <w:marRight w:val="0"/>
      <w:marTop w:val="0"/>
      <w:marBottom w:val="0"/>
      <w:divBdr>
        <w:top w:val="none" w:sz="0" w:space="0" w:color="auto"/>
        <w:left w:val="none" w:sz="0" w:space="0" w:color="auto"/>
        <w:bottom w:val="none" w:sz="0" w:space="0" w:color="auto"/>
        <w:right w:val="none" w:sz="0" w:space="0" w:color="auto"/>
      </w:divBdr>
    </w:div>
    <w:div w:id="273632184">
      <w:bodyDiv w:val="1"/>
      <w:marLeft w:val="0"/>
      <w:marRight w:val="0"/>
      <w:marTop w:val="0"/>
      <w:marBottom w:val="0"/>
      <w:divBdr>
        <w:top w:val="none" w:sz="0" w:space="0" w:color="auto"/>
        <w:left w:val="none" w:sz="0" w:space="0" w:color="auto"/>
        <w:bottom w:val="none" w:sz="0" w:space="0" w:color="auto"/>
        <w:right w:val="none" w:sz="0" w:space="0" w:color="auto"/>
      </w:divBdr>
    </w:div>
    <w:div w:id="274600124">
      <w:bodyDiv w:val="1"/>
      <w:marLeft w:val="0"/>
      <w:marRight w:val="0"/>
      <w:marTop w:val="0"/>
      <w:marBottom w:val="0"/>
      <w:divBdr>
        <w:top w:val="none" w:sz="0" w:space="0" w:color="auto"/>
        <w:left w:val="none" w:sz="0" w:space="0" w:color="auto"/>
        <w:bottom w:val="none" w:sz="0" w:space="0" w:color="auto"/>
        <w:right w:val="none" w:sz="0" w:space="0" w:color="auto"/>
      </w:divBdr>
    </w:div>
    <w:div w:id="274755522">
      <w:bodyDiv w:val="1"/>
      <w:marLeft w:val="0"/>
      <w:marRight w:val="0"/>
      <w:marTop w:val="0"/>
      <w:marBottom w:val="0"/>
      <w:divBdr>
        <w:top w:val="none" w:sz="0" w:space="0" w:color="auto"/>
        <w:left w:val="none" w:sz="0" w:space="0" w:color="auto"/>
        <w:bottom w:val="none" w:sz="0" w:space="0" w:color="auto"/>
        <w:right w:val="none" w:sz="0" w:space="0" w:color="auto"/>
      </w:divBdr>
    </w:div>
    <w:div w:id="276062256">
      <w:bodyDiv w:val="1"/>
      <w:marLeft w:val="0"/>
      <w:marRight w:val="0"/>
      <w:marTop w:val="0"/>
      <w:marBottom w:val="0"/>
      <w:divBdr>
        <w:top w:val="none" w:sz="0" w:space="0" w:color="auto"/>
        <w:left w:val="none" w:sz="0" w:space="0" w:color="auto"/>
        <w:bottom w:val="none" w:sz="0" w:space="0" w:color="auto"/>
        <w:right w:val="none" w:sz="0" w:space="0" w:color="auto"/>
      </w:divBdr>
    </w:div>
    <w:div w:id="278881022">
      <w:bodyDiv w:val="1"/>
      <w:marLeft w:val="0"/>
      <w:marRight w:val="0"/>
      <w:marTop w:val="0"/>
      <w:marBottom w:val="0"/>
      <w:divBdr>
        <w:top w:val="none" w:sz="0" w:space="0" w:color="auto"/>
        <w:left w:val="none" w:sz="0" w:space="0" w:color="auto"/>
        <w:bottom w:val="none" w:sz="0" w:space="0" w:color="auto"/>
        <w:right w:val="none" w:sz="0" w:space="0" w:color="auto"/>
      </w:divBdr>
    </w:div>
    <w:div w:id="279387410">
      <w:bodyDiv w:val="1"/>
      <w:marLeft w:val="0"/>
      <w:marRight w:val="0"/>
      <w:marTop w:val="0"/>
      <w:marBottom w:val="0"/>
      <w:divBdr>
        <w:top w:val="none" w:sz="0" w:space="0" w:color="auto"/>
        <w:left w:val="none" w:sz="0" w:space="0" w:color="auto"/>
        <w:bottom w:val="none" w:sz="0" w:space="0" w:color="auto"/>
        <w:right w:val="none" w:sz="0" w:space="0" w:color="auto"/>
      </w:divBdr>
    </w:div>
    <w:div w:id="280037565">
      <w:bodyDiv w:val="1"/>
      <w:marLeft w:val="0"/>
      <w:marRight w:val="0"/>
      <w:marTop w:val="0"/>
      <w:marBottom w:val="0"/>
      <w:divBdr>
        <w:top w:val="none" w:sz="0" w:space="0" w:color="auto"/>
        <w:left w:val="none" w:sz="0" w:space="0" w:color="auto"/>
        <w:bottom w:val="none" w:sz="0" w:space="0" w:color="auto"/>
        <w:right w:val="none" w:sz="0" w:space="0" w:color="auto"/>
      </w:divBdr>
    </w:div>
    <w:div w:id="282467947">
      <w:bodyDiv w:val="1"/>
      <w:marLeft w:val="0"/>
      <w:marRight w:val="0"/>
      <w:marTop w:val="0"/>
      <w:marBottom w:val="0"/>
      <w:divBdr>
        <w:top w:val="none" w:sz="0" w:space="0" w:color="auto"/>
        <w:left w:val="none" w:sz="0" w:space="0" w:color="auto"/>
        <w:bottom w:val="none" w:sz="0" w:space="0" w:color="auto"/>
        <w:right w:val="none" w:sz="0" w:space="0" w:color="auto"/>
      </w:divBdr>
    </w:div>
    <w:div w:id="286359080">
      <w:bodyDiv w:val="1"/>
      <w:marLeft w:val="0"/>
      <w:marRight w:val="0"/>
      <w:marTop w:val="0"/>
      <w:marBottom w:val="0"/>
      <w:divBdr>
        <w:top w:val="none" w:sz="0" w:space="0" w:color="auto"/>
        <w:left w:val="none" w:sz="0" w:space="0" w:color="auto"/>
        <w:bottom w:val="none" w:sz="0" w:space="0" w:color="auto"/>
        <w:right w:val="none" w:sz="0" w:space="0" w:color="auto"/>
      </w:divBdr>
    </w:div>
    <w:div w:id="287206395">
      <w:bodyDiv w:val="1"/>
      <w:marLeft w:val="0"/>
      <w:marRight w:val="0"/>
      <w:marTop w:val="0"/>
      <w:marBottom w:val="0"/>
      <w:divBdr>
        <w:top w:val="none" w:sz="0" w:space="0" w:color="auto"/>
        <w:left w:val="none" w:sz="0" w:space="0" w:color="auto"/>
        <w:bottom w:val="none" w:sz="0" w:space="0" w:color="auto"/>
        <w:right w:val="none" w:sz="0" w:space="0" w:color="auto"/>
      </w:divBdr>
    </w:div>
    <w:div w:id="287250151">
      <w:bodyDiv w:val="1"/>
      <w:marLeft w:val="0"/>
      <w:marRight w:val="0"/>
      <w:marTop w:val="0"/>
      <w:marBottom w:val="0"/>
      <w:divBdr>
        <w:top w:val="none" w:sz="0" w:space="0" w:color="auto"/>
        <w:left w:val="none" w:sz="0" w:space="0" w:color="auto"/>
        <w:bottom w:val="none" w:sz="0" w:space="0" w:color="auto"/>
        <w:right w:val="none" w:sz="0" w:space="0" w:color="auto"/>
      </w:divBdr>
    </w:div>
    <w:div w:id="289829054">
      <w:bodyDiv w:val="1"/>
      <w:marLeft w:val="0"/>
      <w:marRight w:val="0"/>
      <w:marTop w:val="0"/>
      <w:marBottom w:val="0"/>
      <w:divBdr>
        <w:top w:val="none" w:sz="0" w:space="0" w:color="auto"/>
        <w:left w:val="none" w:sz="0" w:space="0" w:color="auto"/>
        <w:bottom w:val="none" w:sz="0" w:space="0" w:color="auto"/>
        <w:right w:val="none" w:sz="0" w:space="0" w:color="auto"/>
      </w:divBdr>
    </w:div>
    <w:div w:id="292755626">
      <w:bodyDiv w:val="1"/>
      <w:marLeft w:val="0"/>
      <w:marRight w:val="0"/>
      <w:marTop w:val="0"/>
      <w:marBottom w:val="0"/>
      <w:divBdr>
        <w:top w:val="none" w:sz="0" w:space="0" w:color="auto"/>
        <w:left w:val="none" w:sz="0" w:space="0" w:color="auto"/>
        <w:bottom w:val="none" w:sz="0" w:space="0" w:color="auto"/>
        <w:right w:val="none" w:sz="0" w:space="0" w:color="auto"/>
      </w:divBdr>
    </w:div>
    <w:div w:id="295062786">
      <w:bodyDiv w:val="1"/>
      <w:marLeft w:val="0"/>
      <w:marRight w:val="0"/>
      <w:marTop w:val="0"/>
      <w:marBottom w:val="0"/>
      <w:divBdr>
        <w:top w:val="none" w:sz="0" w:space="0" w:color="auto"/>
        <w:left w:val="none" w:sz="0" w:space="0" w:color="auto"/>
        <w:bottom w:val="none" w:sz="0" w:space="0" w:color="auto"/>
        <w:right w:val="none" w:sz="0" w:space="0" w:color="auto"/>
      </w:divBdr>
    </w:div>
    <w:div w:id="295961051">
      <w:bodyDiv w:val="1"/>
      <w:marLeft w:val="0"/>
      <w:marRight w:val="0"/>
      <w:marTop w:val="0"/>
      <w:marBottom w:val="0"/>
      <w:divBdr>
        <w:top w:val="none" w:sz="0" w:space="0" w:color="auto"/>
        <w:left w:val="none" w:sz="0" w:space="0" w:color="auto"/>
        <w:bottom w:val="none" w:sz="0" w:space="0" w:color="auto"/>
        <w:right w:val="none" w:sz="0" w:space="0" w:color="auto"/>
      </w:divBdr>
    </w:div>
    <w:div w:id="296885726">
      <w:bodyDiv w:val="1"/>
      <w:marLeft w:val="0"/>
      <w:marRight w:val="0"/>
      <w:marTop w:val="0"/>
      <w:marBottom w:val="0"/>
      <w:divBdr>
        <w:top w:val="none" w:sz="0" w:space="0" w:color="auto"/>
        <w:left w:val="none" w:sz="0" w:space="0" w:color="auto"/>
        <w:bottom w:val="none" w:sz="0" w:space="0" w:color="auto"/>
        <w:right w:val="none" w:sz="0" w:space="0" w:color="auto"/>
      </w:divBdr>
    </w:div>
    <w:div w:id="299268128">
      <w:bodyDiv w:val="1"/>
      <w:marLeft w:val="0"/>
      <w:marRight w:val="0"/>
      <w:marTop w:val="0"/>
      <w:marBottom w:val="0"/>
      <w:divBdr>
        <w:top w:val="none" w:sz="0" w:space="0" w:color="auto"/>
        <w:left w:val="none" w:sz="0" w:space="0" w:color="auto"/>
        <w:bottom w:val="none" w:sz="0" w:space="0" w:color="auto"/>
        <w:right w:val="none" w:sz="0" w:space="0" w:color="auto"/>
      </w:divBdr>
    </w:div>
    <w:div w:id="300430858">
      <w:bodyDiv w:val="1"/>
      <w:marLeft w:val="0"/>
      <w:marRight w:val="0"/>
      <w:marTop w:val="0"/>
      <w:marBottom w:val="0"/>
      <w:divBdr>
        <w:top w:val="none" w:sz="0" w:space="0" w:color="auto"/>
        <w:left w:val="none" w:sz="0" w:space="0" w:color="auto"/>
        <w:bottom w:val="none" w:sz="0" w:space="0" w:color="auto"/>
        <w:right w:val="none" w:sz="0" w:space="0" w:color="auto"/>
      </w:divBdr>
    </w:div>
    <w:div w:id="301156372">
      <w:bodyDiv w:val="1"/>
      <w:marLeft w:val="0"/>
      <w:marRight w:val="0"/>
      <w:marTop w:val="0"/>
      <w:marBottom w:val="0"/>
      <w:divBdr>
        <w:top w:val="none" w:sz="0" w:space="0" w:color="auto"/>
        <w:left w:val="none" w:sz="0" w:space="0" w:color="auto"/>
        <w:bottom w:val="none" w:sz="0" w:space="0" w:color="auto"/>
        <w:right w:val="none" w:sz="0" w:space="0" w:color="auto"/>
      </w:divBdr>
    </w:div>
    <w:div w:id="301159517">
      <w:bodyDiv w:val="1"/>
      <w:marLeft w:val="0"/>
      <w:marRight w:val="0"/>
      <w:marTop w:val="0"/>
      <w:marBottom w:val="0"/>
      <w:divBdr>
        <w:top w:val="none" w:sz="0" w:space="0" w:color="auto"/>
        <w:left w:val="none" w:sz="0" w:space="0" w:color="auto"/>
        <w:bottom w:val="none" w:sz="0" w:space="0" w:color="auto"/>
        <w:right w:val="none" w:sz="0" w:space="0" w:color="auto"/>
      </w:divBdr>
    </w:div>
    <w:div w:id="301884129">
      <w:bodyDiv w:val="1"/>
      <w:marLeft w:val="0"/>
      <w:marRight w:val="0"/>
      <w:marTop w:val="0"/>
      <w:marBottom w:val="0"/>
      <w:divBdr>
        <w:top w:val="none" w:sz="0" w:space="0" w:color="auto"/>
        <w:left w:val="none" w:sz="0" w:space="0" w:color="auto"/>
        <w:bottom w:val="none" w:sz="0" w:space="0" w:color="auto"/>
        <w:right w:val="none" w:sz="0" w:space="0" w:color="auto"/>
      </w:divBdr>
      <w:divsChild>
        <w:div w:id="1221356939">
          <w:marLeft w:val="0"/>
          <w:marRight w:val="0"/>
          <w:marTop w:val="0"/>
          <w:marBottom w:val="0"/>
          <w:divBdr>
            <w:top w:val="none" w:sz="0" w:space="0" w:color="auto"/>
            <w:left w:val="none" w:sz="0" w:space="0" w:color="auto"/>
            <w:bottom w:val="none" w:sz="0" w:space="0" w:color="auto"/>
            <w:right w:val="none" w:sz="0" w:space="0" w:color="auto"/>
          </w:divBdr>
          <w:divsChild>
            <w:div w:id="938561500">
              <w:marLeft w:val="0"/>
              <w:marRight w:val="0"/>
              <w:marTop w:val="0"/>
              <w:marBottom w:val="0"/>
              <w:divBdr>
                <w:top w:val="none" w:sz="0" w:space="0" w:color="auto"/>
                <w:left w:val="none" w:sz="0" w:space="0" w:color="auto"/>
                <w:bottom w:val="none" w:sz="0" w:space="0" w:color="auto"/>
                <w:right w:val="none" w:sz="0" w:space="0" w:color="auto"/>
              </w:divBdr>
              <w:divsChild>
                <w:div w:id="1743943179">
                  <w:marLeft w:val="0"/>
                  <w:marRight w:val="0"/>
                  <w:marTop w:val="0"/>
                  <w:marBottom w:val="0"/>
                  <w:divBdr>
                    <w:top w:val="none" w:sz="0" w:space="0" w:color="auto"/>
                    <w:left w:val="none" w:sz="0" w:space="0" w:color="auto"/>
                    <w:bottom w:val="none" w:sz="0" w:space="0" w:color="auto"/>
                    <w:right w:val="none" w:sz="0" w:space="0" w:color="auto"/>
                  </w:divBdr>
                  <w:divsChild>
                    <w:div w:id="2075741656">
                      <w:marLeft w:val="240"/>
                      <w:marRight w:val="0"/>
                      <w:marTop w:val="0"/>
                      <w:marBottom w:val="120"/>
                      <w:divBdr>
                        <w:top w:val="single" w:sz="4" w:space="3" w:color="AAAAAA"/>
                        <w:left w:val="single" w:sz="4" w:space="3" w:color="AAAAAA"/>
                        <w:bottom w:val="single" w:sz="4" w:space="3" w:color="AAAAAA"/>
                        <w:right w:val="single" w:sz="4" w:space="3" w:color="AAAAAA"/>
                      </w:divBdr>
                    </w:div>
                  </w:divsChild>
                </w:div>
              </w:divsChild>
            </w:div>
          </w:divsChild>
        </w:div>
      </w:divsChild>
    </w:div>
    <w:div w:id="302662079">
      <w:bodyDiv w:val="1"/>
      <w:marLeft w:val="0"/>
      <w:marRight w:val="0"/>
      <w:marTop w:val="0"/>
      <w:marBottom w:val="0"/>
      <w:divBdr>
        <w:top w:val="none" w:sz="0" w:space="0" w:color="auto"/>
        <w:left w:val="none" w:sz="0" w:space="0" w:color="auto"/>
        <w:bottom w:val="none" w:sz="0" w:space="0" w:color="auto"/>
        <w:right w:val="none" w:sz="0" w:space="0" w:color="auto"/>
      </w:divBdr>
    </w:div>
    <w:div w:id="302975992">
      <w:bodyDiv w:val="1"/>
      <w:marLeft w:val="0"/>
      <w:marRight w:val="0"/>
      <w:marTop w:val="0"/>
      <w:marBottom w:val="0"/>
      <w:divBdr>
        <w:top w:val="none" w:sz="0" w:space="0" w:color="auto"/>
        <w:left w:val="none" w:sz="0" w:space="0" w:color="auto"/>
        <w:bottom w:val="none" w:sz="0" w:space="0" w:color="auto"/>
        <w:right w:val="none" w:sz="0" w:space="0" w:color="auto"/>
      </w:divBdr>
    </w:div>
    <w:div w:id="306056214">
      <w:bodyDiv w:val="1"/>
      <w:marLeft w:val="0"/>
      <w:marRight w:val="0"/>
      <w:marTop w:val="0"/>
      <w:marBottom w:val="0"/>
      <w:divBdr>
        <w:top w:val="none" w:sz="0" w:space="0" w:color="auto"/>
        <w:left w:val="none" w:sz="0" w:space="0" w:color="auto"/>
        <w:bottom w:val="none" w:sz="0" w:space="0" w:color="auto"/>
        <w:right w:val="none" w:sz="0" w:space="0" w:color="auto"/>
      </w:divBdr>
    </w:div>
    <w:div w:id="307514116">
      <w:bodyDiv w:val="1"/>
      <w:marLeft w:val="0"/>
      <w:marRight w:val="0"/>
      <w:marTop w:val="0"/>
      <w:marBottom w:val="0"/>
      <w:divBdr>
        <w:top w:val="none" w:sz="0" w:space="0" w:color="auto"/>
        <w:left w:val="none" w:sz="0" w:space="0" w:color="auto"/>
        <w:bottom w:val="none" w:sz="0" w:space="0" w:color="auto"/>
        <w:right w:val="none" w:sz="0" w:space="0" w:color="auto"/>
      </w:divBdr>
    </w:div>
    <w:div w:id="309985875">
      <w:bodyDiv w:val="1"/>
      <w:marLeft w:val="0"/>
      <w:marRight w:val="0"/>
      <w:marTop w:val="0"/>
      <w:marBottom w:val="0"/>
      <w:divBdr>
        <w:top w:val="none" w:sz="0" w:space="0" w:color="auto"/>
        <w:left w:val="none" w:sz="0" w:space="0" w:color="auto"/>
        <w:bottom w:val="none" w:sz="0" w:space="0" w:color="auto"/>
        <w:right w:val="none" w:sz="0" w:space="0" w:color="auto"/>
      </w:divBdr>
    </w:div>
    <w:div w:id="311373111">
      <w:bodyDiv w:val="1"/>
      <w:marLeft w:val="0"/>
      <w:marRight w:val="0"/>
      <w:marTop w:val="0"/>
      <w:marBottom w:val="0"/>
      <w:divBdr>
        <w:top w:val="none" w:sz="0" w:space="0" w:color="auto"/>
        <w:left w:val="none" w:sz="0" w:space="0" w:color="auto"/>
        <w:bottom w:val="none" w:sz="0" w:space="0" w:color="auto"/>
        <w:right w:val="none" w:sz="0" w:space="0" w:color="auto"/>
      </w:divBdr>
    </w:div>
    <w:div w:id="312299286">
      <w:bodyDiv w:val="1"/>
      <w:marLeft w:val="0"/>
      <w:marRight w:val="0"/>
      <w:marTop w:val="0"/>
      <w:marBottom w:val="0"/>
      <w:divBdr>
        <w:top w:val="none" w:sz="0" w:space="0" w:color="auto"/>
        <w:left w:val="none" w:sz="0" w:space="0" w:color="auto"/>
        <w:bottom w:val="none" w:sz="0" w:space="0" w:color="auto"/>
        <w:right w:val="none" w:sz="0" w:space="0" w:color="auto"/>
      </w:divBdr>
    </w:div>
    <w:div w:id="313142543">
      <w:bodyDiv w:val="1"/>
      <w:marLeft w:val="0"/>
      <w:marRight w:val="0"/>
      <w:marTop w:val="0"/>
      <w:marBottom w:val="0"/>
      <w:divBdr>
        <w:top w:val="none" w:sz="0" w:space="0" w:color="auto"/>
        <w:left w:val="none" w:sz="0" w:space="0" w:color="auto"/>
        <w:bottom w:val="none" w:sz="0" w:space="0" w:color="auto"/>
        <w:right w:val="none" w:sz="0" w:space="0" w:color="auto"/>
      </w:divBdr>
    </w:div>
    <w:div w:id="313723155">
      <w:bodyDiv w:val="1"/>
      <w:marLeft w:val="0"/>
      <w:marRight w:val="0"/>
      <w:marTop w:val="0"/>
      <w:marBottom w:val="0"/>
      <w:divBdr>
        <w:top w:val="none" w:sz="0" w:space="0" w:color="auto"/>
        <w:left w:val="none" w:sz="0" w:space="0" w:color="auto"/>
        <w:bottom w:val="none" w:sz="0" w:space="0" w:color="auto"/>
        <w:right w:val="none" w:sz="0" w:space="0" w:color="auto"/>
      </w:divBdr>
    </w:div>
    <w:div w:id="313728783">
      <w:bodyDiv w:val="1"/>
      <w:marLeft w:val="0"/>
      <w:marRight w:val="0"/>
      <w:marTop w:val="0"/>
      <w:marBottom w:val="0"/>
      <w:divBdr>
        <w:top w:val="none" w:sz="0" w:space="0" w:color="auto"/>
        <w:left w:val="none" w:sz="0" w:space="0" w:color="auto"/>
        <w:bottom w:val="none" w:sz="0" w:space="0" w:color="auto"/>
        <w:right w:val="none" w:sz="0" w:space="0" w:color="auto"/>
      </w:divBdr>
    </w:div>
    <w:div w:id="314144865">
      <w:bodyDiv w:val="1"/>
      <w:marLeft w:val="0"/>
      <w:marRight w:val="0"/>
      <w:marTop w:val="0"/>
      <w:marBottom w:val="0"/>
      <w:divBdr>
        <w:top w:val="none" w:sz="0" w:space="0" w:color="auto"/>
        <w:left w:val="none" w:sz="0" w:space="0" w:color="auto"/>
        <w:bottom w:val="none" w:sz="0" w:space="0" w:color="auto"/>
        <w:right w:val="none" w:sz="0" w:space="0" w:color="auto"/>
      </w:divBdr>
    </w:div>
    <w:div w:id="316542883">
      <w:bodyDiv w:val="1"/>
      <w:marLeft w:val="0"/>
      <w:marRight w:val="0"/>
      <w:marTop w:val="0"/>
      <w:marBottom w:val="0"/>
      <w:divBdr>
        <w:top w:val="none" w:sz="0" w:space="0" w:color="auto"/>
        <w:left w:val="none" w:sz="0" w:space="0" w:color="auto"/>
        <w:bottom w:val="none" w:sz="0" w:space="0" w:color="auto"/>
        <w:right w:val="none" w:sz="0" w:space="0" w:color="auto"/>
      </w:divBdr>
    </w:div>
    <w:div w:id="318384201">
      <w:bodyDiv w:val="1"/>
      <w:marLeft w:val="0"/>
      <w:marRight w:val="0"/>
      <w:marTop w:val="0"/>
      <w:marBottom w:val="0"/>
      <w:divBdr>
        <w:top w:val="none" w:sz="0" w:space="0" w:color="auto"/>
        <w:left w:val="none" w:sz="0" w:space="0" w:color="auto"/>
        <w:bottom w:val="none" w:sz="0" w:space="0" w:color="auto"/>
        <w:right w:val="none" w:sz="0" w:space="0" w:color="auto"/>
      </w:divBdr>
    </w:div>
    <w:div w:id="319580657">
      <w:bodyDiv w:val="1"/>
      <w:marLeft w:val="0"/>
      <w:marRight w:val="0"/>
      <w:marTop w:val="0"/>
      <w:marBottom w:val="0"/>
      <w:divBdr>
        <w:top w:val="none" w:sz="0" w:space="0" w:color="auto"/>
        <w:left w:val="none" w:sz="0" w:space="0" w:color="auto"/>
        <w:bottom w:val="none" w:sz="0" w:space="0" w:color="auto"/>
        <w:right w:val="none" w:sz="0" w:space="0" w:color="auto"/>
      </w:divBdr>
    </w:div>
    <w:div w:id="320040673">
      <w:bodyDiv w:val="1"/>
      <w:marLeft w:val="0"/>
      <w:marRight w:val="0"/>
      <w:marTop w:val="0"/>
      <w:marBottom w:val="0"/>
      <w:divBdr>
        <w:top w:val="none" w:sz="0" w:space="0" w:color="auto"/>
        <w:left w:val="none" w:sz="0" w:space="0" w:color="auto"/>
        <w:bottom w:val="none" w:sz="0" w:space="0" w:color="auto"/>
        <w:right w:val="none" w:sz="0" w:space="0" w:color="auto"/>
      </w:divBdr>
    </w:div>
    <w:div w:id="320083031">
      <w:bodyDiv w:val="1"/>
      <w:marLeft w:val="0"/>
      <w:marRight w:val="0"/>
      <w:marTop w:val="0"/>
      <w:marBottom w:val="0"/>
      <w:divBdr>
        <w:top w:val="none" w:sz="0" w:space="0" w:color="auto"/>
        <w:left w:val="none" w:sz="0" w:space="0" w:color="auto"/>
        <w:bottom w:val="none" w:sz="0" w:space="0" w:color="auto"/>
        <w:right w:val="none" w:sz="0" w:space="0" w:color="auto"/>
      </w:divBdr>
      <w:divsChild>
        <w:div w:id="470557062">
          <w:marLeft w:val="0"/>
          <w:marRight w:val="0"/>
          <w:marTop w:val="0"/>
          <w:marBottom w:val="0"/>
          <w:divBdr>
            <w:top w:val="none" w:sz="0" w:space="0" w:color="auto"/>
            <w:left w:val="none" w:sz="0" w:space="0" w:color="auto"/>
            <w:bottom w:val="none" w:sz="0" w:space="0" w:color="auto"/>
            <w:right w:val="none" w:sz="0" w:space="0" w:color="auto"/>
          </w:divBdr>
          <w:divsChild>
            <w:div w:id="329913313">
              <w:marLeft w:val="0"/>
              <w:marRight w:val="0"/>
              <w:marTop w:val="0"/>
              <w:marBottom w:val="0"/>
              <w:divBdr>
                <w:top w:val="none" w:sz="0" w:space="0" w:color="auto"/>
                <w:left w:val="none" w:sz="0" w:space="0" w:color="auto"/>
                <w:bottom w:val="none" w:sz="0" w:space="0" w:color="auto"/>
                <w:right w:val="none" w:sz="0" w:space="0" w:color="auto"/>
              </w:divBdr>
              <w:divsChild>
                <w:div w:id="312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628">
      <w:bodyDiv w:val="1"/>
      <w:marLeft w:val="0"/>
      <w:marRight w:val="0"/>
      <w:marTop w:val="0"/>
      <w:marBottom w:val="0"/>
      <w:divBdr>
        <w:top w:val="none" w:sz="0" w:space="0" w:color="auto"/>
        <w:left w:val="none" w:sz="0" w:space="0" w:color="auto"/>
        <w:bottom w:val="none" w:sz="0" w:space="0" w:color="auto"/>
        <w:right w:val="none" w:sz="0" w:space="0" w:color="auto"/>
      </w:divBdr>
    </w:div>
    <w:div w:id="324550307">
      <w:bodyDiv w:val="1"/>
      <w:marLeft w:val="0"/>
      <w:marRight w:val="0"/>
      <w:marTop w:val="0"/>
      <w:marBottom w:val="0"/>
      <w:divBdr>
        <w:top w:val="none" w:sz="0" w:space="0" w:color="auto"/>
        <w:left w:val="none" w:sz="0" w:space="0" w:color="auto"/>
        <w:bottom w:val="none" w:sz="0" w:space="0" w:color="auto"/>
        <w:right w:val="none" w:sz="0" w:space="0" w:color="auto"/>
      </w:divBdr>
    </w:div>
    <w:div w:id="326325450">
      <w:bodyDiv w:val="1"/>
      <w:marLeft w:val="0"/>
      <w:marRight w:val="0"/>
      <w:marTop w:val="0"/>
      <w:marBottom w:val="0"/>
      <w:divBdr>
        <w:top w:val="none" w:sz="0" w:space="0" w:color="auto"/>
        <w:left w:val="none" w:sz="0" w:space="0" w:color="auto"/>
        <w:bottom w:val="none" w:sz="0" w:space="0" w:color="auto"/>
        <w:right w:val="none" w:sz="0" w:space="0" w:color="auto"/>
      </w:divBdr>
    </w:div>
    <w:div w:id="327246027">
      <w:bodyDiv w:val="1"/>
      <w:marLeft w:val="0"/>
      <w:marRight w:val="0"/>
      <w:marTop w:val="0"/>
      <w:marBottom w:val="0"/>
      <w:divBdr>
        <w:top w:val="none" w:sz="0" w:space="0" w:color="auto"/>
        <w:left w:val="none" w:sz="0" w:space="0" w:color="auto"/>
        <w:bottom w:val="none" w:sz="0" w:space="0" w:color="auto"/>
        <w:right w:val="none" w:sz="0" w:space="0" w:color="auto"/>
      </w:divBdr>
    </w:div>
    <w:div w:id="328414386">
      <w:bodyDiv w:val="1"/>
      <w:marLeft w:val="0"/>
      <w:marRight w:val="0"/>
      <w:marTop w:val="0"/>
      <w:marBottom w:val="0"/>
      <w:divBdr>
        <w:top w:val="none" w:sz="0" w:space="0" w:color="auto"/>
        <w:left w:val="none" w:sz="0" w:space="0" w:color="auto"/>
        <w:bottom w:val="none" w:sz="0" w:space="0" w:color="auto"/>
        <w:right w:val="none" w:sz="0" w:space="0" w:color="auto"/>
      </w:divBdr>
    </w:div>
    <w:div w:id="329337327">
      <w:bodyDiv w:val="1"/>
      <w:marLeft w:val="0"/>
      <w:marRight w:val="0"/>
      <w:marTop w:val="0"/>
      <w:marBottom w:val="0"/>
      <w:divBdr>
        <w:top w:val="none" w:sz="0" w:space="0" w:color="auto"/>
        <w:left w:val="none" w:sz="0" w:space="0" w:color="auto"/>
        <w:bottom w:val="none" w:sz="0" w:space="0" w:color="auto"/>
        <w:right w:val="none" w:sz="0" w:space="0" w:color="auto"/>
      </w:divBdr>
    </w:div>
    <w:div w:id="335153230">
      <w:bodyDiv w:val="1"/>
      <w:marLeft w:val="0"/>
      <w:marRight w:val="0"/>
      <w:marTop w:val="0"/>
      <w:marBottom w:val="0"/>
      <w:divBdr>
        <w:top w:val="none" w:sz="0" w:space="0" w:color="auto"/>
        <w:left w:val="none" w:sz="0" w:space="0" w:color="auto"/>
        <w:bottom w:val="none" w:sz="0" w:space="0" w:color="auto"/>
        <w:right w:val="none" w:sz="0" w:space="0" w:color="auto"/>
      </w:divBdr>
    </w:div>
    <w:div w:id="335500251">
      <w:bodyDiv w:val="1"/>
      <w:marLeft w:val="0"/>
      <w:marRight w:val="0"/>
      <w:marTop w:val="0"/>
      <w:marBottom w:val="0"/>
      <w:divBdr>
        <w:top w:val="none" w:sz="0" w:space="0" w:color="auto"/>
        <w:left w:val="none" w:sz="0" w:space="0" w:color="auto"/>
        <w:bottom w:val="none" w:sz="0" w:space="0" w:color="auto"/>
        <w:right w:val="none" w:sz="0" w:space="0" w:color="auto"/>
      </w:divBdr>
    </w:div>
    <w:div w:id="335767428">
      <w:bodyDiv w:val="1"/>
      <w:marLeft w:val="0"/>
      <w:marRight w:val="0"/>
      <w:marTop w:val="0"/>
      <w:marBottom w:val="0"/>
      <w:divBdr>
        <w:top w:val="none" w:sz="0" w:space="0" w:color="auto"/>
        <w:left w:val="none" w:sz="0" w:space="0" w:color="auto"/>
        <w:bottom w:val="none" w:sz="0" w:space="0" w:color="auto"/>
        <w:right w:val="none" w:sz="0" w:space="0" w:color="auto"/>
      </w:divBdr>
    </w:div>
    <w:div w:id="335768607">
      <w:bodyDiv w:val="1"/>
      <w:marLeft w:val="0"/>
      <w:marRight w:val="0"/>
      <w:marTop w:val="0"/>
      <w:marBottom w:val="0"/>
      <w:divBdr>
        <w:top w:val="none" w:sz="0" w:space="0" w:color="auto"/>
        <w:left w:val="none" w:sz="0" w:space="0" w:color="auto"/>
        <w:bottom w:val="none" w:sz="0" w:space="0" w:color="auto"/>
        <w:right w:val="none" w:sz="0" w:space="0" w:color="auto"/>
      </w:divBdr>
    </w:div>
    <w:div w:id="337275004">
      <w:bodyDiv w:val="1"/>
      <w:marLeft w:val="0"/>
      <w:marRight w:val="0"/>
      <w:marTop w:val="0"/>
      <w:marBottom w:val="0"/>
      <w:divBdr>
        <w:top w:val="none" w:sz="0" w:space="0" w:color="auto"/>
        <w:left w:val="none" w:sz="0" w:space="0" w:color="auto"/>
        <w:bottom w:val="none" w:sz="0" w:space="0" w:color="auto"/>
        <w:right w:val="none" w:sz="0" w:space="0" w:color="auto"/>
      </w:divBdr>
    </w:div>
    <w:div w:id="338391803">
      <w:bodyDiv w:val="1"/>
      <w:marLeft w:val="0"/>
      <w:marRight w:val="0"/>
      <w:marTop w:val="0"/>
      <w:marBottom w:val="0"/>
      <w:divBdr>
        <w:top w:val="none" w:sz="0" w:space="0" w:color="auto"/>
        <w:left w:val="none" w:sz="0" w:space="0" w:color="auto"/>
        <w:bottom w:val="none" w:sz="0" w:space="0" w:color="auto"/>
        <w:right w:val="none" w:sz="0" w:space="0" w:color="auto"/>
      </w:divBdr>
    </w:div>
    <w:div w:id="338510221">
      <w:bodyDiv w:val="1"/>
      <w:marLeft w:val="0"/>
      <w:marRight w:val="0"/>
      <w:marTop w:val="0"/>
      <w:marBottom w:val="0"/>
      <w:divBdr>
        <w:top w:val="none" w:sz="0" w:space="0" w:color="auto"/>
        <w:left w:val="none" w:sz="0" w:space="0" w:color="auto"/>
        <w:bottom w:val="none" w:sz="0" w:space="0" w:color="auto"/>
        <w:right w:val="none" w:sz="0" w:space="0" w:color="auto"/>
      </w:divBdr>
    </w:div>
    <w:div w:id="342898524">
      <w:bodyDiv w:val="1"/>
      <w:marLeft w:val="0"/>
      <w:marRight w:val="0"/>
      <w:marTop w:val="0"/>
      <w:marBottom w:val="0"/>
      <w:divBdr>
        <w:top w:val="none" w:sz="0" w:space="0" w:color="auto"/>
        <w:left w:val="none" w:sz="0" w:space="0" w:color="auto"/>
        <w:bottom w:val="none" w:sz="0" w:space="0" w:color="auto"/>
        <w:right w:val="none" w:sz="0" w:space="0" w:color="auto"/>
      </w:divBdr>
    </w:div>
    <w:div w:id="343289823">
      <w:bodyDiv w:val="1"/>
      <w:marLeft w:val="0"/>
      <w:marRight w:val="0"/>
      <w:marTop w:val="0"/>
      <w:marBottom w:val="0"/>
      <w:divBdr>
        <w:top w:val="none" w:sz="0" w:space="0" w:color="auto"/>
        <w:left w:val="none" w:sz="0" w:space="0" w:color="auto"/>
        <w:bottom w:val="none" w:sz="0" w:space="0" w:color="auto"/>
        <w:right w:val="none" w:sz="0" w:space="0" w:color="auto"/>
      </w:divBdr>
    </w:div>
    <w:div w:id="343478447">
      <w:bodyDiv w:val="1"/>
      <w:marLeft w:val="0"/>
      <w:marRight w:val="0"/>
      <w:marTop w:val="0"/>
      <w:marBottom w:val="0"/>
      <w:divBdr>
        <w:top w:val="none" w:sz="0" w:space="0" w:color="auto"/>
        <w:left w:val="none" w:sz="0" w:space="0" w:color="auto"/>
        <w:bottom w:val="none" w:sz="0" w:space="0" w:color="auto"/>
        <w:right w:val="none" w:sz="0" w:space="0" w:color="auto"/>
      </w:divBdr>
    </w:div>
    <w:div w:id="346561150">
      <w:bodyDiv w:val="1"/>
      <w:marLeft w:val="0"/>
      <w:marRight w:val="0"/>
      <w:marTop w:val="0"/>
      <w:marBottom w:val="0"/>
      <w:divBdr>
        <w:top w:val="none" w:sz="0" w:space="0" w:color="auto"/>
        <w:left w:val="none" w:sz="0" w:space="0" w:color="auto"/>
        <w:bottom w:val="none" w:sz="0" w:space="0" w:color="auto"/>
        <w:right w:val="none" w:sz="0" w:space="0" w:color="auto"/>
      </w:divBdr>
    </w:div>
    <w:div w:id="346565016">
      <w:bodyDiv w:val="1"/>
      <w:marLeft w:val="0"/>
      <w:marRight w:val="0"/>
      <w:marTop w:val="0"/>
      <w:marBottom w:val="0"/>
      <w:divBdr>
        <w:top w:val="none" w:sz="0" w:space="0" w:color="auto"/>
        <w:left w:val="none" w:sz="0" w:space="0" w:color="auto"/>
        <w:bottom w:val="none" w:sz="0" w:space="0" w:color="auto"/>
        <w:right w:val="none" w:sz="0" w:space="0" w:color="auto"/>
      </w:divBdr>
    </w:div>
    <w:div w:id="347030611">
      <w:bodyDiv w:val="1"/>
      <w:marLeft w:val="0"/>
      <w:marRight w:val="0"/>
      <w:marTop w:val="0"/>
      <w:marBottom w:val="0"/>
      <w:divBdr>
        <w:top w:val="none" w:sz="0" w:space="0" w:color="auto"/>
        <w:left w:val="none" w:sz="0" w:space="0" w:color="auto"/>
        <w:bottom w:val="none" w:sz="0" w:space="0" w:color="auto"/>
        <w:right w:val="none" w:sz="0" w:space="0" w:color="auto"/>
      </w:divBdr>
    </w:div>
    <w:div w:id="349374274">
      <w:bodyDiv w:val="1"/>
      <w:marLeft w:val="0"/>
      <w:marRight w:val="0"/>
      <w:marTop w:val="0"/>
      <w:marBottom w:val="0"/>
      <w:divBdr>
        <w:top w:val="none" w:sz="0" w:space="0" w:color="auto"/>
        <w:left w:val="none" w:sz="0" w:space="0" w:color="auto"/>
        <w:bottom w:val="none" w:sz="0" w:space="0" w:color="auto"/>
        <w:right w:val="none" w:sz="0" w:space="0" w:color="auto"/>
      </w:divBdr>
    </w:div>
    <w:div w:id="349569956">
      <w:bodyDiv w:val="1"/>
      <w:marLeft w:val="0"/>
      <w:marRight w:val="0"/>
      <w:marTop w:val="0"/>
      <w:marBottom w:val="0"/>
      <w:divBdr>
        <w:top w:val="none" w:sz="0" w:space="0" w:color="auto"/>
        <w:left w:val="none" w:sz="0" w:space="0" w:color="auto"/>
        <w:bottom w:val="none" w:sz="0" w:space="0" w:color="auto"/>
        <w:right w:val="none" w:sz="0" w:space="0" w:color="auto"/>
      </w:divBdr>
    </w:div>
    <w:div w:id="349991674">
      <w:bodyDiv w:val="1"/>
      <w:marLeft w:val="0"/>
      <w:marRight w:val="0"/>
      <w:marTop w:val="0"/>
      <w:marBottom w:val="0"/>
      <w:divBdr>
        <w:top w:val="none" w:sz="0" w:space="0" w:color="auto"/>
        <w:left w:val="none" w:sz="0" w:space="0" w:color="auto"/>
        <w:bottom w:val="none" w:sz="0" w:space="0" w:color="auto"/>
        <w:right w:val="none" w:sz="0" w:space="0" w:color="auto"/>
      </w:divBdr>
    </w:div>
    <w:div w:id="350768215">
      <w:bodyDiv w:val="1"/>
      <w:marLeft w:val="0"/>
      <w:marRight w:val="0"/>
      <w:marTop w:val="0"/>
      <w:marBottom w:val="0"/>
      <w:divBdr>
        <w:top w:val="none" w:sz="0" w:space="0" w:color="auto"/>
        <w:left w:val="none" w:sz="0" w:space="0" w:color="auto"/>
        <w:bottom w:val="none" w:sz="0" w:space="0" w:color="auto"/>
        <w:right w:val="none" w:sz="0" w:space="0" w:color="auto"/>
      </w:divBdr>
    </w:div>
    <w:div w:id="352416982">
      <w:bodyDiv w:val="1"/>
      <w:marLeft w:val="0"/>
      <w:marRight w:val="0"/>
      <w:marTop w:val="0"/>
      <w:marBottom w:val="0"/>
      <w:divBdr>
        <w:top w:val="none" w:sz="0" w:space="0" w:color="auto"/>
        <w:left w:val="none" w:sz="0" w:space="0" w:color="auto"/>
        <w:bottom w:val="none" w:sz="0" w:space="0" w:color="auto"/>
        <w:right w:val="none" w:sz="0" w:space="0" w:color="auto"/>
      </w:divBdr>
    </w:div>
    <w:div w:id="353270728">
      <w:bodyDiv w:val="1"/>
      <w:marLeft w:val="0"/>
      <w:marRight w:val="0"/>
      <w:marTop w:val="0"/>
      <w:marBottom w:val="0"/>
      <w:divBdr>
        <w:top w:val="none" w:sz="0" w:space="0" w:color="auto"/>
        <w:left w:val="none" w:sz="0" w:space="0" w:color="auto"/>
        <w:bottom w:val="none" w:sz="0" w:space="0" w:color="auto"/>
        <w:right w:val="none" w:sz="0" w:space="0" w:color="auto"/>
      </w:divBdr>
    </w:div>
    <w:div w:id="355926425">
      <w:bodyDiv w:val="1"/>
      <w:marLeft w:val="0"/>
      <w:marRight w:val="0"/>
      <w:marTop w:val="0"/>
      <w:marBottom w:val="0"/>
      <w:divBdr>
        <w:top w:val="none" w:sz="0" w:space="0" w:color="auto"/>
        <w:left w:val="none" w:sz="0" w:space="0" w:color="auto"/>
        <w:bottom w:val="none" w:sz="0" w:space="0" w:color="auto"/>
        <w:right w:val="none" w:sz="0" w:space="0" w:color="auto"/>
      </w:divBdr>
    </w:div>
    <w:div w:id="357856187">
      <w:bodyDiv w:val="1"/>
      <w:marLeft w:val="0"/>
      <w:marRight w:val="0"/>
      <w:marTop w:val="0"/>
      <w:marBottom w:val="0"/>
      <w:divBdr>
        <w:top w:val="none" w:sz="0" w:space="0" w:color="auto"/>
        <w:left w:val="none" w:sz="0" w:space="0" w:color="auto"/>
        <w:bottom w:val="none" w:sz="0" w:space="0" w:color="auto"/>
        <w:right w:val="none" w:sz="0" w:space="0" w:color="auto"/>
      </w:divBdr>
    </w:div>
    <w:div w:id="359476257">
      <w:bodyDiv w:val="1"/>
      <w:marLeft w:val="0"/>
      <w:marRight w:val="0"/>
      <w:marTop w:val="0"/>
      <w:marBottom w:val="0"/>
      <w:divBdr>
        <w:top w:val="none" w:sz="0" w:space="0" w:color="auto"/>
        <w:left w:val="none" w:sz="0" w:space="0" w:color="auto"/>
        <w:bottom w:val="none" w:sz="0" w:space="0" w:color="auto"/>
        <w:right w:val="none" w:sz="0" w:space="0" w:color="auto"/>
      </w:divBdr>
    </w:div>
    <w:div w:id="360713856">
      <w:bodyDiv w:val="1"/>
      <w:marLeft w:val="0"/>
      <w:marRight w:val="0"/>
      <w:marTop w:val="0"/>
      <w:marBottom w:val="0"/>
      <w:divBdr>
        <w:top w:val="none" w:sz="0" w:space="0" w:color="auto"/>
        <w:left w:val="none" w:sz="0" w:space="0" w:color="auto"/>
        <w:bottom w:val="none" w:sz="0" w:space="0" w:color="auto"/>
        <w:right w:val="none" w:sz="0" w:space="0" w:color="auto"/>
      </w:divBdr>
      <w:divsChild>
        <w:div w:id="1253470003">
          <w:marLeft w:val="0"/>
          <w:marRight w:val="0"/>
          <w:marTop w:val="0"/>
          <w:marBottom w:val="0"/>
          <w:divBdr>
            <w:top w:val="none" w:sz="0" w:space="0" w:color="auto"/>
            <w:left w:val="none" w:sz="0" w:space="0" w:color="auto"/>
            <w:bottom w:val="none" w:sz="0" w:space="0" w:color="auto"/>
            <w:right w:val="none" w:sz="0" w:space="0" w:color="auto"/>
          </w:divBdr>
          <w:divsChild>
            <w:div w:id="1211573716">
              <w:marLeft w:val="0"/>
              <w:marRight w:val="0"/>
              <w:marTop w:val="0"/>
              <w:marBottom w:val="0"/>
              <w:divBdr>
                <w:top w:val="none" w:sz="0" w:space="0" w:color="auto"/>
                <w:left w:val="none" w:sz="0" w:space="0" w:color="auto"/>
                <w:bottom w:val="none" w:sz="0" w:space="0" w:color="auto"/>
                <w:right w:val="none" w:sz="0" w:space="0" w:color="auto"/>
              </w:divBdr>
              <w:divsChild>
                <w:div w:id="1887522803">
                  <w:marLeft w:val="0"/>
                  <w:marRight w:val="0"/>
                  <w:marTop w:val="0"/>
                  <w:marBottom w:val="0"/>
                  <w:divBdr>
                    <w:top w:val="none" w:sz="0" w:space="0" w:color="auto"/>
                    <w:left w:val="none" w:sz="0" w:space="0" w:color="auto"/>
                    <w:bottom w:val="none" w:sz="0" w:space="0" w:color="auto"/>
                    <w:right w:val="none" w:sz="0" w:space="0" w:color="auto"/>
                  </w:divBdr>
                  <w:divsChild>
                    <w:div w:id="2020082578">
                      <w:marLeft w:val="0"/>
                      <w:marRight w:val="0"/>
                      <w:marTop w:val="0"/>
                      <w:marBottom w:val="0"/>
                      <w:divBdr>
                        <w:top w:val="none" w:sz="0" w:space="0" w:color="auto"/>
                        <w:left w:val="none" w:sz="0" w:space="0" w:color="auto"/>
                        <w:bottom w:val="none" w:sz="0" w:space="0" w:color="auto"/>
                        <w:right w:val="none" w:sz="0" w:space="0" w:color="auto"/>
                      </w:divBdr>
                      <w:divsChild>
                        <w:div w:id="964308141">
                          <w:marLeft w:val="0"/>
                          <w:marRight w:val="0"/>
                          <w:marTop w:val="0"/>
                          <w:marBottom w:val="0"/>
                          <w:divBdr>
                            <w:top w:val="none" w:sz="0" w:space="0" w:color="auto"/>
                            <w:left w:val="none" w:sz="0" w:space="0" w:color="auto"/>
                            <w:bottom w:val="none" w:sz="0" w:space="0" w:color="auto"/>
                            <w:right w:val="none" w:sz="0" w:space="0" w:color="auto"/>
                          </w:divBdr>
                          <w:divsChild>
                            <w:div w:id="719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985">
      <w:bodyDiv w:val="1"/>
      <w:marLeft w:val="0"/>
      <w:marRight w:val="0"/>
      <w:marTop w:val="0"/>
      <w:marBottom w:val="0"/>
      <w:divBdr>
        <w:top w:val="none" w:sz="0" w:space="0" w:color="auto"/>
        <w:left w:val="none" w:sz="0" w:space="0" w:color="auto"/>
        <w:bottom w:val="none" w:sz="0" w:space="0" w:color="auto"/>
        <w:right w:val="none" w:sz="0" w:space="0" w:color="auto"/>
      </w:divBdr>
    </w:div>
    <w:div w:id="366956908">
      <w:bodyDiv w:val="1"/>
      <w:marLeft w:val="0"/>
      <w:marRight w:val="0"/>
      <w:marTop w:val="0"/>
      <w:marBottom w:val="0"/>
      <w:divBdr>
        <w:top w:val="none" w:sz="0" w:space="0" w:color="auto"/>
        <w:left w:val="none" w:sz="0" w:space="0" w:color="auto"/>
        <w:bottom w:val="none" w:sz="0" w:space="0" w:color="auto"/>
        <w:right w:val="none" w:sz="0" w:space="0" w:color="auto"/>
      </w:divBdr>
    </w:div>
    <w:div w:id="370764894">
      <w:bodyDiv w:val="1"/>
      <w:marLeft w:val="0"/>
      <w:marRight w:val="0"/>
      <w:marTop w:val="0"/>
      <w:marBottom w:val="0"/>
      <w:divBdr>
        <w:top w:val="none" w:sz="0" w:space="0" w:color="auto"/>
        <w:left w:val="none" w:sz="0" w:space="0" w:color="auto"/>
        <w:bottom w:val="none" w:sz="0" w:space="0" w:color="auto"/>
        <w:right w:val="none" w:sz="0" w:space="0" w:color="auto"/>
      </w:divBdr>
    </w:div>
    <w:div w:id="377169288">
      <w:bodyDiv w:val="1"/>
      <w:marLeft w:val="0"/>
      <w:marRight w:val="0"/>
      <w:marTop w:val="0"/>
      <w:marBottom w:val="0"/>
      <w:divBdr>
        <w:top w:val="none" w:sz="0" w:space="0" w:color="auto"/>
        <w:left w:val="none" w:sz="0" w:space="0" w:color="auto"/>
        <w:bottom w:val="none" w:sz="0" w:space="0" w:color="auto"/>
        <w:right w:val="none" w:sz="0" w:space="0" w:color="auto"/>
      </w:divBdr>
    </w:div>
    <w:div w:id="378868682">
      <w:bodyDiv w:val="1"/>
      <w:marLeft w:val="0"/>
      <w:marRight w:val="0"/>
      <w:marTop w:val="0"/>
      <w:marBottom w:val="0"/>
      <w:divBdr>
        <w:top w:val="none" w:sz="0" w:space="0" w:color="auto"/>
        <w:left w:val="none" w:sz="0" w:space="0" w:color="auto"/>
        <w:bottom w:val="none" w:sz="0" w:space="0" w:color="auto"/>
        <w:right w:val="none" w:sz="0" w:space="0" w:color="auto"/>
      </w:divBdr>
    </w:div>
    <w:div w:id="382297099">
      <w:bodyDiv w:val="1"/>
      <w:marLeft w:val="0"/>
      <w:marRight w:val="0"/>
      <w:marTop w:val="0"/>
      <w:marBottom w:val="0"/>
      <w:divBdr>
        <w:top w:val="none" w:sz="0" w:space="0" w:color="auto"/>
        <w:left w:val="none" w:sz="0" w:space="0" w:color="auto"/>
        <w:bottom w:val="none" w:sz="0" w:space="0" w:color="auto"/>
        <w:right w:val="none" w:sz="0" w:space="0" w:color="auto"/>
      </w:divBdr>
    </w:div>
    <w:div w:id="384836440">
      <w:bodyDiv w:val="1"/>
      <w:marLeft w:val="0"/>
      <w:marRight w:val="0"/>
      <w:marTop w:val="0"/>
      <w:marBottom w:val="0"/>
      <w:divBdr>
        <w:top w:val="none" w:sz="0" w:space="0" w:color="auto"/>
        <w:left w:val="none" w:sz="0" w:space="0" w:color="auto"/>
        <w:bottom w:val="none" w:sz="0" w:space="0" w:color="auto"/>
        <w:right w:val="none" w:sz="0" w:space="0" w:color="auto"/>
      </w:divBdr>
    </w:div>
    <w:div w:id="384912546">
      <w:bodyDiv w:val="1"/>
      <w:marLeft w:val="0"/>
      <w:marRight w:val="0"/>
      <w:marTop w:val="0"/>
      <w:marBottom w:val="0"/>
      <w:divBdr>
        <w:top w:val="none" w:sz="0" w:space="0" w:color="auto"/>
        <w:left w:val="none" w:sz="0" w:space="0" w:color="auto"/>
        <w:bottom w:val="none" w:sz="0" w:space="0" w:color="auto"/>
        <w:right w:val="none" w:sz="0" w:space="0" w:color="auto"/>
      </w:divBdr>
    </w:div>
    <w:div w:id="385497658">
      <w:bodyDiv w:val="1"/>
      <w:marLeft w:val="0"/>
      <w:marRight w:val="0"/>
      <w:marTop w:val="0"/>
      <w:marBottom w:val="0"/>
      <w:divBdr>
        <w:top w:val="none" w:sz="0" w:space="0" w:color="auto"/>
        <w:left w:val="none" w:sz="0" w:space="0" w:color="auto"/>
        <w:bottom w:val="none" w:sz="0" w:space="0" w:color="auto"/>
        <w:right w:val="none" w:sz="0" w:space="0" w:color="auto"/>
      </w:divBdr>
    </w:div>
    <w:div w:id="385644295">
      <w:bodyDiv w:val="1"/>
      <w:marLeft w:val="0"/>
      <w:marRight w:val="0"/>
      <w:marTop w:val="0"/>
      <w:marBottom w:val="0"/>
      <w:divBdr>
        <w:top w:val="none" w:sz="0" w:space="0" w:color="auto"/>
        <w:left w:val="none" w:sz="0" w:space="0" w:color="auto"/>
        <w:bottom w:val="none" w:sz="0" w:space="0" w:color="auto"/>
        <w:right w:val="none" w:sz="0" w:space="0" w:color="auto"/>
      </w:divBdr>
    </w:div>
    <w:div w:id="387533380">
      <w:bodyDiv w:val="1"/>
      <w:marLeft w:val="0"/>
      <w:marRight w:val="0"/>
      <w:marTop w:val="0"/>
      <w:marBottom w:val="0"/>
      <w:divBdr>
        <w:top w:val="none" w:sz="0" w:space="0" w:color="auto"/>
        <w:left w:val="none" w:sz="0" w:space="0" w:color="auto"/>
        <w:bottom w:val="none" w:sz="0" w:space="0" w:color="auto"/>
        <w:right w:val="none" w:sz="0" w:space="0" w:color="auto"/>
      </w:divBdr>
    </w:div>
    <w:div w:id="388769122">
      <w:bodyDiv w:val="1"/>
      <w:marLeft w:val="0"/>
      <w:marRight w:val="0"/>
      <w:marTop w:val="0"/>
      <w:marBottom w:val="0"/>
      <w:divBdr>
        <w:top w:val="none" w:sz="0" w:space="0" w:color="auto"/>
        <w:left w:val="none" w:sz="0" w:space="0" w:color="auto"/>
        <w:bottom w:val="none" w:sz="0" w:space="0" w:color="auto"/>
        <w:right w:val="none" w:sz="0" w:space="0" w:color="auto"/>
      </w:divBdr>
    </w:div>
    <w:div w:id="388962828">
      <w:bodyDiv w:val="1"/>
      <w:marLeft w:val="0"/>
      <w:marRight w:val="0"/>
      <w:marTop w:val="0"/>
      <w:marBottom w:val="0"/>
      <w:divBdr>
        <w:top w:val="none" w:sz="0" w:space="0" w:color="auto"/>
        <w:left w:val="none" w:sz="0" w:space="0" w:color="auto"/>
        <w:bottom w:val="none" w:sz="0" w:space="0" w:color="auto"/>
        <w:right w:val="none" w:sz="0" w:space="0" w:color="auto"/>
      </w:divBdr>
    </w:div>
    <w:div w:id="389038123">
      <w:bodyDiv w:val="1"/>
      <w:marLeft w:val="0"/>
      <w:marRight w:val="0"/>
      <w:marTop w:val="0"/>
      <w:marBottom w:val="0"/>
      <w:divBdr>
        <w:top w:val="none" w:sz="0" w:space="0" w:color="auto"/>
        <w:left w:val="none" w:sz="0" w:space="0" w:color="auto"/>
        <w:bottom w:val="none" w:sz="0" w:space="0" w:color="auto"/>
        <w:right w:val="none" w:sz="0" w:space="0" w:color="auto"/>
      </w:divBdr>
    </w:div>
    <w:div w:id="389809763">
      <w:bodyDiv w:val="1"/>
      <w:marLeft w:val="0"/>
      <w:marRight w:val="0"/>
      <w:marTop w:val="0"/>
      <w:marBottom w:val="0"/>
      <w:divBdr>
        <w:top w:val="none" w:sz="0" w:space="0" w:color="auto"/>
        <w:left w:val="none" w:sz="0" w:space="0" w:color="auto"/>
        <w:bottom w:val="none" w:sz="0" w:space="0" w:color="auto"/>
        <w:right w:val="none" w:sz="0" w:space="0" w:color="auto"/>
      </w:divBdr>
    </w:div>
    <w:div w:id="391851777">
      <w:bodyDiv w:val="1"/>
      <w:marLeft w:val="0"/>
      <w:marRight w:val="0"/>
      <w:marTop w:val="0"/>
      <w:marBottom w:val="0"/>
      <w:divBdr>
        <w:top w:val="none" w:sz="0" w:space="0" w:color="auto"/>
        <w:left w:val="none" w:sz="0" w:space="0" w:color="auto"/>
        <w:bottom w:val="none" w:sz="0" w:space="0" w:color="auto"/>
        <w:right w:val="none" w:sz="0" w:space="0" w:color="auto"/>
      </w:divBdr>
    </w:div>
    <w:div w:id="392197125">
      <w:bodyDiv w:val="1"/>
      <w:marLeft w:val="0"/>
      <w:marRight w:val="0"/>
      <w:marTop w:val="0"/>
      <w:marBottom w:val="0"/>
      <w:divBdr>
        <w:top w:val="none" w:sz="0" w:space="0" w:color="auto"/>
        <w:left w:val="none" w:sz="0" w:space="0" w:color="auto"/>
        <w:bottom w:val="none" w:sz="0" w:space="0" w:color="auto"/>
        <w:right w:val="none" w:sz="0" w:space="0" w:color="auto"/>
      </w:divBdr>
    </w:div>
    <w:div w:id="395590845">
      <w:bodyDiv w:val="1"/>
      <w:marLeft w:val="0"/>
      <w:marRight w:val="0"/>
      <w:marTop w:val="0"/>
      <w:marBottom w:val="0"/>
      <w:divBdr>
        <w:top w:val="none" w:sz="0" w:space="0" w:color="auto"/>
        <w:left w:val="none" w:sz="0" w:space="0" w:color="auto"/>
        <w:bottom w:val="none" w:sz="0" w:space="0" w:color="auto"/>
        <w:right w:val="none" w:sz="0" w:space="0" w:color="auto"/>
      </w:divBdr>
    </w:div>
    <w:div w:id="399795761">
      <w:bodyDiv w:val="1"/>
      <w:marLeft w:val="0"/>
      <w:marRight w:val="0"/>
      <w:marTop w:val="0"/>
      <w:marBottom w:val="0"/>
      <w:divBdr>
        <w:top w:val="none" w:sz="0" w:space="0" w:color="auto"/>
        <w:left w:val="none" w:sz="0" w:space="0" w:color="auto"/>
        <w:bottom w:val="none" w:sz="0" w:space="0" w:color="auto"/>
        <w:right w:val="none" w:sz="0" w:space="0" w:color="auto"/>
      </w:divBdr>
    </w:div>
    <w:div w:id="402413894">
      <w:bodyDiv w:val="1"/>
      <w:marLeft w:val="0"/>
      <w:marRight w:val="0"/>
      <w:marTop w:val="0"/>
      <w:marBottom w:val="0"/>
      <w:divBdr>
        <w:top w:val="none" w:sz="0" w:space="0" w:color="auto"/>
        <w:left w:val="none" w:sz="0" w:space="0" w:color="auto"/>
        <w:bottom w:val="none" w:sz="0" w:space="0" w:color="auto"/>
        <w:right w:val="none" w:sz="0" w:space="0" w:color="auto"/>
      </w:divBdr>
    </w:div>
    <w:div w:id="404424686">
      <w:bodyDiv w:val="1"/>
      <w:marLeft w:val="0"/>
      <w:marRight w:val="0"/>
      <w:marTop w:val="0"/>
      <w:marBottom w:val="0"/>
      <w:divBdr>
        <w:top w:val="none" w:sz="0" w:space="0" w:color="auto"/>
        <w:left w:val="none" w:sz="0" w:space="0" w:color="auto"/>
        <w:bottom w:val="none" w:sz="0" w:space="0" w:color="auto"/>
        <w:right w:val="none" w:sz="0" w:space="0" w:color="auto"/>
      </w:divBdr>
    </w:div>
    <w:div w:id="406652181">
      <w:bodyDiv w:val="1"/>
      <w:marLeft w:val="0"/>
      <w:marRight w:val="0"/>
      <w:marTop w:val="0"/>
      <w:marBottom w:val="0"/>
      <w:divBdr>
        <w:top w:val="none" w:sz="0" w:space="0" w:color="auto"/>
        <w:left w:val="none" w:sz="0" w:space="0" w:color="auto"/>
        <w:bottom w:val="none" w:sz="0" w:space="0" w:color="auto"/>
        <w:right w:val="none" w:sz="0" w:space="0" w:color="auto"/>
      </w:divBdr>
    </w:div>
    <w:div w:id="407575387">
      <w:bodyDiv w:val="1"/>
      <w:marLeft w:val="0"/>
      <w:marRight w:val="0"/>
      <w:marTop w:val="0"/>
      <w:marBottom w:val="0"/>
      <w:divBdr>
        <w:top w:val="none" w:sz="0" w:space="0" w:color="auto"/>
        <w:left w:val="none" w:sz="0" w:space="0" w:color="auto"/>
        <w:bottom w:val="none" w:sz="0" w:space="0" w:color="auto"/>
        <w:right w:val="none" w:sz="0" w:space="0" w:color="auto"/>
      </w:divBdr>
    </w:div>
    <w:div w:id="407650181">
      <w:bodyDiv w:val="1"/>
      <w:marLeft w:val="0"/>
      <w:marRight w:val="0"/>
      <w:marTop w:val="0"/>
      <w:marBottom w:val="0"/>
      <w:divBdr>
        <w:top w:val="none" w:sz="0" w:space="0" w:color="auto"/>
        <w:left w:val="none" w:sz="0" w:space="0" w:color="auto"/>
        <w:bottom w:val="none" w:sz="0" w:space="0" w:color="auto"/>
        <w:right w:val="none" w:sz="0" w:space="0" w:color="auto"/>
      </w:divBdr>
    </w:div>
    <w:div w:id="407844273">
      <w:bodyDiv w:val="1"/>
      <w:marLeft w:val="0"/>
      <w:marRight w:val="0"/>
      <w:marTop w:val="0"/>
      <w:marBottom w:val="0"/>
      <w:divBdr>
        <w:top w:val="none" w:sz="0" w:space="0" w:color="auto"/>
        <w:left w:val="none" w:sz="0" w:space="0" w:color="auto"/>
        <w:bottom w:val="none" w:sz="0" w:space="0" w:color="auto"/>
        <w:right w:val="none" w:sz="0" w:space="0" w:color="auto"/>
      </w:divBdr>
    </w:div>
    <w:div w:id="409078343">
      <w:bodyDiv w:val="1"/>
      <w:marLeft w:val="0"/>
      <w:marRight w:val="0"/>
      <w:marTop w:val="0"/>
      <w:marBottom w:val="0"/>
      <w:divBdr>
        <w:top w:val="none" w:sz="0" w:space="0" w:color="auto"/>
        <w:left w:val="none" w:sz="0" w:space="0" w:color="auto"/>
        <w:bottom w:val="none" w:sz="0" w:space="0" w:color="auto"/>
        <w:right w:val="none" w:sz="0" w:space="0" w:color="auto"/>
      </w:divBdr>
    </w:div>
    <w:div w:id="410273543">
      <w:bodyDiv w:val="1"/>
      <w:marLeft w:val="0"/>
      <w:marRight w:val="0"/>
      <w:marTop w:val="0"/>
      <w:marBottom w:val="0"/>
      <w:divBdr>
        <w:top w:val="none" w:sz="0" w:space="0" w:color="auto"/>
        <w:left w:val="none" w:sz="0" w:space="0" w:color="auto"/>
        <w:bottom w:val="none" w:sz="0" w:space="0" w:color="auto"/>
        <w:right w:val="none" w:sz="0" w:space="0" w:color="auto"/>
      </w:divBdr>
    </w:div>
    <w:div w:id="410350972">
      <w:bodyDiv w:val="1"/>
      <w:marLeft w:val="0"/>
      <w:marRight w:val="0"/>
      <w:marTop w:val="0"/>
      <w:marBottom w:val="0"/>
      <w:divBdr>
        <w:top w:val="none" w:sz="0" w:space="0" w:color="auto"/>
        <w:left w:val="none" w:sz="0" w:space="0" w:color="auto"/>
        <w:bottom w:val="none" w:sz="0" w:space="0" w:color="auto"/>
        <w:right w:val="none" w:sz="0" w:space="0" w:color="auto"/>
      </w:divBdr>
    </w:div>
    <w:div w:id="412052312">
      <w:bodyDiv w:val="1"/>
      <w:marLeft w:val="0"/>
      <w:marRight w:val="0"/>
      <w:marTop w:val="0"/>
      <w:marBottom w:val="0"/>
      <w:divBdr>
        <w:top w:val="none" w:sz="0" w:space="0" w:color="auto"/>
        <w:left w:val="none" w:sz="0" w:space="0" w:color="auto"/>
        <w:bottom w:val="none" w:sz="0" w:space="0" w:color="auto"/>
        <w:right w:val="none" w:sz="0" w:space="0" w:color="auto"/>
      </w:divBdr>
    </w:div>
    <w:div w:id="414397020">
      <w:bodyDiv w:val="1"/>
      <w:marLeft w:val="0"/>
      <w:marRight w:val="0"/>
      <w:marTop w:val="0"/>
      <w:marBottom w:val="0"/>
      <w:divBdr>
        <w:top w:val="none" w:sz="0" w:space="0" w:color="auto"/>
        <w:left w:val="none" w:sz="0" w:space="0" w:color="auto"/>
        <w:bottom w:val="none" w:sz="0" w:space="0" w:color="auto"/>
        <w:right w:val="none" w:sz="0" w:space="0" w:color="auto"/>
      </w:divBdr>
      <w:divsChild>
        <w:div w:id="787965096">
          <w:marLeft w:val="0"/>
          <w:marRight w:val="0"/>
          <w:marTop w:val="0"/>
          <w:marBottom w:val="0"/>
          <w:divBdr>
            <w:top w:val="none" w:sz="0" w:space="0" w:color="auto"/>
            <w:left w:val="none" w:sz="0" w:space="0" w:color="auto"/>
            <w:bottom w:val="none" w:sz="0" w:space="0" w:color="auto"/>
            <w:right w:val="none" w:sz="0" w:space="0" w:color="auto"/>
          </w:divBdr>
          <w:divsChild>
            <w:div w:id="990866908">
              <w:marLeft w:val="0"/>
              <w:marRight w:val="0"/>
              <w:marTop w:val="0"/>
              <w:marBottom w:val="0"/>
              <w:divBdr>
                <w:top w:val="none" w:sz="0" w:space="0" w:color="auto"/>
                <w:left w:val="none" w:sz="0" w:space="0" w:color="auto"/>
                <w:bottom w:val="none" w:sz="0" w:space="0" w:color="auto"/>
                <w:right w:val="none" w:sz="0" w:space="0" w:color="auto"/>
              </w:divBdr>
              <w:divsChild>
                <w:div w:id="1393847285">
                  <w:marLeft w:val="0"/>
                  <w:marRight w:val="0"/>
                  <w:marTop w:val="0"/>
                  <w:marBottom w:val="0"/>
                  <w:divBdr>
                    <w:top w:val="none" w:sz="0" w:space="0" w:color="auto"/>
                    <w:left w:val="none" w:sz="0" w:space="0" w:color="auto"/>
                    <w:bottom w:val="none" w:sz="0" w:space="0" w:color="auto"/>
                    <w:right w:val="none" w:sz="0" w:space="0" w:color="auto"/>
                  </w:divBdr>
                  <w:divsChild>
                    <w:div w:id="1320235247">
                      <w:marLeft w:val="0"/>
                      <w:marRight w:val="0"/>
                      <w:marTop w:val="0"/>
                      <w:marBottom w:val="0"/>
                      <w:divBdr>
                        <w:top w:val="none" w:sz="0" w:space="0" w:color="auto"/>
                        <w:left w:val="none" w:sz="0" w:space="0" w:color="auto"/>
                        <w:bottom w:val="none" w:sz="0" w:space="0" w:color="auto"/>
                        <w:right w:val="none" w:sz="0" w:space="0" w:color="auto"/>
                      </w:divBdr>
                      <w:divsChild>
                        <w:div w:id="909147303">
                          <w:marLeft w:val="0"/>
                          <w:marRight w:val="0"/>
                          <w:marTop w:val="45"/>
                          <w:marBottom w:val="0"/>
                          <w:divBdr>
                            <w:top w:val="none" w:sz="0" w:space="0" w:color="auto"/>
                            <w:left w:val="none" w:sz="0" w:space="0" w:color="auto"/>
                            <w:bottom w:val="none" w:sz="0" w:space="0" w:color="auto"/>
                            <w:right w:val="none" w:sz="0" w:space="0" w:color="auto"/>
                          </w:divBdr>
                          <w:divsChild>
                            <w:div w:id="856773906">
                              <w:marLeft w:val="2070"/>
                              <w:marRight w:val="3960"/>
                              <w:marTop w:val="0"/>
                              <w:marBottom w:val="0"/>
                              <w:divBdr>
                                <w:top w:val="none" w:sz="0" w:space="0" w:color="auto"/>
                                <w:left w:val="none" w:sz="0" w:space="0" w:color="auto"/>
                                <w:bottom w:val="none" w:sz="0" w:space="0" w:color="auto"/>
                                <w:right w:val="none" w:sz="0" w:space="0" w:color="auto"/>
                              </w:divBdr>
                              <w:divsChild>
                                <w:div w:id="427428969">
                                  <w:marLeft w:val="0"/>
                                  <w:marRight w:val="0"/>
                                  <w:marTop w:val="0"/>
                                  <w:marBottom w:val="0"/>
                                  <w:divBdr>
                                    <w:top w:val="none" w:sz="0" w:space="0" w:color="auto"/>
                                    <w:left w:val="none" w:sz="0" w:space="0" w:color="auto"/>
                                    <w:bottom w:val="none" w:sz="0" w:space="0" w:color="auto"/>
                                    <w:right w:val="none" w:sz="0" w:space="0" w:color="auto"/>
                                  </w:divBdr>
                                  <w:divsChild>
                                    <w:div w:id="821048868">
                                      <w:marLeft w:val="0"/>
                                      <w:marRight w:val="0"/>
                                      <w:marTop w:val="0"/>
                                      <w:marBottom w:val="0"/>
                                      <w:divBdr>
                                        <w:top w:val="none" w:sz="0" w:space="0" w:color="auto"/>
                                        <w:left w:val="none" w:sz="0" w:space="0" w:color="auto"/>
                                        <w:bottom w:val="none" w:sz="0" w:space="0" w:color="auto"/>
                                        <w:right w:val="none" w:sz="0" w:space="0" w:color="auto"/>
                                      </w:divBdr>
                                      <w:divsChild>
                                        <w:div w:id="1230968094">
                                          <w:marLeft w:val="0"/>
                                          <w:marRight w:val="0"/>
                                          <w:marTop w:val="0"/>
                                          <w:marBottom w:val="0"/>
                                          <w:divBdr>
                                            <w:top w:val="none" w:sz="0" w:space="0" w:color="auto"/>
                                            <w:left w:val="none" w:sz="0" w:space="0" w:color="auto"/>
                                            <w:bottom w:val="none" w:sz="0" w:space="0" w:color="auto"/>
                                            <w:right w:val="none" w:sz="0" w:space="0" w:color="auto"/>
                                          </w:divBdr>
                                          <w:divsChild>
                                            <w:div w:id="1216701716">
                                              <w:marLeft w:val="0"/>
                                              <w:marRight w:val="0"/>
                                              <w:marTop w:val="0"/>
                                              <w:marBottom w:val="0"/>
                                              <w:divBdr>
                                                <w:top w:val="none" w:sz="0" w:space="0" w:color="auto"/>
                                                <w:left w:val="none" w:sz="0" w:space="0" w:color="auto"/>
                                                <w:bottom w:val="none" w:sz="0" w:space="0" w:color="auto"/>
                                                <w:right w:val="none" w:sz="0" w:space="0" w:color="auto"/>
                                              </w:divBdr>
                                              <w:divsChild>
                                                <w:div w:id="1218476329">
                                                  <w:marLeft w:val="0"/>
                                                  <w:marRight w:val="0"/>
                                                  <w:marTop w:val="0"/>
                                                  <w:marBottom w:val="0"/>
                                                  <w:divBdr>
                                                    <w:top w:val="none" w:sz="0" w:space="0" w:color="auto"/>
                                                    <w:left w:val="none" w:sz="0" w:space="0" w:color="auto"/>
                                                    <w:bottom w:val="none" w:sz="0" w:space="0" w:color="auto"/>
                                                    <w:right w:val="none" w:sz="0" w:space="0" w:color="auto"/>
                                                  </w:divBdr>
                                                  <w:divsChild>
                                                    <w:div w:id="458063342">
                                                      <w:marLeft w:val="0"/>
                                                      <w:marRight w:val="0"/>
                                                      <w:marTop w:val="0"/>
                                                      <w:marBottom w:val="0"/>
                                                      <w:divBdr>
                                                        <w:top w:val="none" w:sz="0" w:space="0" w:color="auto"/>
                                                        <w:left w:val="none" w:sz="0" w:space="0" w:color="auto"/>
                                                        <w:bottom w:val="none" w:sz="0" w:space="0" w:color="auto"/>
                                                        <w:right w:val="none" w:sz="0" w:space="0" w:color="auto"/>
                                                      </w:divBdr>
                                                    </w:div>
                                                    <w:div w:id="172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0347">
      <w:bodyDiv w:val="1"/>
      <w:marLeft w:val="0"/>
      <w:marRight w:val="0"/>
      <w:marTop w:val="0"/>
      <w:marBottom w:val="0"/>
      <w:divBdr>
        <w:top w:val="none" w:sz="0" w:space="0" w:color="auto"/>
        <w:left w:val="none" w:sz="0" w:space="0" w:color="auto"/>
        <w:bottom w:val="none" w:sz="0" w:space="0" w:color="auto"/>
        <w:right w:val="none" w:sz="0" w:space="0" w:color="auto"/>
      </w:divBdr>
    </w:div>
    <w:div w:id="416176237">
      <w:bodyDiv w:val="1"/>
      <w:marLeft w:val="0"/>
      <w:marRight w:val="0"/>
      <w:marTop w:val="0"/>
      <w:marBottom w:val="0"/>
      <w:divBdr>
        <w:top w:val="none" w:sz="0" w:space="0" w:color="auto"/>
        <w:left w:val="none" w:sz="0" w:space="0" w:color="auto"/>
        <w:bottom w:val="none" w:sz="0" w:space="0" w:color="auto"/>
        <w:right w:val="none" w:sz="0" w:space="0" w:color="auto"/>
      </w:divBdr>
    </w:div>
    <w:div w:id="418646143">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20029313">
      <w:bodyDiv w:val="1"/>
      <w:marLeft w:val="0"/>
      <w:marRight w:val="0"/>
      <w:marTop w:val="0"/>
      <w:marBottom w:val="0"/>
      <w:divBdr>
        <w:top w:val="none" w:sz="0" w:space="0" w:color="auto"/>
        <w:left w:val="none" w:sz="0" w:space="0" w:color="auto"/>
        <w:bottom w:val="none" w:sz="0" w:space="0" w:color="auto"/>
        <w:right w:val="none" w:sz="0" w:space="0" w:color="auto"/>
      </w:divBdr>
    </w:div>
    <w:div w:id="422265084">
      <w:bodyDiv w:val="1"/>
      <w:marLeft w:val="0"/>
      <w:marRight w:val="0"/>
      <w:marTop w:val="0"/>
      <w:marBottom w:val="0"/>
      <w:divBdr>
        <w:top w:val="none" w:sz="0" w:space="0" w:color="auto"/>
        <w:left w:val="none" w:sz="0" w:space="0" w:color="auto"/>
        <w:bottom w:val="none" w:sz="0" w:space="0" w:color="auto"/>
        <w:right w:val="none" w:sz="0" w:space="0" w:color="auto"/>
      </w:divBdr>
    </w:div>
    <w:div w:id="423495342">
      <w:bodyDiv w:val="1"/>
      <w:marLeft w:val="0"/>
      <w:marRight w:val="0"/>
      <w:marTop w:val="0"/>
      <w:marBottom w:val="0"/>
      <w:divBdr>
        <w:top w:val="none" w:sz="0" w:space="0" w:color="auto"/>
        <w:left w:val="none" w:sz="0" w:space="0" w:color="auto"/>
        <w:bottom w:val="none" w:sz="0" w:space="0" w:color="auto"/>
        <w:right w:val="none" w:sz="0" w:space="0" w:color="auto"/>
      </w:divBdr>
    </w:div>
    <w:div w:id="424040264">
      <w:bodyDiv w:val="1"/>
      <w:marLeft w:val="0"/>
      <w:marRight w:val="0"/>
      <w:marTop w:val="0"/>
      <w:marBottom w:val="0"/>
      <w:divBdr>
        <w:top w:val="none" w:sz="0" w:space="0" w:color="auto"/>
        <w:left w:val="none" w:sz="0" w:space="0" w:color="auto"/>
        <w:bottom w:val="none" w:sz="0" w:space="0" w:color="auto"/>
        <w:right w:val="none" w:sz="0" w:space="0" w:color="auto"/>
      </w:divBdr>
    </w:div>
    <w:div w:id="4245427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2091536">
      <w:bodyDiv w:val="1"/>
      <w:marLeft w:val="0"/>
      <w:marRight w:val="0"/>
      <w:marTop w:val="0"/>
      <w:marBottom w:val="0"/>
      <w:divBdr>
        <w:top w:val="none" w:sz="0" w:space="0" w:color="auto"/>
        <w:left w:val="none" w:sz="0" w:space="0" w:color="auto"/>
        <w:bottom w:val="none" w:sz="0" w:space="0" w:color="auto"/>
        <w:right w:val="none" w:sz="0" w:space="0" w:color="auto"/>
      </w:divBdr>
    </w:div>
    <w:div w:id="434785800">
      <w:bodyDiv w:val="1"/>
      <w:marLeft w:val="0"/>
      <w:marRight w:val="0"/>
      <w:marTop w:val="0"/>
      <w:marBottom w:val="0"/>
      <w:divBdr>
        <w:top w:val="none" w:sz="0" w:space="0" w:color="auto"/>
        <w:left w:val="none" w:sz="0" w:space="0" w:color="auto"/>
        <w:bottom w:val="none" w:sz="0" w:space="0" w:color="auto"/>
        <w:right w:val="none" w:sz="0" w:space="0" w:color="auto"/>
      </w:divBdr>
    </w:div>
    <w:div w:id="436557524">
      <w:bodyDiv w:val="1"/>
      <w:marLeft w:val="0"/>
      <w:marRight w:val="0"/>
      <w:marTop w:val="0"/>
      <w:marBottom w:val="0"/>
      <w:divBdr>
        <w:top w:val="none" w:sz="0" w:space="0" w:color="auto"/>
        <w:left w:val="none" w:sz="0" w:space="0" w:color="auto"/>
        <w:bottom w:val="none" w:sz="0" w:space="0" w:color="auto"/>
        <w:right w:val="none" w:sz="0" w:space="0" w:color="auto"/>
      </w:divBdr>
    </w:div>
    <w:div w:id="438987246">
      <w:bodyDiv w:val="1"/>
      <w:marLeft w:val="0"/>
      <w:marRight w:val="0"/>
      <w:marTop w:val="0"/>
      <w:marBottom w:val="0"/>
      <w:divBdr>
        <w:top w:val="none" w:sz="0" w:space="0" w:color="auto"/>
        <w:left w:val="none" w:sz="0" w:space="0" w:color="auto"/>
        <w:bottom w:val="none" w:sz="0" w:space="0" w:color="auto"/>
        <w:right w:val="none" w:sz="0" w:space="0" w:color="auto"/>
      </w:divBdr>
    </w:div>
    <w:div w:id="439183351">
      <w:bodyDiv w:val="1"/>
      <w:marLeft w:val="0"/>
      <w:marRight w:val="0"/>
      <w:marTop w:val="0"/>
      <w:marBottom w:val="0"/>
      <w:divBdr>
        <w:top w:val="none" w:sz="0" w:space="0" w:color="auto"/>
        <w:left w:val="none" w:sz="0" w:space="0" w:color="auto"/>
        <w:bottom w:val="none" w:sz="0" w:space="0" w:color="auto"/>
        <w:right w:val="none" w:sz="0" w:space="0" w:color="auto"/>
      </w:divBdr>
    </w:div>
    <w:div w:id="439834513">
      <w:bodyDiv w:val="1"/>
      <w:marLeft w:val="0"/>
      <w:marRight w:val="0"/>
      <w:marTop w:val="0"/>
      <w:marBottom w:val="0"/>
      <w:divBdr>
        <w:top w:val="none" w:sz="0" w:space="0" w:color="auto"/>
        <w:left w:val="none" w:sz="0" w:space="0" w:color="auto"/>
        <w:bottom w:val="none" w:sz="0" w:space="0" w:color="auto"/>
        <w:right w:val="none" w:sz="0" w:space="0" w:color="auto"/>
      </w:divBdr>
    </w:div>
    <w:div w:id="440150876">
      <w:bodyDiv w:val="1"/>
      <w:marLeft w:val="0"/>
      <w:marRight w:val="0"/>
      <w:marTop w:val="0"/>
      <w:marBottom w:val="0"/>
      <w:divBdr>
        <w:top w:val="none" w:sz="0" w:space="0" w:color="auto"/>
        <w:left w:val="none" w:sz="0" w:space="0" w:color="auto"/>
        <w:bottom w:val="none" w:sz="0" w:space="0" w:color="auto"/>
        <w:right w:val="none" w:sz="0" w:space="0" w:color="auto"/>
      </w:divBdr>
    </w:div>
    <w:div w:id="440346241">
      <w:bodyDiv w:val="1"/>
      <w:marLeft w:val="0"/>
      <w:marRight w:val="0"/>
      <w:marTop w:val="0"/>
      <w:marBottom w:val="0"/>
      <w:divBdr>
        <w:top w:val="none" w:sz="0" w:space="0" w:color="auto"/>
        <w:left w:val="none" w:sz="0" w:space="0" w:color="auto"/>
        <w:bottom w:val="none" w:sz="0" w:space="0" w:color="auto"/>
        <w:right w:val="none" w:sz="0" w:space="0" w:color="auto"/>
      </w:divBdr>
    </w:div>
    <w:div w:id="442111077">
      <w:bodyDiv w:val="1"/>
      <w:marLeft w:val="0"/>
      <w:marRight w:val="0"/>
      <w:marTop w:val="0"/>
      <w:marBottom w:val="0"/>
      <w:divBdr>
        <w:top w:val="none" w:sz="0" w:space="0" w:color="auto"/>
        <w:left w:val="none" w:sz="0" w:space="0" w:color="auto"/>
        <w:bottom w:val="none" w:sz="0" w:space="0" w:color="auto"/>
        <w:right w:val="none" w:sz="0" w:space="0" w:color="auto"/>
      </w:divBdr>
    </w:div>
    <w:div w:id="442118725">
      <w:bodyDiv w:val="1"/>
      <w:marLeft w:val="0"/>
      <w:marRight w:val="0"/>
      <w:marTop w:val="0"/>
      <w:marBottom w:val="0"/>
      <w:divBdr>
        <w:top w:val="none" w:sz="0" w:space="0" w:color="auto"/>
        <w:left w:val="none" w:sz="0" w:space="0" w:color="auto"/>
        <w:bottom w:val="none" w:sz="0" w:space="0" w:color="auto"/>
        <w:right w:val="none" w:sz="0" w:space="0" w:color="auto"/>
      </w:divBdr>
    </w:div>
    <w:div w:id="443116640">
      <w:bodyDiv w:val="1"/>
      <w:marLeft w:val="0"/>
      <w:marRight w:val="0"/>
      <w:marTop w:val="0"/>
      <w:marBottom w:val="0"/>
      <w:divBdr>
        <w:top w:val="none" w:sz="0" w:space="0" w:color="auto"/>
        <w:left w:val="none" w:sz="0" w:space="0" w:color="auto"/>
        <w:bottom w:val="none" w:sz="0" w:space="0" w:color="auto"/>
        <w:right w:val="none" w:sz="0" w:space="0" w:color="auto"/>
      </w:divBdr>
    </w:div>
    <w:div w:id="443812847">
      <w:bodyDiv w:val="1"/>
      <w:marLeft w:val="0"/>
      <w:marRight w:val="0"/>
      <w:marTop w:val="0"/>
      <w:marBottom w:val="0"/>
      <w:divBdr>
        <w:top w:val="none" w:sz="0" w:space="0" w:color="auto"/>
        <w:left w:val="none" w:sz="0" w:space="0" w:color="auto"/>
        <w:bottom w:val="none" w:sz="0" w:space="0" w:color="auto"/>
        <w:right w:val="none" w:sz="0" w:space="0" w:color="auto"/>
      </w:divBdr>
    </w:div>
    <w:div w:id="444692928">
      <w:bodyDiv w:val="1"/>
      <w:marLeft w:val="0"/>
      <w:marRight w:val="0"/>
      <w:marTop w:val="0"/>
      <w:marBottom w:val="0"/>
      <w:divBdr>
        <w:top w:val="none" w:sz="0" w:space="0" w:color="auto"/>
        <w:left w:val="none" w:sz="0" w:space="0" w:color="auto"/>
        <w:bottom w:val="none" w:sz="0" w:space="0" w:color="auto"/>
        <w:right w:val="none" w:sz="0" w:space="0" w:color="auto"/>
      </w:divBdr>
    </w:div>
    <w:div w:id="446201333">
      <w:bodyDiv w:val="1"/>
      <w:marLeft w:val="0"/>
      <w:marRight w:val="0"/>
      <w:marTop w:val="0"/>
      <w:marBottom w:val="0"/>
      <w:divBdr>
        <w:top w:val="none" w:sz="0" w:space="0" w:color="auto"/>
        <w:left w:val="none" w:sz="0" w:space="0" w:color="auto"/>
        <w:bottom w:val="none" w:sz="0" w:space="0" w:color="auto"/>
        <w:right w:val="none" w:sz="0" w:space="0" w:color="auto"/>
      </w:divBdr>
    </w:div>
    <w:div w:id="446848433">
      <w:bodyDiv w:val="1"/>
      <w:marLeft w:val="0"/>
      <w:marRight w:val="0"/>
      <w:marTop w:val="0"/>
      <w:marBottom w:val="0"/>
      <w:divBdr>
        <w:top w:val="none" w:sz="0" w:space="0" w:color="auto"/>
        <w:left w:val="none" w:sz="0" w:space="0" w:color="auto"/>
        <w:bottom w:val="none" w:sz="0" w:space="0" w:color="auto"/>
        <w:right w:val="none" w:sz="0" w:space="0" w:color="auto"/>
      </w:divBdr>
    </w:div>
    <w:div w:id="447823157">
      <w:bodyDiv w:val="1"/>
      <w:marLeft w:val="0"/>
      <w:marRight w:val="0"/>
      <w:marTop w:val="0"/>
      <w:marBottom w:val="0"/>
      <w:divBdr>
        <w:top w:val="none" w:sz="0" w:space="0" w:color="auto"/>
        <w:left w:val="none" w:sz="0" w:space="0" w:color="auto"/>
        <w:bottom w:val="none" w:sz="0" w:space="0" w:color="auto"/>
        <w:right w:val="none" w:sz="0" w:space="0" w:color="auto"/>
      </w:divBdr>
    </w:div>
    <w:div w:id="448549101">
      <w:bodyDiv w:val="1"/>
      <w:marLeft w:val="0"/>
      <w:marRight w:val="0"/>
      <w:marTop w:val="0"/>
      <w:marBottom w:val="0"/>
      <w:divBdr>
        <w:top w:val="none" w:sz="0" w:space="0" w:color="auto"/>
        <w:left w:val="none" w:sz="0" w:space="0" w:color="auto"/>
        <w:bottom w:val="none" w:sz="0" w:space="0" w:color="auto"/>
        <w:right w:val="none" w:sz="0" w:space="0" w:color="auto"/>
      </w:divBdr>
    </w:div>
    <w:div w:id="449906197">
      <w:bodyDiv w:val="1"/>
      <w:marLeft w:val="0"/>
      <w:marRight w:val="0"/>
      <w:marTop w:val="0"/>
      <w:marBottom w:val="0"/>
      <w:divBdr>
        <w:top w:val="none" w:sz="0" w:space="0" w:color="auto"/>
        <w:left w:val="none" w:sz="0" w:space="0" w:color="auto"/>
        <w:bottom w:val="none" w:sz="0" w:space="0" w:color="auto"/>
        <w:right w:val="none" w:sz="0" w:space="0" w:color="auto"/>
      </w:divBdr>
    </w:div>
    <w:div w:id="452947763">
      <w:bodyDiv w:val="1"/>
      <w:marLeft w:val="0"/>
      <w:marRight w:val="0"/>
      <w:marTop w:val="0"/>
      <w:marBottom w:val="0"/>
      <w:divBdr>
        <w:top w:val="none" w:sz="0" w:space="0" w:color="auto"/>
        <w:left w:val="none" w:sz="0" w:space="0" w:color="auto"/>
        <w:bottom w:val="none" w:sz="0" w:space="0" w:color="auto"/>
        <w:right w:val="none" w:sz="0" w:space="0" w:color="auto"/>
      </w:divBdr>
    </w:div>
    <w:div w:id="456221968">
      <w:bodyDiv w:val="1"/>
      <w:marLeft w:val="0"/>
      <w:marRight w:val="0"/>
      <w:marTop w:val="0"/>
      <w:marBottom w:val="0"/>
      <w:divBdr>
        <w:top w:val="none" w:sz="0" w:space="0" w:color="auto"/>
        <w:left w:val="none" w:sz="0" w:space="0" w:color="auto"/>
        <w:bottom w:val="none" w:sz="0" w:space="0" w:color="auto"/>
        <w:right w:val="none" w:sz="0" w:space="0" w:color="auto"/>
      </w:divBdr>
    </w:div>
    <w:div w:id="456723270">
      <w:bodyDiv w:val="1"/>
      <w:marLeft w:val="0"/>
      <w:marRight w:val="0"/>
      <w:marTop w:val="0"/>
      <w:marBottom w:val="0"/>
      <w:divBdr>
        <w:top w:val="none" w:sz="0" w:space="0" w:color="auto"/>
        <w:left w:val="none" w:sz="0" w:space="0" w:color="auto"/>
        <w:bottom w:val="none" w:sz="0" w:space="0" w:color="auto"/>
        <w:right w:val="none" w:sz="0" w:space="0" w:color="auto"/>
      </w:divBdr>
    </w:div>
    <w:div w:id="457994823">
      <w:bodyDiv w:val="1"/>
      <w:marLeft w:val="0"/>
      <w:marRight w:val="0"/>
      <w:marTop w:val="0"/>
      <w:marBottom w:val="0"/>
      <w:divBdr>
        <w:top w:val="none" w:sz="0" w:space="0" w:color="auto"/>
        <w:left w:val="none" w:sz="0" w:space="0" w:color="auto"/>
        <w:bottom w:val="none" w:sz="0" w:space="0" w:color="auto"/>
        <w:right w:val="none" w:sz="0" w:space="0" w:color="auto"/>
      </w:divBdr>
    </w:div>
    <w:div w:id="458958303">
      <w:bodyDiv w:val="1"/>
      <w:marLeft w:val="0"/>
      <w:marRight w:val="0"/>
      <w:marTop w:val="0"/>
      <w:marBottom w:val="0"/>
      <w:divBdr>
        <w:top w:val="none" w:sz="0" w:space="0" w:color="auto"/>
        <w:left w:val="none" w:sz="0" w:space="0" w:color="auto"/>
        <w:bottom w:val="none" w:sz="0" w:space="0" w:color="auto"/>
        <w:right w:val="none" w:sz="0" w:space="0" w:color="auto"/>
      </w:divBdr>
    </w:div>
    <w:div w:id="459108477">
      <w:bodyDiv w:val="1"/>
      <w:marLeft w:val="0"/>
      <w:marRight w:val="0"/>
      <w:marTop w:val="0"/>
      <w:marBottom w:val="0"/>
      <w:divBdr>
        <w:top w:val="none" w:sz="0" w:space="0" w:color="auto"/>
        <w:left w:val="none" w:sz="0" w:space="0" w:color="auto"/>
        <w:bottom w:val="none" w:sz="0" w:space="0" w:color="auto"/>
        <w:right w:val="none" w:sz="0" w:space="0" w:color="auto"/>
      </w:divBdr>
    </w:div>
    <w:div w:id="459418280">
      <w:bodyDiv w:val="1"/>
      <w:marLeft w:val="0"/>
      <w:marRight w:val="0"/>
      <w:marTop w:val="0"/>
      <w:marBottom w:val="0"/>
      <w:divBdr>
        <w:top w:val="none" w:sz="0" w:space="0" w:color="auto"/>
        <w:left w:val="none" w:sz="0" w:space="0" w:color="auto"/>
        <w:bottom w:val="none" w:sz="0" w:space="0" w:color="auto"/>
        <w:right w:val="none" w:sz="0" w:space="0" w:color="auto"/>
      </w:divBdr>
    </w:div>
    <w:div w:id="459809127">
      <w:bodyDiv w:val="1"/>
      <w:marLeft w:val="0"/>
      <w:marRight w:val="0"/>
      <w:marTop w:val="0"/>
      <w:marBottom w:val="0"/>
      <w:divBdr>
        <w:top w:val="none" w:sz="0" w:space="0" w:color="auto"/>
        <w:left w:val="none" w:sz="0" w:space="0" w:color="auto"/>
        <w:bottom w:val="none" w:sz="0" w:space="0" w:color="auto"/>
        <w:right w:val="none" w:sz="0" w:space="0" w:color="auto"/>
      </w:divBdr>
    </w:div>
    <w:div w:id="461120286">
      <w:bodyDiv w:val="1"/>
      <w:marLeft w:val="0"/>
      <w:marRight w:val="0"/>
      <w:marTop w:val="0"/>
      <w:marBottom w:val="0"/>
      <w:divBdr>
        <w:top w:val="none" w:sz="0" w:space="0" w:color="auto"/>
        <w:left w:val="none" w:sz="0" w:space="0" w:color="auto"/>
        <w:bottom w:val="none" w:sz="0" w:space="0" w:color="auto"/>
        <w:right w:val="none" w:sz="0" w:space="0" w:color="auto"/>
      </w:divBdr>
    </w:div>
    <w:div w:id="462432766">
      <w:bodyDiv w:val="1"/>
      <w:marLeft w:val="0"/>
      <w:marRight w:val="0"/>
      <w:marTop w:val="0"/>
      <w:marBottom w:val="0"/>
      <w:divBdr>
        <w:top w:val="none" w:sz="0" w:space="0" w:color="auto"/>
        <w:left w:val="none" w:sz="0" w:space="0" w:color="auto"/>
        <w:bottom w:val="none" w:sz="0" w:space="0" w:color="auto"/>
        <w:right w:val="none" w:sz="0" w:space="0" w:color="auto"/>
      </w:divBdr>
    </w:div>
    <w:div w:id="463621435">
      <w:bodyDiv w:val="1"/>
      <w:marLeft w:val="0"/>
      <w:marRight w:val="0"/>
      <w:marTop w:val="0"/>
      <w:marBottom w:val="0"/>
      <w:divBdr>
        <w:top w:val="none" w:sz="0" w:space="0" w:color="auto"/>
        <w:left w:val="none" w:sz="0" w:space="0" w:color="auto"/>
        <w:bottom w:val="none" w:sz="0" w:space="0" w:color="auto"/>
        <w:right w:val="none" w:sz="0" w:space="0" w:color="auto"/>
      </w:divBdr>
    </w:div>
    <w:div w:id="467555529">
      <w:bodyDiv w:val="1"/>
      <w:marLeft w:val="0"/>
      <w:marRight w:val="0"/>
      <w:marTop w:val="0"/>
      <w:marBottom w:val="0"/>
      <w:divBdr>
        <w:top w:val="none" w:sz="0" w:space="0" w:color="auto"/>
        <w:left w:val="none" w:sz="0" w:space="0" w:color="auto"/>
        <w:bottom w:val="none" w:sz="0" w:space="0" w:color="auto"/>
        <w:right w:val="none" w:sz="0" w:space="0" w:color="auto"/>
      </w:divBdr>
    </w:div>
    <w:div w:id="468013601">
      <w:bodyDiv w:val="1"/>
      <w:marLeft w:val="0"/>
      <w:marRight w:val="0"/>
      <w:marTop w:val="0"/>
      <w:marBottom w:val="0"/>
      <w:divBdr>
        <w:top w:val="none" w:sz="0" w:space="0" w:color="auto"/>
        <w:left w:val="none" w:sz="0" w:space="0" w:color="auto"/>
        <w:bottom w:val="none" w:sz="0" w:space="0" w:color="auto"/>
        <w:right w:val="none" w:sz="0" w:space="0" w:color="auto"/>
      </w:divBdr>
    </w:div>
    <w:div w:id="470683220">
      <w:bodyDiv w:val="1"/>
      <w:marLeft w:val="0"/>
      <w:marRight w:val="0"/>
      <w:marTop w:val="0"/>
      <w:marBottom w:val="0"/>
      <w:divBdr>
        <w:top w:val="none" w:sz="0" w:space="0" w:color="auto"/>
        <w:left w:val="none" w:sz="0" w:space="0" w:color="auto"/>
        <w:bottom w:val="none" w:sz="0" w:space="0" w:color="auto"/>
        <w:right w:val="none" w:sz="0" w:space="0" w:color="auto"/>
      </w:divBdr>
    </w:div>
    <w:div w:id="472017021">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74298248">
      <w:bodyDiv w:val="1"/>
      <w:marLeft w:val="0"/>
      <w:marRight w:val="0"/>
      <w:marTop w:val="0"/>
      <w:marBottom w:val="0"/>
      <w:divBdr>
        <w:top w:val="none" w:sz="0" w:space="0" w:color="auto"/>
        <w:left w:val="none" w:sz="0" w:space="0" w:color="auto"/>
        <w:bottom w:val="none" w:sz="0" w:space="0" w:color="auto"/>
        <w:right w:val="none" w:sz="0" w:space="0" w:color="auto"/>
      </w:divBdr>
    </w:div>
    <w:div w:id="474683385">
      <w:bodyDiv w:val="1"/>
      <w:marLeft w:val="0"/>
      <w:marRight w:val="0"/>
      <w:marTop w:val="0"/>
      <w:marBottom w:val="0"/>
      <w:divBdr>
        <w:top w:val="none" w:sz="0" w:space="0" w:color="auto"/>
        <w:left w:val="none" w:sz="0" w:space="0" w:color="auto"/>
        <w:bottom w:val="none" w:sz="0" w:space="0" w:color="auto"/>
        <w:right w:val="none" w:sz="0" w:space="0" w:color="auto"/>
      </w:divBdr>
    </w:div>
    <w:div w:id="475680559">
      <w:bodyDiv w:val="1"/>
      <w:marLeft w:val="0"/>
      <w:marRight w:val="0"/>
      <w:marTop w:val="0"/>
      <w:marBottom w:val="0"/>
      <w:divBdr>
        <w:top w:val="none" w:sz="0" w:space="0" w:color="auto"/>
        <w:left w:val="none" w:sz="0" w:space="0" w:color="auto"/>
        <w:bottom w:val="none" w:sz="0" w:space="0" w:color="auto"/>
        <w:right w:val="none" w:sz="0" w:space="0" w:color="auto"/>
      </w:divBdr>
    </w:div>
    <w:div w:id="476996930">
      <w:bodyDiv w:val="1"/>
      <w:marLeft w:val="0"/>
      <w:marRight w:val="0"/>
      <w:marTop w:val="0"/>
      <w:marBottom w:val="0"/>
      <w:divBdr>
        <w:top w:val="none" w:sz="0" w:space="0" w:color="auto"/>
        <w:left w:val="none" w:sz="0" w:space="0" w:color="auto"/>
        <w:bottom w:val="none" w:sz="0" w:space="0" w:color="auto"/>
        <w:right w:val="none" w:sz="0" w:space="0" w:color="auto"/>
      </w:divBdr>
    </w:div>
    <w:div w:id="479270676">
      <w:bodyDiv w:val="1"/>
      <w:marLeft w:val="0"/>
      <w:marRight w:val="0"/>
      <w:marTop w:val="0"/>
      <w:marBottom w:val="0"/>
      <w:divBdr>
        <w:top w:val="none" w:sz="0" w:space="0" w:color="auto"/>
        <w:left w:val="none" w:sz="0" w:space="0" w:color="auto"/>
        <w:bottom w:val="none" w:sz="0" w:space="0" w:color="auto"/>
        <w:right w:val="none" w:sz="0" w:space="0" w:color="auto"/>
      </w:divBdr>
    </w:div>
    <w:div w:id="480080149">
      <w:bodyDiv w:val="1"/>
      <w:marLeft w:val="0"/>
      <w:marRight w:val="0"/>
      <w:marTop w:val="0"/>
      <w:marBottom w:val="0"/>
      <w:divBdr>
        <w:top w:val="none" w:sz="0" w:space="0" w:color="auto"/>
        <w:left w:val="none" w:sz="0" w:space="0" w:color="auto"/>
        <w:bottom w:val="none" w:sz="0" w:space="0" w:color="auto"/>
        <w:right w:val="none" w:sz="0" w:space="0" w:color="auto"/>
      </w:divBdr>
    </w:div>
    <w:div w:id="481653263">
      <w:bodyDiv w:val="1"/>
      <w:marLeft w:val="0"/>
      <w:marRight w:val="0"/>
      <w:marTop w:val="0"/>
      <w:marBottom w:val="0"/>
      <w:divBdr>
        <w:top w:val="none" w:sz="0" w:space="0" w:color="auto"/>
        <w:left w:val="none" w:sz="0" w:space="0" w:color="auto"/>
        <w:bottom w:val="none" w:sz="0" w:space="0" w:color="auto"/>
        <w:right w:val="none" w:sz="0" w:space="0" w:color="auto"/>
      </w:divBdr>
    </w:div>
    <w:div w:id="482620331">
      <w:bodyDiv w:val="1"/>
      <w:marLeft w:val="0"/>
      <w:marRight w:val="0"/>
      <w:marTop w:val="0"/>
      <w:marBottom w:val="0"/>
      <w:divBdr>
        <w:top w:val="none" w:sz="0" w:space="0" w:color="auto"/>
        <w:left w:val="none" w:sz="0" w:space="0" w:color="auto"/>
        <w:bottom w:val="none" w:sz="0" w:space="0" w:color="auto"/>
        <w:right w:val="none" w:sz="0" w:space="0" w:color="auto"/>
      </w:divBdr>
      <w:divsChild>
        <w:div w:id="1212228034">
          <w:marLeft w:val="0"/>
          <w:marRight w:val="0"/>
          <w:marTop w:val="0"/>
          <w:marBottom w:val="0"/>
          <w:divBdr>
            <w:top w:val="single" w:sz="4" w:space="0" w:color="300906"/>
            <w:left w:val="single" w:sz="4" w:space="0" w:color="300906"/>
            <w:bottom w:val="single" w:sz="4" w:space="0" w:color="300906"/>
            <w:right w:val="single" w:sz="4" w:space="0" w:color="300906"/>
          </w:divBdr>
          <w:divsChild>
            <w:div w:id="91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087">
      <w:bodyDiv w:val="1"/>
      <w:marLeft w:val="0"/>
      <w:marRight w:val="0"/>
      <w:marTop w:val="0"/>
      <w:marBottom w:val="0"/>
      <w:divBdr>
        <w:top w:val="none" w:sz="0" w:space="0" w:color="auto"/>
        <w:left w:val="none" w:sz="0" w:space="0" w:color="auto"/>
        <w:bottom w:val="none" w:sz="0" w:space="0" w:color="auto"/>
        <w:right w:val="none" w:sz="0" w:space="0" w:color="auto"/>
      </w:divBdr>
    </w:div>
    <w:div w:id="484442168">
      <w:bodyDiv w:val="1"/>
      <w:marLeft w:val="0"/>
      <w:marRight w:val="0"/>
      <w:marTop w:val="0"/>
      <w:marBottom w:val="0"/>
      <w:divBdr>
        <w:top w:val="none" w:sz="0" w:space="0" w:color="auto"/>
        <w:left w:val="none" w:sz="0" w:space="0" w:color="auto"/>
        <w:bottom w:val="none" w:sz="0" w:space="0" w:color="auto"/>
        <w:right w:val="none" w:sz="0" w:space="0" w:color="auto"/>
      </w:divBdr>
    </w:div>
    <w:div w:id="485129125">
      <w:bodyDiv w:val="1"/>
      <w:marLeft w:val="0"/>
      <w:marRight w:val="0"/>
      <w:marTop w:val="0"/>
      <w:marBottom w:val="0"/>
      <w:divBdr>
        <w:top w:val="none" w:sz="0" w:space="0" w:color="auto"/>
        <w:left w:val="none" w:sz="0" w:space="0" w:color="auto"/>
        <w:bottom w:val="none" w:sz="0" w:space="0" w:color="auto"/>
        <w:right w:val="none" w:sz="0" w:space="0" w:color="auto"/>
      </w:divBdr>
    </w:div>
    <w:div w:id="485631331">
      <w:bodyDiv w:val="1"/>
      <w:marLeft w:val="0"/>
      <w:marRight w:val="0"/>
      <w:marTop w:val="0"/>
      <w:marBottom w:val="0"/>
      <w:divBdr>
        <w:top w:val="none" w:sz="0" w:space="0" w:color="auto"/>
        <w:left w:val="none" w:sz="0" w:space="0" w:color="auto"/>
        <w:bottom w:val="none" w:sz="0" w:space="0" w:color="auto"/>
        <w:right w:val="none" w:sz="0" w:space="0" w:color="auto"/>
      </w:divBdr>
    </w:div>
    <w:div w:id="485823669">
      <w:bodyDiv w:val="1"/>
      <w:marLeft w:val="0"/>
      <w:marRight w:val="0"/>
      <w:marTop w:val="0"/>
      <w:marBottom w:val="0"/>
      <w:divBdr>
        <w:top w:val="none" w:sz="0" w:space="0" w:color="auto"/>
        <w:left w:val="none" w:sz="0" w:space="0" w:color="auto"/>
        <w:bottom w:val="none" w:sz="0" w:space="0" w:color="auto"/>
        <w:right w:val="none" w:sz="0" w:space="0" w:color="auto"/>
      </w:divBdr>
    </w:div>
    <w:div w:id="486093541">
      <w:bodyDiv w:val="1"/>
      <w:marLeft w:val="0"/>
      <w:marRight w:val="0"/>
      <w:marTop w:val="0"/>
      <w:marBottom w:val="0"/>
      <w:divBdr>
        <w:top w:val="none" w:sz="0" w:space="0" w:color="auto"/>
        <w:left w:val="none" w:sz="0" w:space="0" w:color="auto"/>
        <w:bottom w:val="none" w:sz="0" w:space="0" w:color="auto"/>
        <w:right w:val="none" w:sz="0" w:space="0" w:color="auto"/>
      </w:divBdr>
    </w:div>
    <w:div w:id="486211658">
      <w:bodyDiv w:val="1"/>
      <w:marLeft w:val="0"/>
      <w:marRight w:val="0"/>
      <w:marTop w:val="0"/>
      <w:marBottom w:val="0"/>
      <w:divBdr>
        <w:top w:val="none" w:sz="0" w:space="0" w:color="auto"/>
        <w:left w:val="none" w:sz="0" w:space="0" w:color="auto"/>
        <w:bottom w:val="none" w:sz="0" w:space="0" w:color="auto"/>
        <w:right w:val="none" w:sz="0" w:space="0" w:color="auto"/>
      </w:divBdr>
    </w:div>
    <w:div w:id="486557476">
      <w:bodyDiv w:val="1"/>
      <w:marLeft w:val="0"/>
      <w:marRight w:val="0"/>
      <w:marTop w:val="0"/>
      <w:marBottom w:val="0"/>
      <w:divBdr>
        <w:top w:val="none" w:sz="0" w:space="0" w:color="auto"/>
        <w:left w:val="none" w:sz="0" w:space="0" w:color="auto"/>
        <w:bottom w:val="none" w:sz="0" w:space="0" w:color="auto"/>
        <w:right w:val="none" w:sz="0" w:space="0" w:color="auto"/>
      </w:divBdr>
    </w:div>
    <w:div w:id="487326554">
      <w:bodyDiv w:val="1"/>
      <w:marLeft w:val="0"/>
      <w:marRight w:val="0"/>
      <w:marTop w:val="0"/>
      <w:marBottom w:val="0"/>
      <w:divBdr>
        <w:top w:val="none" w:sz="0" w:space="0" w:color="auto"/>
        <w:left w:val="none" w:sz="0" w:space="0" w:color="auto"/>
        <w:bottom w:val="none" w:sz="0" w:space="0" w:color="auto"/>
        <w:right w:val="none" w:sz="0" w:space="0" w:color="auto"/>
      </w:divBdr>
    </w:div>
    <w:div w:id="491138286">
      <w:bodyDiv w:val="1"/>
      <w:marLeft w:val="0"/>
      <w:marRight w:val="0"/>
      <w:marTop w:val="0"/>
      <w:marBottom w:val="0"/>
      <w:divBdr>
        <w:top w:val="none" w:sz="0" w:space="0" w:color="auto"/>
        <w:left w:val="none" w:sz="0" w:space="0" w:color="auto"/>
        <w:bottom w:val="none" w:sz="0" w:space="0" w:color="auto"/>
        <w:right w:val="none" w:sz="0" w:space="0" w:color="auto"/>
      </w:divBdr>
    </w:div>
    <w:div w:id="492139228">
      <w:bodyDiv w:val="1"/>
      <w:marLeft w:val="0"/>
      <w:marRight w:val="0"/>
      <w:marTop w:val="0"/>
      <w:marBottom w:val="0"/>
      <w:divBdr>
        <w:top w:val="none" w:sz="0" w:space="0" w:color="auto"/>
        <w:left w:val="none" w:sz="0" w:space="0" w:color="auto"/>
        <w:bottom w:val="none" w:sz="0" w:space="0" w:color="auto"/>
        <w:right w:val="none" w:sz="0" w:space="0" w:color="auto"/>
      </w:divBdr>
    </w:div>
    <w:div w:id="492793030">
      <w:bodyDiv w:val="1"/>
      <w:marLeft w:val="0"/>
      <w:marRight w:val="0"/>
      <w:marTop w:val="0"/>
      <w:marBottom w:val="0"/>
      <w:divBdr>
        <w:top w:val="none" w:sz="0" w:space="0" w:color="auto"/>
        <w:left w:val="none" w:sz="0" w:space="0" w:color="auto"/>
        <w:bottom w:val="none" w:sz="0" w:space="0" w:color="auto"/>
        <w:right w:val="none" w:sz="0" w:space="0" w:color="auto"/>
      </w:divBdr>
    </w:div>
    <w:div w:id="492793574">
      <w:bodyDiv w:val="1"/>
      <w:marLeft w:val="0"/>
      <w:marRight w:val="0"/>
      <w:marTop w:val="0"/>
      <w:marBottom w:val="0"/>
      <w:divBdr>
        <w:top w:val="none" w:sz="0" w:space="0" w:color="auto"/>
        <w:left w:val="none" w:sz="0" w:space="0" w:color="auto"/>
        <w:bottom w:val="none" w:sz="0" w:space="0" w:color="auto"/>
        <w:right w:val="none" w:sz="0" w:space="0" w:color="auto"/>
      </w:divBdr>
    </w:div>
    <w:div w:id="499273578">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00125940">
      <w:bodyDiv w:val="1"/>
      <w:marLeft w:val="0"/>
      <w:marRight w:val="0"/>
      <w:marTop w:val="0"/>
      <w:marBottom w:val="0"/>
      <w:divBdr>
        <w:top w:val="none" w:sz="0" w:space="0" w:color="auto"/>
        <w:left w:val="none" w:sz="0" w:space="0" w:color="auto"/>
        <w:bottom w:val="none" w:sz="0" w:space="0" w:color="auto"/>
        <w:right w:val="none" w:sz="0" w:space="0" w:color="auto"/>
      </w:divBdr>
    </w:div>
    <w:div w:id="500969080">
      <w:bodyDiv w:val="1"/>
      <w:marLeft w:val="0"/>
      <w:marRight w:val="0"/>
      <w:marTop w:val="0"/>
      <w:marBottom w:val="0"/>
      <w:divBdr>
        <w:top w:val="none" w:sz="0" w:space="0" w:color="auto"/>
        <w:left w:val="none" w:sz="0" w:space="0" w:color="auto"/>
        <w:bottom w:val="none" w:sz="0" w:space="0" w:color="auto"/>
        <w:right w:val="none" w:sz="0" w:space="0" w:color="auto"/>
      </w:divBdr>
    </w:div>
    <w:div w:id="504370122">
      <w:bodyDiv w:val="1"/>
      <w:marLeft w:val="0"/>
      <w:marRight w:val="0"/>
      <w:marTop w:val="0"/>
      <w:marBottom w:val="0"/>
      <w:divBdr>
        <w:top w:val="none" w:sz="0" w:space="0" w:color="auto"/>
        <w:left w:val="none" w:sz="0" w:space="0" w:color="auto"/>
        <w:bottom w:val="none" w:sz="0" w:space="0" w:color="auto"/>
        <w:right w:val="none" w:sz="0" w:space="0" w:color="auto"/>
      </w:divBdr>
    </w:div>
    <w:div w:id="504512108">
      <w:bodyDiv w:val="1"/>
      <w:marLeft w:val="0"/>
      <w:marRight w:val="0"/>
      <w:marTop w:val="0"/>
      <w:marBottom w:val="0"/>
      <w:divBdr>
        <w:top w:val="none" w:sz="0" w:space="0" w:color="auto"/>
        <w:left w:val="none" w:sz="0" w:space="0" w:color="auto"/>
        <w:bottom w:val="none" w:sz="0" w:space="0" w:color="auto"/>
        <w:right w:val="none" w:sz="0" w:space="0" w:color="auto"/>
      </w:divBdr>
    </w:div>
    <w:div w:id="504781442">
      <w:bodyDiv w:val="1"/>
      <w:marLeft w:val="0"/>
      <w:marRight w:val="0"/>
      <w:marTop w:val="0"/>
      <w:marBottom w:val="0"/>
      <w:divBdr>
        <w:top w:val="none" w:sz="0" w:space="0" w:color="auto"/>
        <w:left w:val="none" w:sz="0" w:space="0" w:color="auto"/>
        <w:bottom w:val="none" w:sz="0" w:space="0" w:color="auto"/>
        <w:right w:val="none" w:sz="0" w:space="0" w:color="auto"/>
      </w:divBdr>
    </w:div>
    <w:div w:id="509875476">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515776883">
      <w:bodyDiv w:val="1"/>
      <w:marLeft w:val="0"/>
      <w:marRight w:val="0"/>
      <w:marTop w:val="0"/>
      <w:marBottom w:val="0"/>
      <w:divBdr>
        <w:top w:val="none" w:sz="0" w:space="0" w:color="auto"/>
        <w:left w:val="none" w:sz="0" w:space="0" w:color="auto"/>
        <w:bottom w:val="none" w:sz="0" w:space="0" w:color="auto"/>
        <w:right w:val="none" w:sz="0" w:space="0" w:color="auto"/>
      </w:divBdr>
    </w:div>
    <w:div w:id="516579977">
      <w:bodyDiv w:val="1"/>
      <w:marLeft w:val="0"/>
      <w:marRight w:val="0"/>
      <w:marTop w:val="0"/>
      <w:marBottom w:val="0"/>
      <w:divBdr>
        <w:top w:val="none" w:sz="0" w:space="0" w:color="auto"/>
        <w:left w:val="none" w:sz="0" w:space="0" w:color="auto"/>
        <w:bottom w:val="none" w:sz="0" w:space="0" w:color="auto"/>
        <w:right w:val="none" w:sz="0" w:space="0" w:color="auto"/>
      </w:divBdr>
    </w:div>
    <w:div w:id="518275675">
      <w:bodyDiv w:val="1"/>
      <w:marLeft w:val="0"/>
      <w:marRight w:val="0"/>
      <w:marTop w:val="0"/>
      <w:marBottom w:val="0"/>
      <w:divBdr>
        <w:top w:val="none" w:sz="0" w:space="0" w:color="auto"/>
        <w:left w:val="none" w:sz="0" w:space="0" w:color="auto"/>
        <w:bottom w:val="none" w:sz="0" w:space="0" w:color="auto"/>
        <w:right w:val="none" w:sz="0" w:space="0" w:color="auto"/>
      </w:divBdr>
    </w:div>
    <w:div w:id="518663371">
      <w:bodyDiv w:val="1"/>
      <w:marLeft w:val="0"/>
      <w:marRight w:val="0"/>
      <w:marTop w:val="0"/>
      <w:marBottom w:val="0"/>
      <w:divBdr>
        <w:top w:val="none" w:sz="0" w:space="0" w:color="auto"/>
        <w:left w:val="none" w:sz="0" w:space="0" w:color="auto"/>
        <w:bottom w:val="none" w:sz="0" w:space="0" w:color="auto"/>
        <w:right w:val="none" w:sz="0" w:space="0" w:color="auto"/>
      </w:divBdr>
    </w:div>
    <w:div w:id="519512670">
      <w:bodyDiv w:val="1"/>
      <w:marLeft w:val="0"/>
      <w:marRight w:val="0"/>
      <w:marTop w:val="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sChild>
            <w:div w:id="1629163416">
              <w:marLeft w:val="0"/>
              <w:marRight w:val="0"/>
              <w:marTop w:val="0"/>
              <w:marBottom w:val="0"/>
              <w:divBdr>
                <w:top w:val="none" w:sz="0" w:space="0" w:color="auto"/>
                <w:left w:val="none" w:sz="0" w:space="0" w:color="auto"/>
                <w:bottom w:val="none" w:sz="0" w:space="0" w:color="auto"/>
                <w:right w:val="none" w:sz="0" w:space="0" w:color="auto"/>
              </w:divBdr>
              <w:divsChild>
                <w:div w:id="798304388">
                  <w:marLeft w:val="0"/>
                  <w:marRight w:val="0"/>
                  <w:marTop w:val="0"/>
                  <w:marBottom w:val="0"/>
                  <w:divBdr>
                    <w:top w:val="none" w:sz="0" w:space="0" w:color="auto"/>
                    <w:left w:val="none" w:sz="0" w:space="0" w:color="auto"/>
                    <w:bottom w:val="none" w:sz="0" w:space="0" w:color="auto"/>
                    <w:right w:val="none" w:sz="0" w:space="0" w:color="auto"/>
                  </w:divBdr>
                </w:div>
                <w:div w:id="856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20167727">
      <w:bodyDiv w:val="1"/>
      <w:marLeft w:val="0"/>
      <w:marRight w:val="0"/>
      <w:marTop w:val="0"/>
      <w:marBottom w:val="0"/>
      <w:divBdr>
        <w:top w:val="none" w:sz="0" w:space="0" w:color="auto"/>
        <w:left w:val="none" w:sz="0" w:space="0" w:color="auto"/>
        <w:bottom w:val="none" w:sz="0" w:space="0" w:color="auto"/>
        <w:right w:val="none" w:sz="0" w:space="0" w:color="auto"/>
      </w:divBdr>
    </w:div>
    <w:div w:id="521436140">
      <w:bodyDiv w:val="1"/>
      <w:marLeft w:val="0"/>
      <w:marRight w:val="0"/>
      <w:marTop w:val="0"/>
      <w:marBottom w:val="0"/>
      <w:divBdr>
        <w:top w:val="none" w:sz="0" w:space="0" w:color="auto"/>
        <w:left w:val="none" w:sz="0" w:space="0" w:color="auto"/>
        <w:bottom w:val="none" w:sz="0" w:space="0" w:color="auto"/>
        <w:right w:val="none" w:sz="0" w:space="0" w:color="auto"/>
      </w:divBdr>
    </w:div>
    <w:div w:id="523252830">
      <w:bodyDiv w:val="1"/>
      <w:marLeft w:val="0"/>
      <w:marRight w:val="0"/>
      <w:marTop w:val="0"/>
      <w:marBottom w:val="0"/>
      <w:divBdr>
        <w:top w:val="none" w:sz="0" w:space="0" w:color="auto"/>
        <w:left w:val="none" w:sz="0" w:space="0" w:color="auto"/>
        <w:bottom w:val="none" w:sz="0" w:space="0" w:color="auto"/>
        <w:right w:val="none" w:sz="0" w:space="0" w:color="auto"/>
      </w:divBdr>
    </w:div>
    <w:div w:id="523640126">
      <w:bodyDiv w:val="1"/>
      <w:marLeft w:val="0"/>
      <w:marRight w:val="0"/>
      <w:marTop w:val="0"/>
      <w:marBottom w:val="0"/>
      <w:divBdr>
        <w:top w:val="none" w:sz="0" w:space="0" w:color="auto"/>
        <w:left w:val="none" w:sz="0" w:space="0" w:color="auto"/>
        <w:bottom w:val="none" w:sz="0" w:space="0" w:color="auto"/>
        <w:right w:val="none" w:sz="0" w:space="0" w:color="auto"/>
      </w:divBdr>
    </w:div>
    <w:div w:id="524447390">
      <w:bodyDiv w:val="1"/>
      <w:marLeft w:val="0"/>
      <w:marRight w:val="0"/>
      <w:marTop w:val="0"/>
      <w:marBottom w:val="0"/>
      <w:divBdr>
        <w:top w:val="none" w:sz="0" w:space="0" w:color="auto"/>
        <w:left w:val="none" w:sz="0" w:space="0" w:color="auto"/>
        <w:bottom w:val="none" w:sz="0" w:space="0" w:color="auto"/>
        <w:right w:val="none" w:sz="0" w:space="0" w:color="auto"/>
      </w:divBdr>
    </w:div>
    <w:div w:id="524633599">
      <w:bodyDiv w:val="1"/>
      <w:marLeft w:val="0"/>
      <w:marRight w:val="0"/>
      <w:marTop w:val="0"/>
      <w:marBottom w:val="0"/>
      <w:divBdr>
        <w:top w:val="none" w:sz="0" w:space="0" w:color="auto"/>
        <w:left w:val="none" w:sz="0" w:space="0" w:color="auto"/>
        <w:bottom w:val="none" w:sz="0" w:space="0" w:color="auto"/>
        <w:right w:val="none" w:sz="0" w:space="0" w:color="auto"/>
      </w:divBdr>
    </w:div>
    <w:div w:id="525867789">
      <w:bodyDiv w:val="1"/>
      <w:marLeft w:val="0"/>
      <w:marRight w:val="0"/>
      <w:marTop w:val="0"/>
      <w:marBottom w:val="0"/>
      <w:divBdr>
        <w:top w:val="none" w:sz="0" w:space="0" w:color="auto"/>
        <w:left w:val="none" w:sz="0" w:space="0" w:color="auto"/>
        <w:bottom w:val="none" w:sz="0" w:space="0" w:color="auto"/>
        <w:right w:val="none" w:sz="0" w:space="0" w:color="auto"/>
      </w:divBdr>
    </w:div>
    <w:div w:id="526791838">
      <w:bodyDiv w:val="1"/>
      <w:marLeft w:val="0"/>
      <w:marRight w:val="0"/>
      <w:marTop w:val="0"/>
      <w:marBottom w:val="0"/>
      <w:divBdr>
        <w:top w:val="none" w:sz="0" w:space="0" w:color="auto"/>
        <w:left w:val="none" w:sz="0" w:space="0" w:color="auto"/>
        <w:bottom w:val="none" w:sz="0" w:space="0" w:color="auto"/>
        <w:right w:val="none" w:sz="0" w:space="0" w:color="auto"/>
      </w:divBdr>
    </w:div>
    <w:div w:id="527330018">
      <w:bodyDiv w:val="1"/>
      <w:marLeft w:val="0"/>
      <w:marRight w:val="0"/>
      <w:marTop w:val="0"/>
      <w:marBottom w:val="0"/>
      <w:divBdr>
        <w:top w:val="none" w:sz="0" w:space="0" w:color="auto"/>
        <w:left w:val="none" w:sz="0" w:space="0" w:color="auto"/>
        <w:bottom w:val="none" w:sz="0" w:space="0" w:color="auto"/>
        <w:right w:val="none" w:sz="0" w:space="0" w:color="auto"/>
      </w:divBdr>
    </w:div>
    <w:div w:id="528881777">
      <w:bodyDiv w:val="1"/>
      <w:marLeft w:val="0"/>
      <w:marRight w:val="0"/>
      <w:marTop w:val="0"/>
      <w:marBottom w:val="0"/>
      <w:divBdr>
        <w:top w:val="none" w:sz="0" w:space="0" w:color="auto"/>
        <w:left w:val="none" w:sz="0" w:space="0" w:color="auto"/>
        <w:bottom w:val="none" w:sz="0" w:space="0" w:color="auto"/>
        <w:right w:val="none" w:sz="0" w:space="0" w:color="auto"/>
      </w:divBdr>
    </w:div>
    <w:div w:id="529075015">
      <w:bodyDiv w:val="1"/>
      <w:marLeft w:val="0"/>
      <w:marRight w:val="0"/>
      <w:marTop w:val="0"/>
      <w:marBottom w:val="0"/>
      <w:divBdr>
        <w:top w:val="none" w:sz="0" w:space="0" w:color="auto"/>
        <w:left w:val="none" w:sz="0" w:space="0" w:color="auto"/>
        <w:bottom w:val="none" w:sz="0" w:space="0" w:color="auto"/>
        <w:right w:val="none" w:sz="0" w:space="0" w:color="auto"/>
      </w:divBdr>
    </w:div>
    <w:div w:id="532305526">
      <w:bodyDiv w:val="1"/>
      <w:marLeft w:val="0"/>
      <w:marRight w:val="0"/>
      <w:marTop w:val="0"/>
      <w:marBottom w:val="0"/>
      <w:divBdr>
        <w:top w:val="none" w:sz="0" w:space="0" w:color="auto"/>
        <w:left w:val="none" w:sz="0" w:space="0" w:color="auto"/>
        <w:bottom w:val="none" w:sz="0" w:space="0" w:color="auto"/>
        <w:right w:val="none" w:sz="0" w:space="0" w:color="auto"/>
      </w:divBdr>
    </w:div>
    <w:div w:id="533007080">
      <w:bodyDiv w:val="1"/>
      <w:marLeft w:val="0"/>
      <w:marRight w:val="0"/>
      <w:marTop w:val="0"/>
      <w:marBottom w:val="0"/>
      <w:divBdr>
        <w:top w:val="none" w:sz="0" w:space="0" w:color="auto"/>
        <w:left w:val="none" w:sz="0" w:space="0" w:color="auto"/>
        <w:bottom w:val="none" w:sz="0" w:space="0" w:color="auto"/>
        <w:right w:val="none" w:sz="0" w:space="0" w:color="auto"/>
      </w:divBdr>
    </w:div>
    <w:div w:id="533152608">
      <w:bodyDiv w:val="1"/>
      <w:marLeft w:val="0"/>
      <w:marRight w:val="0"/>
      <w:marTop w:val="0"/>
      <w:marBottom w:val="0"/>
      <w:divBdr>
        <w:top w:val="none" w:sz="0" w:space="0" w:color="auto"/>
        <w:left w:val="none" w:sz="0" w:space="0" w:color="auto"/>
        <w:bottom w:val="none" w:sz="0" w:space="0" w:color="auto"/>
        <w:right w:val="none" w:sz="0" w:space="0" w:color="auto"/>
      </w:divBdr>
    </w:div>
    <w:div w:id="536353793">
      <w:bodyDiv w:val="1"/>
      <w:marLeft w:val="0"/>
      <w:marRight w:val="0"/>
      <w:marTop w:val="0"/>
      <w:marBottom w:val="0"/>
      <w:divBdr>
        <w:top w:val="none" w:sz="0" w:space="0" w:color="auto"/>
        <w:left w:val="none" w:sz="0" w:space="0" w:color="auto"/>
        <w:bottom w:val="none" w:sz="0" w:space="0" w:color="auto"/>
        <w:right w:val="none" w:sz="0" w:space="0" w:color="auto"/>
      </w:divBdr>
    </w:div>
    <w:div w:id="537476093">
      <w:bodyDiv w:val="1"/>
      <w:marLeft w:val="0"/>
      <w:marRight w:val="0"/>
      <w:marTop w:val="0"/>
      <w:marBottom w:val="0"/>
      <w:divBdr>
        <w:top w:val="none" w:sz="0" w:space="0" w:color="auto"/>
        <w:left w:val="none" w:sz="0" w:space="0" w:color="auto"/>
        <w:bottom w:val="none" w:sz="0" w:space="0" w:color="auto"/>
        <w:right w:val="none" w:sz="0" w:space="0" w:color="auto"/>
      </w:divBdr>
    </w:div>
    <w:div w:id="538861958">
      <w:bodyDiv w:val="1"/>
      <w:marLeft w:val="0"/>
      <w:marRight w:val="0"/>
      <w:marTop w:val="0"/>
      <w:marBottom w:val="0"/>
      <w:divBdr>
        <w:top w:val="none" w:sz="0" w:space="0" w:color="auto"/>
        <w:left w:val="none" w:sz="0" w:space="0" w:color="auto"/>
        <w:bottom w:val="none" w:sz="0" w:space="0" w:color="auto"/>
        <w:right w:val="none" w:sz="0" w:space="0" w:color="auto"/>
      </w:divBdr>
    </w:div>
    <w:div w:id="540560306">
      <w:bodyDiv w:val="1"/>
      <w:marLeft w:val="0"/>
      <w:marRight w:val="0"/>
      <w:marTop w:val="0"/>
      <w:marBottom w:val="0"/>
      <w:divBdr>
        <w:top w:val="none" w:sz="0" w:space="0" w:color="auto"/>
        <w:left w:val="none" w:sz="0" w:space="0" w:color="auto"/>
        <w:bottom w:val="none" w:sz="0" w:space="0" w:color="auto"/>
        <w:right w:val="none" w:sz="0" w:space="0" w:color="auto"/>
      </w:divBdr>
    </w:div>
    <w:div w:id="544366932">
      <w:bodyDiv w:val="1"/>
      <w:marLeft w:val="0"/>
      <w:marRight w:val="0"/>
      <w:marTop w:val="0"/>
      <w:marBottom w:val="0"/>
      <w:divBdr>
        <w:top w:val="none" w:sz="0" w:space="0" w:color="auto"/>
        <w:left w:val="none" w:sz="0" w:space="0" w:color="auto"/>
        <w:bottom w:val="none" w:sz="0" w:space="0" w:color="auto"/>
        <w:right w:val="none" w:sz="0" w:space="0" w:color="auto"/>
      </w:divBdr>
    </w:div>
    <w:div w:id="546451402">
      <w:bodyDiv w:val="1"/>
      <w:marLeft w:val="0"/>
      <w:marRight w:val="0"/>
      <w:marTop w:val="0"/>
      <w:marBottom w:val="0"/>
      <w:divBdr>
        <w:top w:val="none" w:sz="0" w:space="0" w:color="auto"/>
        <w:left w:val="none" w:sz="0" w:space="0" w:color="auto"/>
        <w:bottom w:val="none" w:sz="0" w:space="0" w:color="auto"/>
        <w:right w:val="none" w:sz="0" w:space="0" w:color="auto"/>
      </w:divBdr>
    </w:div>
    <w:div w:id="546648397">
      <w:bodyDiv w:val="1"/>
      <w:marLeft w:val="0"/>
      <w:marRight w:val="0"/>
      <w:marTop w:val="0"/>
      <w:marBottom w:val="0"/>
      <w:divBdr>
        <w:top w:val="none" w:sz="0" w:space="0" w:color="auto"/>
        <w:left w:val="none" w:sz="0" w:space="0" w:color="auto"/>
        <w:bottom w:val="none" w:sz="0" w:space="0" w:color="auto"/>
        <w:right w:val="none" w:sz="0" w:space="0" w:color="auto"/>
      </w:divBdr>
    </w:div>
    <w:div w:id="546725208">
      <w:bodyDiv w:val="1"/>
      <w:marLeft w:val="0"/>
      <w:marRight w:val="0"/>
      <w:marTop w:val="0"/>
      <w:marBottom w:val="0"/>
      <w:divBdr>
        <w:top w:val="none" w:sz="0" w:space="0" w:color="auto"/>
        <w:left w:val="none" w:sz="0" w:space="0" w:color="auto"/>
        <w:bottom w:val="none" w:sz="0" w:space="0" w:color="auto"/>
        <w:right w:val="none" w:sz="0" w:space="0" w:color="auto"/>
      </w:divBdr>
    </w:div>
    <w:div w:id="553588646">
      <w:bodyDiv w:val="1"/>
      <w:marLeft w:val="0"/>
      <w:marRight w:val="0"/>
      <w:marTop w:val="0"/>
      <w:marBottom w:val="0"/>
      <w:divBdr>
        <w:top w:val="none" w:sz="0" w:space="0" w:color="auto"/>
        <w:left w:val="none" w:sz="0" w:space="0" w:color="auto"/>
        <w:bottom w:val="none" w:sz="0" w:space="0" w:color="auto"/>
        <w:right w:val="none" w:sz="0" w:space="0" w:color="auto"/>
      </w:divBdr>
    </w:div>
    <w:div w:id="555363701">
      <w:bodyDiv w:val="1"/>
      <w:marLeft w:val="0"/>
      <w:marRight w:val="0"/>
      <w:marTop w:val="0"/>
      <w:marBottom w:val="0"/>
      <w:divBdr>
        <w:top w:val="none" w:sz="0" w:space="0" w:color="auto"/>
        <w:left w:val="none" w:sz="0" w:space="0" w:color="auto"/>
        <w:bottom w:val="none" w:sz="0" w:space="0" w:color="auto"/>
        <w:right w:val="none" w:sz="0" w:space="0" w:color="auto"/>
      </w:divBdr>
    </w:div>
    <w:div w:id="555432380">
      <w:bodyDiv w:val="1"/>
      <w:marLeft w:val="0"/>
      <w:marRight w:val="0"/>
      <w:marTop w:val="0"/>
      <w:marBottom w:val="0"/>
      <w:divBdr>
        <w:top w:val="none" w:sz="0" w:space="0" w:color="auto"/>
        <w:left w:val="none" w:sz="0" w:space="0" w:color="auto"/>
        <w:bottom w:val="none" w:sz="0" w:space="0" w:color="auto"/>
        <w:right w:val="none" w:sz="0" w:space="0" w:color="auto"/>
      </w:divBdr>
    </w:div>
    <w:div w:id="555707065">
      <w:bodyDiv w:val="1"/>
      <w:marLeft w:val="0"/>
      <w:marRight w:val="0"/>
      <w:marTop w:val="0"/>
      <w:marBottom w:val="0"/>
      <w:divBdr>
        <w:top w:val="none" w:sz="0" w:space="0" w:color="auto"/>
        <w:left w:val="none" w:sz="0" w:space="0" w:color="auto"/>
        <w:bottom w:val="none" w:sz="0" w:space="0" w:color="auto"/>
        <w:right w:val="none" w:sz="0" w:space="0" w:color="auto"/>
      </w:divBdr>
    </w:div>
    <w:div w:id="561330487">
      <w:bodyDiv w:val="1"/>
      <w:marLeft w:val="0"/>
      <w:marRight w:val="0"/>
      <w:marTop w:val="0"/>
      <w:marBottom w:val="0"/>
      <w:divBdr>
        <w:top w:val="none" w:sz="0" w:space="0" w:color="auto"/>
        <w:left w:val="none" w:sz="0" w:space="0" w:color="auto"/>
        <w:bottom w:val="none" w:sz="0" w:space="0" w:color="auto"/>
        <w:right w:val="none" w:sz="0" w:space="0" w:color="auto"/>
      </w:divBdr>
      <w:divsChild>
        <w:div w:id="744769241">
          <w:marLeft w:val="0"/>
          <w:marRight w:val="0"/>
          <w:marTop w:val="0"/>
          <w:marBottom w:val="0"/>
          <w:divBdr>
            <w:top w:val="none" w:sz="0" w:space="0" w:color="auto"/>
            <w:left w:val="none" w:sz="0" w:space="0" w:color="auto"/>
            <w:bottom w:val="none" w:sz="0" w:space="0" w:color="auto"/>
            <w:right w:val="none" w:sz="0" w:space="0" w:color="auto"/>
          </w:divBdr>
          <w:divsChild>
            <w:div w:id="697394107">
              <w:marLeft w:val="0"/>
              <w:marRight w:val="0"/>
              <w:marTop w:val="0"/>
              <w:marBottom w:val="0"/>
              <w:divBdr>
                <w:top w:val="none" w:sz="0" w:space="0" w:color="auto"/>
                <w:left w:val="none" w:sz="0" w:space="0" w:color="auto"/>
                <w:bottom w:val="none" w:sz="0" w:space="0" w:color="auto"/>
                <w:right w:val="none" w:sz="0" w:space="0" w:color="auto"/>
              </w:divBdr>
              <w:divsChild>
                <w:div w:id="1084686564">
                  <w:marLeft w:val="0"/>
                  <w:marRight w:val="0"/>
                  <w:marTop w:val="0"/>
                  <w:marBottom w:val="0"/>
                  <w:divBdr>
                    <w:top w:val="none" w:sz="0" w:space="0" w:color="auto"/>
                    <w:left w:val="none" w:sz="0" w:space="0" w:color="auto"/>
                    <w:bottom w:val="none" w:sz="0" w:space="0" w:color="auto"/>
                    <w:right w:val="none" w:sz="0" w:space="0" w:color="auto"/>
                  </w:divBdr>
                  <w:divsChild>
                    <w:div w:id="1949654528">
                      <w:marLeft w:val="0"/>
                      <w:marRight w:val="0"/>
                      <w:marTop w:val="0"/>
                      <w:marBottom w:val="0"/>
                      <w:divBdr>
                        <w:top w:val="none" w:sz="0" w:space="0" w:color="auto"/>
                        <w:left w:val="none" w:sz="0" w:space="0" w:color="auto"/>
                        <w:bottom w:val="none" w:sz="0" w:space="0" w:color="auto"/>
                        <w:right w:val="none" w:sz="0" w:space="0" w:color="auto"/>
                      </w:divBdr>
                      <w:divsChild>
                        <w:div w:id="908270757">
                          <w:marLeft w:val="0"/>
                          <w:marRight w:val="0"/>
                          <w:marTop w:val="45"/>
                          <w:marBottom w:val="0"/>
                          <w:divBdr>
                            <w:top w:val="none" w:sz="0" w:space="0" w:color="auto"/>
                            <w:left w:val="none" w:sz="0" w:space="0" w:color="auto"/>
                            <w:bottom w:val="none" w:sz="0" w:space="0" w:color="auto"/>
                            <w:right w:val="none" w:sz="0" w:space="0" w:color="auto"/>
                          </w:divBdr>
                          <w:divsChild>
                            <w:div w:id="1995596738">
                              <w:marLeft w:val="2070"/>
                              <w:marRight w:val="3960"/>
                              <w:marTop w:val="0"/>
                              <w:marBottom w:val="0"/>
                              <w:divBdr>
                                <w:top w:val="none" w:sz="0" w:space="0" w:color="auto"/>
                                <w:left w:val="none" w:sz="0" w:space="0" w:color="auto"/>
                                <w:bottom w:val="none" w:sz="0" w:space="0" w:color="auto"/>
                                <w:right w:val="none" w:sz="0" w:space="0" w:color="auto"/>
                              </w:divBdr>
                              <w:divsChild>
                                <w:div w:id="492067095">
                                  <w:marLeft w:val="0"/>
                                  <w:marRight w:val="0"/>
                                  <w:marTop w:val="0"/>
                                  <w:marBottom w:val="0"/>
                                  <w:divBdr>
                                    <w:top w:val="none" w:sz="0" w:space="0" w:color="auto"/>
                                    <w:left w:val="none" w:sz="0" w:space="0" w:color="auto"/>
                                    <w:bottom w:val="none" w:sz="0" w:space="0" w:color="auto"/>
                                    <w:right w:val="none" w:sz="0" w:space="0" w:color="auto"/>
                                  </w:divBdr>
                                  <w:divsChild>
                                    <w:div w:id="1474640834">
                                      <w:marLeft w:val="0"/>
                                      <w:marRight w:val="0"/>
                                      <w:marTop w:val="0"/>
                                      <w:marBottom w:val="0"/>
                                      <w:divBdr>
                                        <w:top w:val="none" w:sz="0" w:space="0" w:color="auto"/>
                                        <w:left w:val="none" w:sz="0" w:space="0" w:color="auto"/>
                                        <w:bottom w:val="none" w:sz="0" w:space="0" w:color="auto"/>
                                        <w:right w:val="none" w:sz="0" w:space="0" w:color="auto"/>
                                      </w:divBdr>
                                      <w:divsChild>
                                        <w:div w:id="1078405889">
                                          <w:marLeft w:val="0"/>
                                          <w:marRight w:val="0"/>
                                          <w:marTop w:val="0"/>
                                          <w:marBottom w:val="0"/>
                                          <w:divBdr>
                                            <w:top w:val="none" w:sz="0" w:space="0" w:color="auto"/>
                                            <w:left w:val="none" w:sz="0" w:space="0" w:color="auto"/>
                                            <w:bottom w:val="none" w:sz="0" w:space="0" w:color="auto"/>
                                            <w:right w:val="none" w:sz="0" w:space="0" w:color="auto"/>
                                          </w:divBdr>
                                          <w:divsChild>
                                            <w:div w:id="1453279859">
                                              <w:marLeft w:val="0"/>
                                              <w:marRight w:val="0"/>
                                              <w:marTop w:val="0"/>
                                              <w:marBottom w:val="0"/>
                                              <w:divBdr>
                                                <w:top w:val="none" w:sz="0" w:space="0" w:color="auto"/>
                                                <w:left w:val="none" w:sz="0" w:space="0" w:color="auto"/>
                                                <w:bottom w:val="none" w:sz="0" w:space="0" w:color="auto"/>
                                                <w:right w:val="none" w:sz="0" w:space="0" w:color="auto"/>
                                              </w:divBdr>
                                              <w:divsChild>
                                                <w:div w:id="1103068164">
                                                  <w:marLeft w:val="0"/>
                                                  <w:marRight w:val="0"/>
                                                  <w:marTop w:val="0"/>
                                                  <w:marBottom w:val="0"/>
                                                  <w:divBdr>
                                                    <w:top w:val="none" w:sz="0" w:space="0" w:color="auto"/>
                                                    <w:left w:val="none" w:sz="0" w:space="0" w:color="auto"/>
                                                    <w:bottom w:val="none" w:sz="0" w:space="0" w:color="auto"/>
                                                    <w:right w:val="none" w:sz="0" w:space="0" w:color="auto"/>
                                                  </w:divBdr>
                                                  <w:divsChild>
                                                    <w:div w:id="348722713">
                                                      <w:marLeft w:val="0"/>
                                                      <w:marRight w:val="0"/>
                                                      <w:marTop w:val="0"/>
                                                      <w:marBottom w:val="0"/>
                                                      <w:divBdr>
                                                        <w:top w:val="none" w:sz="0" w:space="0" w:color="auto"/>
                                                        <w:left w:val="none" w:sz="0" w:space="0" w:color="auto"/>
                                                        <w:bottom w:val="none" w:sz="0" w:space="0" w:color="auto"/>
                                                        <w:right w:val="none" w:sz="0" w:space="0" w:color="auto"/>
                                                      </w:divBdr>
                                                    </w:div>
                                                    <w:div w:id="1315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89970">
      <w:bodyDiv w:val="1"/>
      <w:marLeft w:val="0"/>
      <w:marRight w:val="0"/>
      <w:marTop w:val="0"/>
      <w:marBottom w:val="0"/>
      <w:divBdr>
        <w:top w:val="none" w:sz="0" w:space="0" w:color="auto"/>
        <w:left w:val="none" w:sz="0" w:space="0" w:color="auto"/>
        <w:bottom w:val="none" w:sz="0" w:space="0" w:color="auto"/>
        <w:right w:val="none" w:sz="0" w:space="0" w:color="auto"/>
      </w:divBdr>
    </w:div>
    <w:div w:id="561866952">
      <w:bodyDiv w:val="1"/>
      <w:marLeft w:val="0"/>
      <w:marRight w:val="0"/>
      <w:marTop w:val="0"/>
      <w:marBottom w:val="0"/>
      <w:divBdr>
        <w:top w:val="none" w:sz="0" w:space="0" w:color="auto"/>
        <w:left w:val="none" w:sz="0" w:space="0" w:color="auto"/>
        <w:bottom w:val="none" w:sz="0" w:space="0" w:color="auto"/>
        <w:right w:val="none" w:sz="0" w:space="0" w:color="auto"/>
      </w:divBdr>
    </w:div>
    <w:div w:id="565148164">
      <w:bodyDiv w:val="1"/>
      <w:marLeft w:val="0"/>
      <w:marRight w:val="0"/>
      <w:marTop w:val="0"/>
      <w:marBottom w:val="0"/>
      <w:divBdr>
        <w:top w:val="none" w:sz="0" w:space="0" w:color="auto"/>
        <w:left w:val="none" w:sz="0" w:space="0" w:color="auto"/>
        <w:bottom w:val="none" w:sz="0" w:space="0" w:color="auto"/>
        <w:right w:val="none" w:sz="0" w:space="0" w:color="auto"/>
      </w:divBdr>
    </w:div>
    <w:div w:id="569192617">
      <w:bodyDiv w:val="1"/>
      <w:marLeft w:val="0"/>
      <w:marRight w:val="0"/>
      <w:marTop w:val="0"/>
      <w:marBottom w:val="0"/>
      <w:divBdr>
        <w:top w:val="none" w:sz="0" w:space="0" w:color="auto"/>
        <w:left w:val="none" w:sz="0" w:space="0" w:color="auto"/>
        <w:bottom w:val="none" w:sz="0" w:space="0" w:color="auto"/>
        <w:right w:val="none" w:sz="0" w:space="0" w:color="auto"/>
      </w:divBdr>
    </w:div>
    <w:div w:id="570386733">
      <w:bodyDiv w:val="1"/>
      <w:marLeft w:val="0"/>
      <w:marRight w:val="0"/>
      <w:marTop w:val="0"/>
      <w:marBottom w:val="0"/>
      <w:divBdr>
        <w:top w:val="none" w:sz="0" w:space="0" w:color="auto"/>
        <w:left w:val="none" w:sz="0" w:space="0" w:color="auto"/>
        <w:bottom w:val="none" w:sz="0" w:space="0" w:color="auto"/>
        <w:right w:val="none" w:sz="0" w:space="0" w:color="auto"/>
      </w:divBdr>
    </w:div>
    <w:div w:id="570971182">
      <w:bodyDiv w:val="1"/>
      <w:marLeft w:val="0"/>
      <w:marRight w:val="0"/>
      <w:marTop w:val="0"/>
      <w:marBottom w:val="0"/>
      <w:divBdr>
        <w:top w:val="none" w:sz="0" w:space="0" w:color="auto"/>
        <w:left w:val="none" w:sz="0" w:space="0" w:color="auto"/>
        <w:bottom w:val="none" w:sz="0" w:space="0" w:color="auto"/>
        <w:right w:val="none" w:sz="0" w:space="0" w:color="auto"/>
      </w:divBdr>
    </w:div>
    <w:div w:id="573777026">
      <w:bodyDiv w:val="1"/>
      <w:marLeft w:val="0"/>
      <w:marRight w:val="0"/>
      <w:marTop w:val="0"/>
      <w:marBottom w:val="0"/>
      <w:divBdr>
        <w:top w:val="none" w:sz="0" w:space="0" w:color="auto"/>
        <w:left w:val="none" w:sz="0" w:space="0" w:color="auto"/>
        <w:bottom w:val="none" w:sz="0" w:space="0" w:color="auto"/>
        <w:right w:val="none" w:sz="0" w:space="0" w:color="auto"/>
      </w:divBdr>
    </w:div>
    <w:div w:id="578946460">
      <w:bodyDiv w:val="1"/>
      <w:marLeft w:val="0"/>
      <w:marRight w:val="0"/>
      <w:marTop w:val="0"/>
      <w:marBottom w:val="0"/>
      <w:divBdr>
        <w:top w:val="none" w:sz="0" w:space="0" w:color="auto"/>
        <w:left w:val="none" w:sz="0" w:space="0" w:color="auto"/>
        <w:bottom w:val="none" w:sz="0" w:space="0" w:color="auto"/>
        <w:right w:val="none" w:sz="0" w:space="0" w:color="auto"/>
      </w:divBdr>
    </w:div>
    <w:div w:id="579099149">
      <w:bodyDiv w:val="1"/>
      <w:marLeft w:val="0"/>
      <w:marRight w:val="0"/>
      <w:marTop w:val="0"/>
      <w:marBottom w:val="0"/>
      <w:divBdr>
        <w:top w:val="none" w:sz="0" w:space="0" w:color="auto"/>
        <w:left w:val="none" w:sz="0" w:space="0" w:color="auto"/>
        <w:bottom w:val="none" w:sz="0" w:space="0" w:color="auto"/>
        <w:right w:val="none" w:sz="0" w:space="0" w:color="auto"/>
      </w:divBdr>
    </w:div>
    <w:div w:id="579293755">
      <w:bodyDiv w:val="1"/>
      <w:marLeft w:val="0"/>
      <w:marRight w:val="0"/>
      <w:marTop w:val="0"/>
      <w:marBottom w:val="0"/>
      <w:divBdr>
        <w:top w:val="none" w:sz="0" w:space="0" w:color="auto"/>
        <w:left w:val="none" w:sz="0" w:space="0" w:color="auto"/>
        <w:bottom w:val="none" w:sz="0" w:space="0" w:color="auto"/>
        <w:right w:val="none" w:sz="0" w:space="0" w:color="auto"/>
      </w:divBdr>
    </w:div>
    <w:div w:id="579868580">
      <w:bodyDiv w:val="1"/>
      <w:marLeft w:val="0"/>
      <w:marRight w:val="0"/>
      <w:marTop w:val="0"/>
      <w:marBottom w:val="0"/>
      <w:divBdr>
        <w:top w:val="none" w:sz="0" w:space="0" w:color="auto"/>
        <w:left w:val="none" w:sz="0" w:space="0" w:color="auto"/>
        <w:bottom w:val="none" w:sz="0" w:space="0" w:color="auto"/>
        <w:right w:val="none" w:sz="0" w:space="0" w:color="auto"/>
      </w:divBdr>
    </w:div>
    <w:div w:id="582955214">
      <w:bodyDiv w:val="1"/>
      <w:marLeft w:val="0"/>
      <w:marRight w:val="0"/>
      <w:marTop w:val="0"/>
      <w:marBottom w:val="0"/>
      <w:divBdr>
        <w:top w:val="none" w:sz="0" w:space="0" w:color="auto"/>
        <w:left w:val="none" w:sz="0" w:space="0" w:color="auto"/>
        <w:bottom w:val="none" w:sz="0" w:space="0" w:color="auto"/>
        <w:right w:val="none" w:sz="0" w:space="0" w:color="auto"/>
      </w:divBdr>
    </w:div>
    <w:div w:id="583153475">
      <w:bodyDiv w:val="1"/>
      <w:marLeft w:val="0"/>
      <w:marRight w:val="0"/>
      <w:marTop w:val="0"/>
      <w:marBottom w:val="0"/>
      <w:divBdr>
        <w:top w:val="none" w:sz="0" w:space="0" w:color="auto"/>
        <w:left w:val="none" w:sz="0" w:space="0" w:color="auto"/>
        <w:bottom w:val="none" w:sz="0" w:space="0" w:color="auto"/>
        <w:right w:val="none" w:sz="0" w:space="0" w:color="auto"/>
      </w:divBdr>
    </w:div>
    <w:div w:id="584806112">
      <w:bodyDiv w:val="1"/>
      <w:marLeft w:val="0"/>
      <w:marRight w:val="0"/>
      <w:marTop w:val="0"/>
      <w:marBottom w:val="0"/>
      <w:divBdr>
        <w:top w:val="none" w:sz="0" w:space="0" w:color="auto"/>
        <w:left w:val="none" w:sz="0" w:space="0" w:color="auto"/>
        <w:bottom w:val="none" w:sz="0" w:space="0" w:color="auto"/>
        <w:right w:val="none" w:sz="0" w:space="0" w:color="auto"/>
      </w:divBdr>
    </w:div>
    <w:div w:id="588393560">
      <w:bodyDiv w:val="1"/>
      <w:marLeft w:val="0"/>
      <w:marRight w:val="0"/>
      <w:marTop w:val="0"/>
      <w:marBottom w:val="0"/>
      <w:divBdr>
        <w:top w:val="none" w:sz="0" w:space="0" w:color="auto"/>
        <w:left w:val="none" w:sz="0" w:space="0" w:color="auto"/>
        <w:bottom w:val="none" w:sz="0" w:space="0" w:color="auto"/>
        <w:right w:val="none" w:sz="0" w:space="0" w:color="auto"/>
      </w:divBdr>
    </w:div>
    <w:div w:id="590898382">
      <w:bodyDiv w:val="1"/>
      <w:marLeft w:val="0"/>
      <w:marRight w:val="0"/>
      <w:marTop w:val="0"/>
      <w:marBottom w:val="0"/>
      <w:divBdr>
        <w:top w:val="none" w:sz="0" w:space="0" w:color="auto"/>
        <w:left w:val="none" w:sz="0" w:space="0" w:color="auto"/>
        <w:bottom w:val="none" w:sz="0" w:space="0" w:color="auto"/>
        <w:right w:val="none" w:sz="0" w:space="0" w:color="auto"/>
      </w:divBdr>
    </w:div>
    <w:div w:id="591353965">
      <w:bodyDiv w:val="1"/>
      <w:marLeft w:val="0"/>
      <w:marRight w:val="0"/>
      <w:marTop w:val="0"/>
      <w:marBottom w:val="0"/>
      <w:divBdr>
        <w:top w:val="none" w:sz="0" w:space="0" w:color="auto"/>
        <w:left w:val="none" w:sz="0" w:space="0" w:color="auto"/>
        <w:bottom w:val="none" w:sz="0" w:space="0" w:color="auto"/>
        <w:right w:val="none" w:sz="0" w:space="0" w:color="auto"/>
      </w:divBdr>
    </w:div>
    <w:div w:id="591400448">
      <w:bodyDiv w:val="1"/>
      <w:marLeft w:val="0"/>
      <w:marRight w:val="0"/>
      <w:marTop w:val="0"/>
      <w:marBottom w:val="0"/>
      <w:divBdr>
        <w:top w:val="none" w:sz="0" w:space="0" w:color="auto"/>
        <w:left w:val="none" w:sz="0" w:space="0" w:color="auto"/>
        <w:bottom w:val="none" w:sz="0" w:space="0" w:color="auto"/>
        <w:right w:val="none" w:sz="0" w:space="0" w:color="auto"/>
      </w:divBdr>
    </w:div>
    <w:div w:id="594019101">
      <w:bodyDiv w:val="1"/>
      <w:marLeft w:val="0"/>
      <w:marRight w:val="0"/>
      <w:marTop w:val="0"/>
      <w:marBottom w:val="0"/>
      <w:divBdr>
        <w:top w:val="none" w:sz="0" w:space="0" w:color="auto"/>
        <w:left w:val="none" w:sz="0" w:space="0" w:color="auto"/>
        <w:bottom w:val="none" w:sz="0" w:space="0" w:color="auto"/>
        <w:right w:val="none" w:sz="0" w:space="0" w:color="auto"/>
      </w:divBdr>
    </w:div>
    <w:div w:id="595138688">
      <w:bodyDiv w:val="1"/>
      <w:marLeft w:val="0"/>
      <w:marRight w:val="0"/>
      <w:marTop w:val="0"/>
      <w:marBottom w:val="0"/>
      <w:divBdr>
        <w:top w:val="none" w:sz="0" w:space="0" w:color="auto"/>
        <w:left w:val="none" w:sz="0" w:space="0" w:color="auto"/>
        <w:bottom w:val="none" w:sz="0" w:space="0" w:color="auto"/>
        <w:right w:val="none" w:sz="0" w:space="0" w:color="auto"/>
      </w:divBdr>
    </w:div>
    <w:div w:id="595939532">
      <w:bodyDiv w:val="1"/>
      <w:marLeft w:val="0"/>
      <w:marRight w:val="0"/>
      <w:marTop w:val="0"/>
      <w:marBottom w:val="0"/>
      <w:divBdr>
        <w:top w:val="none" w:sz="0" w:space="0" w:color="auto"/>
        <w:left w:val="none" w:sz="0" w:space="0" w:color="auto"/>
        <w:bottom w:val="none" w:sz="0" w:space="0" w:color="auto"/>
        <w:right w:val="none" w:sz="0" w:space="0" w:color="auto"/>
      </w:divBdr>
    </w:div>
    <w:div w:id="597641040">
      <w:bodyDiv w:val="1"/>
      <w:marLeft w:val="0"/>
      <w:marRight w:val="0"/>
      <w:marTop w:val="0"/>
      <w:marBottom w:val="0"/>
      <w:divBdr>
        <w:top w:val="none" w:sz="0" w:space="0" w:color="auto"/>
        <w:left w:val="none" w:sz="0" w:space="0" w:color="auto"/>
        <w:bottom w:val="none" w:sz="0" w:space="0" w:color="auto"/>
        <w:right w:val="none" w:sz="0" w:space="0" w:color="auto"/>
      </w:divBdr>
    </w:div>
    <w:div w:id="598833353">
      <w:bodyDiv w:val="1"/>
      <w:marLeft w:val="0"/>
      <w:marRight w:val="0"/>
      <w:marTop w:val="0"/>
      <w:marBottom w:val="0"/>
      <w:divBdr>
        <w:top w:val="none" w:sz="0" w:space="0" w:color="auto"/>
        <w:left w:val="none" w:sz="0" w:space="0" w:color="auto"/>
        <w:bottom w:val="none" w:sz="0" w:space="0" w:color="auto"/>
        <w:right w:val="none" w:sz="0" w:space="0" w:color="auto"/>
      </w:divBdr>
    </w:div>
    <w:div w:id="600382496">
      <w:bodyDiv w:val="1"/>
      <w:marLeft w:val="0"/>
      <w:marRight w:val="0"/>
      <w:marTop w:val="0"/>
      <w:marBottom w:val="0"/>
      <w:divBdr>
        <w:top w:val="none" w:sz="0" w:space="0" w:color="auto"/>
        <w:left w:val="none" w:sz="0" w:space="0" w:color="auto"/>
        <w:bottom w:val="none" w:sz="0" w:space="0" w:color="auto"/>
        <w:right w:val="none" w:sz="0" w:space="0" w:color="auto"/>
      </w:divBdr>
    </w:div>
    <w:div w:id="605160591">
      <w:bodyDiv w:val="1"/>
      <w:marLeft w:val="0"/>
      <w:marRight w:val="0"/>
      <w:marTop w:val="0"/>
      <w:marBottom w:val="0"/>
      <w:divBdr>
        <w:top w:val="none" w:sz="0" w:space="0" w:color="auto"/>
        <w:left w:val="none" w:sz="0" w:space="0" w:color="auto"/>
        <w:bottom w:val="none" w:sz="0" w:space="0" w:color="auto"/>
        <w:right w:val="none" w:sz="0" w:space="0" w:color="auto"/>
      </w:divBdr>
    </w:div>
    <w:div w:id="60824580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13171889">
      <w:bodyDiv w:val="1"/>
      <w:marLeft w:val="0"/>
      <w:marRight w:val="0"/>
      <w:marTop w:val="0"/>
      <w:marBottom w:val="0"/>
      <w:divBdr>
        <w:top w:val="none" w:sz="0" w:space="0" w:color="auto"/>
        <w:left w:val="none" w:sz="0" w:space="0" w:color="auto"/>
        <w:bottom w:val="none" w:sz="0" w:space="0" w:color="auto"/>
        <w:right w:val="none" w:sz="0" w:space="0" w:color="auto"/>
      </w:divBdr>
    </w:div>
    <w:div w:id="617102075">
      <w:bodyDiv w:val="1"/>
      <w:marLeft w:val="0"/>
      <w:marRight w:val="0"/>
      <w:marTop w:val="0"/>
      <w:marBottom w:val="0"/>
      <w:divBdr>
        <w:top w:val="none" w:sz="0" w:space="0" w:color="auto"/>
        <w:left w:val="none" w:sz="0" w:space="0" w:color="auto"/>
        <w:bottom w:val="none" w:sz="0" w:space="0" w:color="auto"/>
        <w:right w:val="none" w:sz="0" w:space="0" w:color="auto"/>
      </w:divBdr>
    </w:div>
    <w:div w:id="618225655">
      <w:bodyDiv w:val="1"/>
      <w:marLeft w:val="0"/>
      <w:marRight w:val="0"/>
      <w:marTop w:val="0"/>
      <w:marBottom w:val="0"/>
      <w:divBdr>
        <w:top w:val="none" w:sz="0" w:space="0" w:color="auto"/>
        <w:left w:val="none" w:sz="0" w:space="0" w:color="auto"/>
        <w:bottom w:val="none" w:sz="0" w:space="0" w:color="auto"/>
        <w:right w:val="none" w:sz="0" w:space="0" w:color="auto"/>
      </w:divBdr>
    </w:div>
    <w:div w:id="623541526">
      <w:bodyDiv w:val="1"/>
      <w:marLeft w:val="0"/>
      <w:marRight w:val="0"/>
      <w:marTop w:val="0"/>
      <w:marBottom w:val="0"/>
      <w:divBdr>
        <w:top w:val="none" w:sz="0" w:space="0" w:color="auto"/>
        <w:left w:val="none" w:sz="0" w:space="0" w:color="auto"/>
        <w:bottom w:val="none" w:sz="0" w:space="0" w:color="auto"/>
        <w:right w:val="none" w:sz="0" w:space="0" w:color="auto"/>
      </w:divBdr>
    </w:div>
    <w:div w:id="625354012">
      <w:bodyDiv w:val="1"/>
      <w:marLeft w:val="0"/>
      <w:marRight w:val="0"/>
      <w:marTop w:val="0"/>
      <w:marBottom w:val="0"/>
      <w:divBdr>
        <w:top w:val="none" w:sz="0" w:space="0" w:color="auto"/>
        <w:left w:val="none" w:sz="0" w:space="0" w:color="auto"/>
        <w:bottom w:val="none" w:sz="0" w:space="0" w:color="auto"/>
        <w:right w:val="none" w:sz="0" w:space="0" w:color="auto"/>
      </w:divBdr>
    </w:div>
    <w:div w:id="625894852">
      <w:bodyDiv w:val="1"/>
      <w:marLeft w:val="0"/>
      <w:marRight w:val="0"/>
      <w:marTop w:val="0"/>
      <w:marBottom w:val="0"/>
      <w:divBdr>
        <w:top w:val="none" w:sz="0" w:space="0" w:color="auto"/>
        <w:left w:val="none" w:sz="0" w:space="0" w:color="auto"/>
        <w:bottom w:val="none" w:sz="0" w:space="0" w:color="auto"/>
        <w:right w:val="none" w:sz="0" w:space="0" w:color="auto"/>
      </w:divBdr>
    </w:div>
    <w:div w:id="628440804">
      <w:bodyDiv w:val="1"/>
      <w:marLeft w:val="0"/>
      <w:marRight w:val="0"/>
      <w:marTop w:val="0"/>
      <w:marBottom w:val="0"/>
      <w:divBdr>
        <w:top w:val="none" w:sz="0" w:space="0" w:color="auto"/>
        <w:left w:val="none" w:sz="0" w:space="0" w:color="auto"/>
        <w:bottom w:val="none" w:sz="0" w:space="0" w:color="auto"/>
        <w:right w:val="none" w:sz="0" w:space="0" w:color="auto"/>
      </w:divBdr>
    </w:div>
    <w:div w:id="629046612">
      <w:bodyDiv w:val="1"/>
      <w:marLeft w:val="0"/>
      <w:marRight w:val="0"/>
      <w:marTop w:val="0"/>
      <w:marBottom w:val="0"/>
      <w:divBdr>
        <w:top w:val="none" w:sz="0" w:space="0" w:color="auto"/>
        <w:left w:val="none" w:sz="0" w:space="0" w:color="auto"/>
        <w:bottom w:val="none" w:sz="0" w:space="0" w:color="auto"/>
        <w:right w:val="none" w:sz="0" w:space="0" w:color="auto"/>
      </w:divBdr>
    </w:div>
    <w:div w:id="629171007">
      <w:bodyDiv w:val="1"/>
      <w:marLeft w:val="0"/>
      <w:marRight w:val="0"/>
      <w:marTop w:val="0"/>
      <w:marBottom w:val="0"/>
      <w:divBdr>
        <w:top w:val="none" w:sz="0" w:space="0" w:color="auto"/>
        <w:left w:val="none" w:sz="0" w:space="0" w:color="auto"/>
        <w:bottom w:val="none" w:sz="0" w:space="0" w:color="auto"/>
        <w:right w:val="none" w:sz="0" w:space="0" w:color="auto"/>
      </w:divBdr>
    </w:div>
    <w:div w:id="630286171">
      <w:bodyDiv w:val="1"/>
      <w:marLeft w:val="0"/>
      <w:marRight w:val="0"/>
      <w:marTop w:val="0"/>
      <w:marBottom w:val="0"/>
      <w:divBdr>
        <w:top w:val="none" w:sz="0" w:space="0" w:color="auto"/>
        <w:left w:val="none" w:sz="0" w:space="0" w:color="auto"/>
        <w:bottom w:val="none" w:sz="0" w:space="0" w:color="auto"/>
        <w:right w:val="none" w:sz="0" w:space="0" w:color="auto"/>
      </w:divBdr>
    </w:div>
    <w:div w:id="630673108">
      <w:bodyDiv w:val="1"/>
      <w:marLeft w:val="0"/>
      <w:marRight w:val="0"/>
      <w:marTop w:val="0"/>
      <w:marBottom w:val="0"/>
      <w:divBdr>
        <w:top w:val="none" w:sz="0" w:space="0" w:color="auto"/>
        <w:left w:val="none" w:sz="0" w:space="0" w:color="auto"/>
        <w:bottom w:val="none" w:sz="0" w:space="0" w:color="auto"/>
        <w:right w:val="none" w:sz="0" w:space="0" w:color="auto"/>
      </w:divBdr>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33146706">
      <w:bodyDiv w:val="1"/>
      <w:marLeft w:val="0"/>
      <w:marRight w:val="0"/>
      <w:marTop w:val="0"/>
      <w:marBottom w:val="0"/>
      <w:divBdr>
        <w:top w:val="none" w:sz="0" w:space="0" w:color="auto"/>
        <w:left w:val="none" w:sz="0" w:space="0" w:color="auto"/>
        <w:bottom w:val="none" w:sz="0" w:space="0" w:color="auto"/>
        <w:right w:val="none" w:sz="0" w:space="0" w:color="auto"/>
      </w:divBdr>
    </w:div>
    <w:div w:id="634337883">
      <w:bodyDiv w:val="1"/>
      <w:marLeft w:val="0"/>
      <w:marRight w:val="0"/>
      <w:marTop w:val="0"/>
      <w:marBottom w:val="0"/>
      <w:divBdr>
        <w:top w:val="none" w:sz="0" w:space="0" w:color="auto"/>
        <w:left w:val="none" w:sz="0" w:space="0" w:color="auto"/>
        <w:bottom w:val="none" w:sz="0" w:space="0" w:color="auto"/>
        <w:right w:val="none" w:sz="0" w:space="0" w:color="auto"/>
      </w:divBdr>
    </w:div>
    <w:div w:id="636843117">
      <w:bodyDiv w:val="1"/>
      <w:marLeft w:val="0"/>
      <w:marRight w:val="0"/>
      <w:marTop w:val="0"/>
      <w:marBottom w:val="0"/>
      <w:divBdr>
        <w:top w:val="none" w:sz="0" w:space="0" w:color="auto"/>
        <w:left w:val="none" w:sz="0" w:space="0" w:color="auto"/>
        <w:bottom w:val="none" w:sz="0" w:space="0" w:color="auto"/>
        <w:right w:val="none" w:sz="0" w:space="0" w:color="auto"/>
      </w:divBdr>
    </w:div>
    <w:div w:id="640693780">
      <w:bodyDiv w:val="1"/>
      <w:marLeft w:val="0"/>
      <w:marRight w:val="0"/>
      <w:marTop w:val="0"/>
      <w:marBottom w:val="0"/>
      <w:divBdr>
        <w:top w:val="none" w:sz="0" w:space="0" w:color="auto"/>
        <w:left w:val="none" w:sz="0" w:space="0" w:color="auto"/>
        <w:bottom w:val="none" w:sz="0" w:space="0" w:color="auto"/>
        <w:right w:val="none" w:sz="0" w:space="0" w:color="auto"/>
      </w:divBdr>
    </w:div>
    <w:div w:id="642126728">
      <w:bodyDiv w:val="1"/>
      <w:marLeft w:val="0"/>
      <w:marRight w:val="0"/>
      <w:marTop w:val="0"/>
      <w:marBottom w:val="0"/>
      <w:divBdr>
        <w:top w:val="none" w:sz="0" w:space="0" w:color="auto"/>
        <w:left w:val="none" w:sz="0" w:space="0" w:color="auto"/>
        <w:bottom w:val="none" w:sz="0" w:space="0" w:color="auto"/>
        <w:right w:val="none" w:sz="0" w:space="0" w:color="auto"/>
      </w:divBdr>
    </w:div>
    <w:div w:id="648941483">
      <w:bodyDiv w:val="1"/>
      <w:marLeft w:val="0"/>
      <w:marRight w:val="0"/>
      <w:marTop w:val="0"/>
      <w:marBottom w:val="0"/>
      <w:divBdr>
        <w:top w:val="none" w:sz="0" w:space="0" w:color="auto"/>
        <w:left w:val="none" w:sz="0" w:space="0" w:color="auto"/>
        <w:bottom w:val="none" w:sz="0" w:space="0" w:color="auto"/>
        <w:right w:val="none" w:sz="0" w:space="0" w:color="auto"/>
      </w:divBdr>
    </w:div>
    <w:div w:id="652569067">
      <w:bodyDiv w:val="1"/>
      <w:marLeft w:val="0"/>
      <w:marRight w:val="0"/>
      <w:marTop w:val="0"/>
      <w:marBottom w:val="0"/>
      <w:divBdr>
        <w:top w:val="none" w:sz="0" w:space="0" w:color="auto"/>
        <w:left w:val="none" w:sz="0" w:space="0" w:color="auto"/>
        <w:bottom w:val="none" w:sz="0" w:space="0" w:color="auto"/>
        <w:right w:val="none" w:sz="0" w:space="0" w:color="auto"/>
      </w:divBdr>
    </w:div>
    <w:div w:id="653602720">
      <w:bodyDiv w:val="1"/>
      <w:marLeft w:val="0"/>
      <w:marRight w:val="0"/>
      <w:marTop w:val="0"/>
      <w:marBottom w:val="0"/>
      <w:divBdr>
        <w:top w:val="none" w:sz="0" w:space="0" w:color="auto"/>
        <w:left w:val="none" w:sz="0" w:space="0" w:color="auto"/>
        <w:bottom w:val="none" w:sz="0" w:space="0" w:color="auto"/>
        <w:right w:val="none" w:sz="0" w:space="0" w:color="auto"/>
      </w:divBdr>
    </w:div>
    <w:div w:id="656954743">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657878965">
      <w:bodyDiv w:val="1"/>
      <w:marLeft w:val="0"/>
      <w:marRight w:val="0"/>
      <w:marTop w:val="0"/>
      <w:marBottom w:val="0"/>
      <w:divBdr>
        <w:top w:val="none" w:sz="0" w:space="0" w:color="auto"/>
        <w:left w:val="none" w:sz="0" w:space="0" w:color="auto"/>
        <w:bottom w:val="none" w:sz="0" w:space="0" w:color="auto"/>
        <w:right w:val="none" w:sz="0" w:space="0" w:color="auto"/>
      </w:divBdr>
    </w:div>
    <w:div w:id="661079730">
      <w:bodyDiv w:val="1"/>
      <w:marLeft w:val="0"/>
      <w:marRight w:val="0"/>
      <w:marTop w:val="0"/>
      <w:marBottom w:val="0"/>
      <w:divBdr>
        <w:top w:val="none" w:sz="0" w:space="0" w:color="auto"/>
        <w:left w:val="none" w:sz="0" w:space="0" w:color="auto"/>
        <w:bottom w:val="none" w:sz="0" w:space="0" w:color="auto"/>
        <w:right w:val="none" w:sz="0" w:space="0" w:color="auto"/>
      </w:divBdr>
    </w:div>
    <w:div w:id="661661705">
      <w:bodyDiv w:val="1"/>
      <w:marLeft w:val="0"/>
      <w:marRight w:val="0"/>
      <w:marTop w:val="0"/>
      <w:marBottom w:val="0"/>
      <w:divBdr>
        <w:top w:val="none" w:sz="0" w:space="0" w:color="auto"/>
        <w:left w:val="none" w:sz="0" w:space="0" w:color="auto"/>
        <w:bottom w:val="none" w:sz="0" w:space="0" w:color="auto"/>
        <w:right w:val="none" w:sz="0" w:space="0" w:color="auto"/>
      </w:divBdr>
    </w:div>
    <w:div w:id="665478239">
      <w:bodyDiv w:val="1"/>
      <w:marLeft w:val="0"/>
      <w:marRight w:val="0"/>
      <w:marTop w:val="0"/>
      <w:marBottom w:val="0"/>
      <w:divBdr>
        <w:top w:val="none" w:sz="0" w:space="0" w:color="auto"/>
        <w:left w:val="none" w:sz="0" w:space="0" w:color="auto"/>
        <w:bottom w:val="none" w:sz="0" w:space="0" w:color="auto"/>
        <w:right w:val="none" w:sz="0" w:space="0" w:color="auto"/>
      </w:divBdr>
    </w:div>
    <w:div w:id="667758274">
      <w:bodyDiv w:val="1"/>
      <w:marLeft w:val="0"/>
      <w:marRight w:val="0"/>
      <w:marTop w:val="0"/>
      <w:marBottom w:val="0"/>
      <w:divBdr>
        <w:top w:val="none" w:sz="0" w:space="0" w:color="auto"/>
        <w:left w:val="none" w:sz="0" w:space="0" w:color="auto"/>
        <w:bottom w:val="none" w:sz="0" w:space="0" w:color="auto"/>
        <w:right w:val="none" w:sz="0" w:space="0" w:color="auto"/>
      </w:divBdr>
    </w:div>
    <w:div w:id="668290528">
      <w:bodyDiv w:val="1"/>
      <w:marLeft w:val="0"/>
      <w:marRight w:val="0"/>
      <w:marTop w:val="0"/>
      <w:marBottom w:val="0"/>
      <w:divBdr>
        <w:top w:val="none" w:sz="0" w:space="0" w:color="auto"/>
        <w:left w:val="none" w:sz="0" w:space="0" w:color="auto"/>
        <w:bottom w:val="none" w:sz="0" w:space="0" w:color="auto"/>
        <w:right w:val="none" w:sz="0" w:space="0" w:color="auto"/>
      </w:divBdr>
    </w:div>
    <w:div w:id="670255805">
      <w:bodyDiv w:val="1"/>
      <w:marLeft w:val="0"/>
      <w:marRight w:val="0"/>
      <w:marTop w:val="0"/>
      <w:marBottom w:val="0"/>
      <w:divBdr>
        <w:top w:val="none" w:sz="0" w:space="0" w:color="auto"/>
        <w:left w:val="none" w:sz="0" w:space="0" w:color="auto"/>
        <w:bottom w:val="none" w:sz="0" w:space="0" w:color="auto"/>
        <w:right w:val="none" w:sz="0" w:space="0" w:color="auto"/>
      </w:divBdr>
    </w:div>
    <w:div w:id="671759793">
      <w:bodyDiv w:val="1"/>
      <w:marLeft w:val="0"/>
      <w:marRight w:val="0"/>
      <w:marTop w:val="0"/>
      <w:marBottom w:val="0"/>
      <w:divBdr>
        <w:top w:val="none" w:sz="0" w:space="0" w:color="auto"/>
        <w:left w:val="none" w:sz="0" w:space="0" w:color="auto"/>
        <w:bottom w:val="none" w:sz="0" w:space="0" w:color="auto"/>
        <w:right w:val="none" w:sz="0" w:space="0" w:color="auto"/>
      </w:divBdr>
    </w:div>
    <w:div w:id="672878988">
      <w:bodyDiv w:val="1"/>
      <w:marLeft w:val="0"/>
      <w:marRight w:val="0"/>
      <w:marTop w:val="0"/>
      <w:marBottom w:val="0"/>
      <w:divBdr>
        <w:top w:val="none" w:sz="0" w:space="0" w:color="auto"/>
        <w:left w:val="none" w:sz="0" w:space="0" w:color="auto"/>
        <w:bottom w:val="none" w:sz="0" w:space="0" w:color="auto"/>
        <w:right w:val="none" w:sz="0" w:space="0" w:color="auto"/>
      </w:divBdr>
    </w:div>
    <w:div w:id="675032976">
      <w:bodyDiv w:val="1"/>
      <w:marLeft w:val="0"/>
      <w:marRight w:val="0"/>
      <w:marTop w:val="0"/>
      <w:marBottom w:val="0"/>
      <w:divBdr>
        <w:top w:val="none" w:sz="0" w:space="0" w:color="auto"/>
        <w:left w:val="none" w:sz="0" w:space="0" w:color="auto"/>
        <w:bottom w:val="none" w:sz="0" w:space="0" w:color="auto"/>
        <w:right w:val="none" w:sz="0" w:space="0" w:color="auto"/>
      </w:divBdr>
    </w:div>
    <w:div w:id="675116822">
      <w:bodyDiv w:val="1"/>
      <w:marLeft w:val="0"/>
      <w:marRight w:val="0"/>
      <w:marTop w:val="0"/>
      <w:marBottom w:val="0"/>
      <w:divBdr>
        <w:top w:val="none" w:sz="0" w:space="0" w:color="auto"/>
        <w:left w:val="none" w:sz="0" w:space="0" w:color="auto"/>
        <w:bottom w:val="none" w:sz="0" w:space="0" w:color="auto"/>
        <w:right w:val="none" w:sz="0" w:space="0" w:color="auto"/>
      </w:divBdr>
    </w:div>
    <w:div w:id="676081030">
      <w:bodyDiv w:val="1"/>
      <w:marLeft w:val="0"/>
      <w:marRight w:val="0"/>
      <w:marTop w:val="0"/>
      <w:marBottom w:val="0"/>
      <w:divBdr>
        <w:top w:val="none" w:sz="0" w:space="0" w:color="auto"/>
        <w:left w:val="none" w:sz="0" w:space="0" w:color="auto"/>
        <w:bottom w:val="none" w:sz="0" w:space="0" w:color="auto"/>
        <w:right w:val="none" w:sz="0" w:space="0" w:color="auto"/>
      </w:divBdr>
    </w:div>
    <w:div w:id="676268094">
      <w:bodyDiv w:val="1"/>
      <w:marLeft w:val="0"/>
      <w:marRight w:val="0"/>
      <w:marTop w:val="0"/>
      <w:marBottom w:val="0"/>
      <w:divBdr>
        <w:top w:val="none" w:sz="0" w:space="0" w:color="auto"/>
        <w:left w:val="none" w:sz="0" w:space="0" w:color="auto"/>
        <w:bottom w:val="none" w:sz="0" w:space="0" w:color="auto"/>
        <w:right w:val="none" w:sz="0" w:space="0" w:color="auto"/>
      </w:divBdr>
    </w:div>
    <w:div w:id="677001533">
      <w:bodyDiv w:val="1"/>
      <w:marLeft w:val="0"/>
      <w:marRight w:val="0"/>
      <w:marTop w:val="0"/>
      <w:marBottom w:val="0"/>
      <w:divBdr>
        <w:top w:val="none" w:sz="0" w:space="0" w:color="auto"/>
        <w:left w:val="none" w:sz="0" w:space="0" w:color="auto"/>
        <w:bottom w:val="none" w:sz="0" w:space="0" w:color="auto"/>
        <w:right w:val="none" w:sz="0" w:space="0" w:color="auto"/>
      </w:divBdr>
    </w:div>
    <w:div w:id="678198683">
      <w:bodyDiv w:val="1"/>
      <w:marLeft w:val="0"/>
      <w:marRight w:val="0"/>
      <w:marTop w:val="0"/>
      <w:marBottom w:val="0"/>
      <w:divBdr>
        <w:top w:val="none" w:sz="0" w:space="0" w:color="auto"/>
        <w:left w:val="none" w:sz="0" w:space="0" w:color="auto"/>
        <w:bottom w:val="none" w:sz="0" w:space="0" w:color="auto"/>
        <w:right w:val="none" w:sz="0" w:space="0" w:color="auto"/>
      </w:divBdr>
    </w:div>
    <w:div w:id="678696560">
      <w:bodyDiv w:val="1"/>
      <w:marLeft w:val="0"/>
      <w:marRight w:val="0"/>
      <w:marTop w:val="0"/>
      <w:marBottom w:val="0"/>
      <w:divBdr>
        <w:top w:val="none" w:sz="0" w:space="0" w:color="auto"/>
        <w:left w:val="none" w:sz="0" w:space="0" w:color="auto"/>
        <w:bottom w:val="none" w:sz="0" w:space="0" w:color="auto"/>
        <w:right w:val="none" w:sz="0" w:space="0" w:color="auto"/>
      </w:divBdr>
    </w:div>
    <w:div w:id="682391416">
      <w:bodyDiv w:val="1"/>
      <w:marLeft w:val="0"/>
      <w:marRight w:val="0"/>
      <w:marTop w:val="0"/>
      <w:marBottom w:val="0"/>
      <w:divBdr>
        <w:top w:val="none" w:sz="0" w:space="0" w:color="auto"/>
        <w:left w:val="none" w:sz="0" w:space="0" w:color="auto"/>
        <w:bottom w:val="none" w:sz="0" w:space="0" w:color="auto"/>
        <w:right w:val="none" w:sz="0" w:space="0" w:color="auto"/>
      </w:divBdr>
    </w:div>
    <w:div w:id="683089491">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9063319">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0762384">
      <w:bodyDiv w:val="1"/>
      <w:marLeft w:val="0"/>
      <w:marRight w:val="0"/>
      <w:marTop w:val="0"/>
      <w:marBottom w:val="0"/>
      <w:divBdr>
        <w:top w:val="none" w:sz="0" w:space="0" w:color="auto"/>
        <w:left w:val="none" w:sz="0" w:space="0" w:color="auto"/>
        <w:bottom w:val="none" w:sz="0" w:space="0" w:color="auto"/>
        <w:right w:val="none" w:sz="0" w:space="0" w:color="auto"/>
      </w:divBdr>
    </w:div>
    <w:div w:id="690958462">
      <w:bodyDiv w:val="1"/>
      <w:marLeft w:val="0"/>
      <w:marRight w:val="0"/>
      <w:marTop w:val="0"/>
      <w:marBottom w:val="0"/>
      <w:divBdr>
        <w:top w:val="none" w:sz="0" w:space="0" w:color="auto"/>
        <w:left w:val="none" w:sz="0" w:space="0" w:color="auto"/>
        <w:bottom w:val="none" w:sz="0" w:space="0" w:color="auto"/>
        <w:right w:val="none" w:sz="0" w:space="0" w:color="auto"/>
      </w:divBdr>
    </w:div>
    <w:div w:id="691496694">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4036939">
      <w:bodyDiv w:val="1"/>
      <w:marLeft w:val="0"/>
      <w:marRight w:val="0"/>
      <w:marTop w:val="0"/>
      <w:marBottom w:val="0"/>
      <w:divBdr>
        <w:top w:val="none" w:sz="0" w:space="0" w:color="auto"/>
        <w:left w:val="none" w:sz="0" w:space="0" w:color="auto"/>
        <w:bottom w:val="none" w:sz="0" w:space="0" w:color="auto"/>
        <w:right w:val="none" w:sz="0" w:space="0" w:color="auto"/>
      </w:divBdr>
    </w:div>
    <w:div w:id="695548337">
      <w:bodyDiv w:val="1"/>
      <w:marLeft w:val="0"/>
      <w:marRight w:val="0"/>
      <w:marTop w:val="0"/>
      <w:marBottom w:val="0"/>
      <w:divBdr>
        <w:top w:val="none" w:sz="0" w:space="0" w:color="auto"/>
        <w:left w:val="none" w:sz="0" w:space="0" w:color="auto"/>
        <w:bottom w:val="none" w:sz="0" w:space="0" w:color="auto"/>
        <w:right w:val="none" w:sz="0" w:space="0" w:color="auto"/>
      </w:divBdr>
    </w:div>
    <w:div w:id="696808726">
      <w:bodyDiv w:val="1"/>
      <w:marLeft w:val="0"/>
      <w:marRight w:val="0"/>
      <w:marTop w:val="0"/>
      <w:marBottom w:val="0"/>
      <w:divBdr>
        <w:top w:val="none" w:sz="0" w:space="0" w:color="auto"/>
        <w:left w:val="none" w:sz="0" w:space="0" w:color="auto"/>
        <w:bottom w:val="none" w:sz="0" w:space="0" w:color="auto"/>
        <w:right w:val="none" w:sz="0" w:space="0" w:color="auto"/>
      </w:divBdr>
    </w:div>
    <w:div w:id="697465781">
      <w:bodyDiv w:val="1"/>
      <w:marLeft w:val="0"/>
      <w:marRight w:val="0"/>
      <w:marTop w:val="0"/>
      <w:marBottom w:val="0"/>
      <w:divBdr>
        <w:top w:val="none" w:sz="0" w:space="0" w:color="auto"/>
        <w:left w:val="none" w:sz="0" w:space="0" w:color="auto"/>
        <w:bottom w:val="none" w:sz="0" w:space="0" w:color="auto"/>
        <w:right w:val="none" w:sz="0" w:space="0" w:color="auto"/>
      </w:divBdr>
    </w:div>
    <w:div w:id="700545903">
      <w:bodyDiv w:val="1"/>
      <w:marLeft w:val="0"/>
      <w:marRight w:val="0"/>
      <w:marTop w:val="0"/>
      <w:marBottom w:val="0"/>
      <w:divBdr>
        <w:top w:val="none" w:sz="0" w:space="0" w:color="auto"/>
        <w:left w:val="none" w:sz="0" w:space="0" w:color="auto"/>
        <w:bottom w:val="none" w:sz="0" w:space="0" w:color="auto"/>
        <w:right w:val="none" w:sz="0" w:space="0" w:color="auto"/>
      </w:divBdr>
    </w:div>
    <w:div w:id="704524993">
      <w:bodyDiv w:val="1"/>
      <w:marLeft w:val="0"/>
      <w:marRight w:val="0"/>
      <w:marTop w:val="0"/>
      <w:marBottom w:val="0"/>
      <w:divBdr>
        <w:top w:val="none" w:sz="0" w:space="0" w:color="auto"/>
        <w:left w:val="none" w:sz="0" w:space="0" w:color="auto"/>
        <w:bottom w:val="none" w:sz="0" w:space="0" w:color="auto"/>
        <w:right w:val="none" w:sz="0" w:space="0" w:color="auto"/>
      </w:divBdr>
    </w:div>
    <w:div w:id="706680418">
      <w:bodyDiv w:val="1"/>
      <w:marLeft w:val="0"/>
      <w:marRight w:val="0"/>
      <w:marTop w:val="0"/>
      <w:marBottom w:val="0"/>
      <w:divBdr>
        <w:top w:val="none" w:sz="0" w:space="0" w:color="auto"/>
        <w:left w:val="none" w:sz="0" w:space="0" w:color="auto"/>
        <w:bottom w:val="none" w:sz="0" w:space="0" w:color="auto"/>
        <w:right w:val="none" w:sz="0" w:space="0" w:color="auto"/>
      </w:divBdr>
    </w:div>
    <w:div w:id="706684968">
      <w:bodyDiv w:val="1"/>
      <w:marLeft w:val="0"/>
      <w:marRight w:val="0"/>
      <w:marTop w:val="0"/>
      <w:marBottom w:val="0"/>
      <w:divBdr>
        <w:top w:val="none" w:sz="0" w:space="0" w:color="auto"/>
        <w:left w:val="none" w:sz="0" w:space="0" w:color="auto"/>
        <w:bottom w:val="none" w:sz="0" w:space="0" w:color="auto"/>
        <w:right w:val="none" w:sz="0" w:space="0" w:color="auto"/>
      </w:divBdr>
    </w:div>
    <w:div w:id="707921168">
      <w:bodyDiv w:val="1"/>
      <w:marLeft w:val="0"/>
      <w:marRight w:val="0"/>
      <w:marTop w:val="0"/>
      <w:marBottom w:val="0"/>
      <w:divBdr>
        <w:top w:val="none" w:sz="0" w:space="0" w:color="auto"/>
        <w:left w:val="none" w:sz="0" w:space="0" w:color="auto"/>
        <w:bottom w:val="none" w:sz="0" w:space="0" w:color="auto"/>
        <w:right w:val="none" w:sz="0" w:space="0" w:color="auto"/>
      </w:divBdr>
    </w:div>
    <w:div w:id="709762528">
      <w:bodyDiv w:val="1"/>
      <w:marLeft w:val="0"/>
      <w:marRight w:val="0"/>
      <w:marTop w:val="0"/>
      <w:marBottom w:val="0"/>
      <w:divBdr>
        <w:top w:val="none" w:sz="0" w:space="0" w:color="auto"/>
        <w:left w:val="none" w:sz="0" w:space="0" w:color="auto"/>
        <w:bottom w:val="none" w:sz="0" w:space="0" w:color="auto"/>
        <w:right w:val="none" w:sz="0" w:space="0" w:color="auto"/>
      </w:divBdr>
    </w:div>
    <w:div w:id="710879099">
      <w:bodyDiv w:val="1"/>
      <w:marLeft w:val="0"/>
      <w:marRight w:val="0"/>
      <w:marTop w:val="0"/>
      <w:marBottom w:val="0"/>
      <w:divBdr>
        <w:top w:val="none" w:sz="0" w:space="0" w:color="auto"/>
        <w:left w:val="none" w:sz="0" w:space="0" w:color="auto"/>
        <w:bottom w:val="none" w:sz="0" w:space="0" w:color="auto"/>
        <w:right w:val="none" w:sz="0" w:space="0" w:color="auto"/>
      </w:divBdr>
    </w:div>
    <w:div w:id="711423750">
      <w:bodyDiv w:val="1"/>
      <w:marLeft w:val="0"/>
      <w:marRight w:val="0"/>
      <w:marTop w:val="0"/>
      <w:marBottom w:val="0"/>
      <w:divBdr>
        <w:top w:val="none" w:sz="0" w:space="0" w:color="auto"/>
        <w:left w:val="none" w:sz="0" w:space="0" w:color="auto"/>
        <w:bottom w:val="none" w:sz="0" w:space="0" w:color="auto"/>
        <w:right w:val="none" w:sz="0" w:space="0" w:color="auto"/>
      </w:divBdr>
    </w:div>
    <w:div w:id="712509131">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13651909">
      <w:bodyDiv w:val="1"/>
      <w:marLeft w:val="0"/>
      <w:marRight w:val="0"/>
      <w:marTop w:val="0"/>
      <w:marBottom w:val="0"/>
      <w:divBdr>
        <w:top w:val="none" w:sz="0" w:space="0" w:color="auto"/>
        <w:left w:val="none" w:sz="0" w:space="0" w:color="auto"/>
        <w:bottom w:val="none" w:sz="0" w:space="0" w:color="auto"/>
        <w:right w:val="none" w:sz="0" w:space="0" w:color="auto"/>
      </w:divBdr>
    </w:div>
    <w:div w:id="714545150">
      <w:bodyDiv w:val="1"/>
      <w:marLeft w:val="0"/>
      <w:marRight w:val="0"/>
      <w:marTop w:val="0"/>
      <w:marBottom w:val="0"/>
      <w:divBdr>
        <w:top w:val="none" w:sz="0" w:space="0" w:color="auto"/>
        <w:left w:val="none" w:sz="0" w:space="0" w:color="auto"/>
        <w:bottom w:val="none" w:sz="0" w:space="0" w:color="auto"/>
        <w:right w:val="none" w:sz="0" w:space="0" w:color="auto"/>
      </w:divBdr>
    </w:div>
    <w:div w:id="715161084">
      <w:bodyDiv w:val="1"/>
      <w:marLeft w:val="0"/>
      <w:marRight w:val="0"/>
      <w:marTop w:val="0"/>
      <w:marBottom w:val="0"/>
      <w:divBdr>
        <w:top w:val="none" w:sz="0" w:space="0" w:color="auto"/>
        <w:left w:val="none" w:sz="0" w:space="0" w:color="auto"/>
        <w:bottom w:val="none" w:sz="0" w:space="0" w:color="auto"/>
        <w:right w:val="none" w:sz="0" w:space="0" w:color="auto"/>
      </w:divBdr>
    </w:div>
    <w:div w:id="715785342">
      <w:bodyDiv w:val="1"/>
      <w:marLeft w:val="0"/>
      <w:marRight w:val="0"/>
      <w:marTop w:val="0"/>
      <w:marBottom w:val="0"/>
      <w:divBdr>
        <w:top w:val="none" w:sz="0" w:space="0" w:color="auto"/>
        <w:left w:val="none" w:sz="0" w:space="0" w:color="auto"/>
        <w:bottom w:val="none" w:sz="0" w:space="0" w:color="auto"/>
        <w:right w:val="none" w:sz="0" w:space="0" w:color="auto"/>
      </w:divBdr>
    </w:div>
    <w:div w:id="715932643">
      <w:bodyDiv w:val="1"/>
      <w:marLeft w:val="0"/>
      <w:marRight w:val="0"/>
      <w:marTop w:val="0"/>
      <w:marBottom w:val="0"/>
      <w:divBdr>
        <w:top w:val="none" w:sz="0" w:space="0" w:color="auto"/>
        <w:left w:val="none" w:sz="0" w:space="0" w:color="auto"/>
        <w:bottom w:val="none" w:sz="0" w:space="0" w:color="auto"/>
        <w:right w:val="none" w:sz="0" w:space="0" w:color="auto"/>
      </w:divBdr>
    </w:div>
    <w:div w:id="715933094">
      <w:bodyDiv w:val="1"/>
      <w:marLeft w:val="0"/>
      <w:marRight w:val="0"/>
      <w:marTop w:val="0"/>
      <w:marBottom w:val="0"/>
      <w:divBdr>
        <w:top w:val="none" w:sz="0" w:space="0" w:color="auto"/>
        <w:left w:val="none" w:sz="0" w:space="0" w:color="auto"/>
        <w:bottom w:val="none" w:sz="0" w:space="0" w:color="auto"/>
        <w:right w:val="none" w:sz="0" w:space="0" w:color="auto"/>
      </w:divBdr>
    </w:div>
    <w:div w:id="718359305">
      <w:bodyDiv w:val="1"/>
      <w:marLeft w:val="0"/>
      <w:marRight w:val="0"/>
      <w:marTop w:val="0"/>
      <w:marBottom w:val="0"/>
      <w:divBdr>
        <w:top w:val="none" w:sz="0" w:space="0" w:color="auto"/>
        <w:left w:val="none" w:sz="0" w:space="0" w:color="auto"/>
        <w:bottom w:val="none" w:sz="0" w:space="0" w:color="auto"/>
        <w:right w:val="none" w:sz="0" w:space="0" w:color="auto"/>
      </w:divBdr>
    </w:div>
    <w:div w:id="725448990">
      <w:bodyDiv w:val="1"/>
      <w:marLeft w:val="0"/>
      <w:marRight w:val="0"/>
      <w:marTop w:val="0"/>
      <w:marBottom w:val="0"/>
      <w:divBdr>
        <w:top w:val="none" w:sz="0" w:space="0" w:color="auto"/>
        <w:left w:val="none" w:sz="0" w:space="0" w:color="auto"/>
        <w:bottom w:val="none" w:sz="0" w:space="0" w:color="auto"/>
        <w:right w:val="none" w:sz="0" w:space="0" w:color="auto"/>
      </w:divBdr>
    </w:div>
    <w:div w:id="726148734">
      <w:bodyDiv w:val="1"/>
      <w:marLeft w:val="0"/>
      <w:marRight w:val="0"/>
      <w:marTop w:val="0"/>
      <w:marBottom w:val="0"/>
      <w:divBdr>
        <w:top w:val="none" w:sz="0" w:space="0" w:color="auto"/>
        <w:left w:val="none" w:sz="0" w:space="0" w:color="auto"/>
        <w:bottom w:val="none" w:sz="0" w:space="0" w:color="auto"/>
        <w:right w:val="none" w:sz="0" w:space="0" w:color="auto"/>
      </w:divBdr>
    </w:div>
    <w:div w:id="726614438">
      <w:bodyDiv w:val="1"/>
      <w:marLeft w:val="0"/>
      <w:marRight w:val="0"/>
      <w:marTop w:val="0"/>
      <w:marBottom w:val="0"/>
      <w:divBdr>
        <w:top w:val="none" w:sz="0" w:space="0" w:color="auto"/>
        <w:left w:val="none" w:sz="0" w:space="0" w:color="auto"/>
        <w:bottom w:val="none" w:sz="0" w:space="0" w:color="auto"/>
        <w:right w:val="none" w:sz="0" w:space="0" w:color="auto"/>
      </w:divBdr>
    </w:div>
    <w:div w:id="728503766">
      <w:bodyDiv w:val="1"/>
      <w:marLeft w:val="0"/>
      <w:marRight w:val="0"/>
      <w:marTop w:val="0"/>
      <w:marBottom w:val="0"/>
      <w:divBdr>
        <w:top w:val="none" w:sz="0" w:space="0" w:color="auto"/>
        <w:left w:val="none" w:sz="0" w:space="0" w:color="auto"/>
        <w:bottom w:val="none" w:sz="0" w:space="0" w:color="auto"/>
        <w:right w:val="none" w:sz="0" w:space="0" w:color="auto"/>
      </w:divBdr>
    </w:div>
    <w:div w:id="730349835">
      <w:bodyDiv w:val="1"/>
      <w:marLeft w:val="0"/>
      <w:marRight w:val="0"/>
      <w:marTop w:val="0"/>
      <w:marBottom w:val="0"/>
      <w:divBdr>
        <w:top w:val="none" w:sz="0" w:space="0" w:color="auto"/>
        <w:left w:val="none" w:sz="0" w:space="0" w:color="auto"/>
        <w:bottom w:val="none" w:sz="0" w:space="0" w:color="auto"/>
        <w:right w:val="none" w:sz="0" w:space="0" w:color="auto"/>
      </w:divBdr>
    </w:div>
    <w:div w:id="730733521">
      <w:bodyDiv w:val="1"/>
      <w:marLeft w:val="0"/>
      <w:marRight w:val="0"/>
      <w:marTop w:val="0"/>
      <w:marBottom w:val="0"/>
      <w:divBdr>
        <w:top w:val="none" w:sz="0" w:space="0" w:color="auto"/>
        <w:left w:val="none" w:sz="0" w:space="0" w:color="auto"/>
        <w:bottom w:val="none" w:sz="0" w:space="0" w:color="auto"/>
        <w:right w:val="none" w:sz="0" w:space="0" w:color="auto"/>
      </w:divBdr>
    </w:div>
    <w:div w:id="730923791">
      <w:bodyDiv w:val="1"/>
      <w:marLeft w:val="0"/>
      <w:marRight w:val="0"/>
      <w:marTop w:val="0"/>
      <w:marBottom w:val="0"/>
      <w:divBdr>
        <w:top w:val="none" w:sz="0" w:space="0" w:color="auto"/>
        <w:left w:val="none" w:sz="0" w:space="0" w:color="auto"/>
        <w:bottom w:val="none" w:sz="0" w:space="0" w:color="auto"/>
        <w:right w:val="none" w:sz="0" w:space="0" w:color="auto"/>
      </w:divBdr>
    </w:div>
    <w:div w:id="731655732">
      <w:bodyDiv w:val="1"/>
      <w:marLeft w:val="0"/>
      <w:marRight w:val="0"/>
      <w:marTop w:val="0"/>
      <w:marBottom w:val="0"/>
      <w:divBdr>
        <w:top w:val="none" w:sz="0" w:space="0" w:color="auto"/>
        <w:left w:val="none" w:sz="0" w:space="0" w:color="auto"/>
        <w:bottom w:val="none" w:sz="0" w:space="0" w:color="auto"/>
        <w:right w:val="none" w:sz="0" w:space="0" w:color="auto"/>
      </w:divBdr>
    </w:div>
    <w:div w:id="732044916">
      <w:bodyDiv w:val="1"/>
      <w:marLeft w:val="0"/>
      <w:marRight w:val="0"/>
      <w:marTop w:val="0"/>
      <w:marBottom w:val="0"/>
      <w:divBdr>
        <w:top w:val="none" w:sz="0" w:space="0" w:color="auto"/>
        <w:left w:val="none" w:sz="0" w:space="0" w:color="auto"/>
        <w:bottom w:val="none" w:sz="0" w:space="0" w:color="auto"/>
        <w:right w:val="none" w:sz="0" w:space="0" w:color="auto"/>
      </w:divBdr>
    </w:div>
    <w:div w:id="732050172">
      <w:bodyDiv w:val="1"/>
      <w:marLeft w:val="0"/>
      <w:marRight w:val="0"/>
      <w:marTop w:val="0"/>
      <w:marBottom w:val="0"/>
      <w:divBdr>
        <w:top w:val="none" w:sz="0" w:space="0" w:color="auto"/>
        <w:left w:val="none" w:sz="0" w:space="0" w:color="auto"/>
        <w:bottom w:val="none" w:sz="0" w:space="0" w:color="auto"/>
        <w:right w:val="none" w:sz="0" w:space="0" w:color="auto"/>
      </w:divBdr>
    </w:div>
    <w:div w:id="732773398">
      <w:bodyDiv w:val="1"/>
      <w:marLeft w:val="0"/>
      <w:marRight w:val="0"/>
      <w:marTop w:val="0"/>
      <w:marBottom w:val="0"/>
      <w:divBdr>
        <w:top w:val="none" w:sz="0" w:space="0" w:color="auto"/>
        <w:left w:val="none" w:sz="0" w:space="0" w:color="auto"/>
        <w:bottom w:val="none" w:sz="0" w:space="0" w:color="auto"/>
        <w:right w:val="none" w:sz="0" w:space="0" w:color="auto"/>
      </w:divBdr>
    </w:div>
    <w:div w:id="735779724">
      <w:bodyDiv w:val="1"/>
      <w:marLeft w:val="0"/>
      <w:marRight w:val="0"/>
      <w:marTop w:val="0"/>
      <w:marBottom w:val="0"/>
      <w:divBdr>
        <w:top w:val="none" w:sz="0" w:space="0" w:color="auto"/>
        <w:left w:val="none" w:sz="0" w:space="0" w:color="auto"/>
        <w:bottom w:val="none" w:sz="0" w:space="0" w:color="auto"/>
        <w:right w:val="none" w:sz="0" w:space="0" w:color="auto"/>
      </w:divBdr>
    </w:div>
    <w:div w:id="736560525">
      <w:bodyDiv w:val="1"/>
      <w:marLeft w:val="0"/>
      <w:marRight w:val="0"/>
      <w:marTop w:val="0"/>
      <w:marBottom w:val="0"/>
      <w:divBdr>
        <w:top w:val="none" w:sz="0" w:space="0" w:color="auto"/>
        <w:left w:val="none" w:sz="0" w:space="0" w:color="auto"/>
        <w:bottom w:val="none" w:sz="0" w:space="0" w:color="auto"/>
        <w:right w:val="none" w:sz="0" w:space="0" w:color="auto"/>
      </w:divBdr>
    </w:div>
    <w:div w:id="737166538">
      <w:bodyDiv w:val="1"/>
      <w:marLeft w:val="0"/>
      <w:marRight w:val="0"/>
      <w:marTop w:val="0"/>
      <w:marBottom w:val="0"/>
      <w:divBdr>
        <w:top w:val="none" w:sz="0" w:space="0" w:color="auto"/>
        <w:left w:val="none" w:sz="0" w:space="0" w:color="auto"/>
        <w:bottom w:val="none" w:sz="0" w:space="0" w:color="auto"/>
        <w:right w:val="none" w:sz="0" w:space="0" w:color="auto"/>
      </w:divBdr>
    </w:div>
    <w:div w:id="741483921">
      <w:bodyDiv w:val="1"/>
      <w:marLeft w:val="0"/>
      <w:marRight w:val="0"/>
      <w:marTop w:val="0"/>
      <w:marBottom w:val="0"/>
      <w:divBdr>
        <w:top w:val="none" w:sz="0" w:space="0" w:color="auto"/>
        <w:left w:val="none" w:sz="0" w:space="0" w:color="auto"/>
        <w:bottom w:val="none" w:sz="0" w:space="0" w:color="auto"/>
        <w:right w:val="none" w:sz="0" w:space="0" w:color="auto"/>
      </w:divBdr>
    </w:div>
    <w:div w:id="742794382">
      <w:bodyDiv w:val="1"/>
      <w:marLeft w:val="0"/>
      <w:marRight w:val="0"/>
      <w:marTop w:val="0"/>
      <w:marBottom w:val="0"/>
      <w:divBdr>
        <w:top w:val="none" w:sz="0" w:space="0" w:color="auto"/>
        <w:left w:val="none" w:sz="0" w:space="0" w:color="auto"/>
        <w:bottom w:val="none" w:sz="0" w:space="0" w:color="auto"/>
        <w:right w:val="none" w:sz="0" w:space="0" w:color="auto"/>
      </w:divBdr>
    </w:div>
    <w:div w:id="743839071">
      <w:bodyDiv w:val="1"/>
      <w:marLeft w:val="0"/>
      <w:marRight w:val="0"/>
      <w:marTop w:val="0"/>
      <w:marBottom w:val="0"/>
      <w:divBdr>
        <w:top w:val="none" w:sz="0" w:space="0" w:color="auto"/>
        <w:left w:val="none" w:sz="0" w:space="0" w:color="auto"/>
        <w:bottom w:val="none" w:sz="0" w:space="0" w:color="auto"/>
        <w:right w:val="none" w:sz="0" w:space="0" w:color="auto"/>
      </w:divBdr>
    </w:div>
    <w:div w:id="744184158">
      <w:bodyDiv w:val="1"/>
      <w:marLeft w:val="0"/>
      <w:marRight w:val="0"/>
      <w:marTop w:val="0"/>
      <w:marBottom w:val="0"/>
      <w:divBdr>
        <w:top w:val="none" w:sz="0" w:space="0" w:color="auto"/>
        <w:left w:val="none" w:sz="0" w:space="0" w:color="auto"/>
        <w:bottom w:val="none" w:sz="0" w:space="0" w:color="auto"/>
        <w:right w:val="none" w:sz="0" w:space="0" w:color="auto"/>
      </w:divBdr>
    </w:div>
    <w:div w:id="745498699">
      <w:bodyDiv w:val="1"/>
      <w:marLeft w:val="0"/>
      <w:marRight w:val="0"/>
      <w:marTop w:val="0"/>
      <w:marBottom w:val="0"/>
      <w:divBdr>
        <w:top w:val="none" w:sz="0" w:space="0" w:color="auto"/>
        <w:left w:val="none" w:sz="0" w:space="0" w:color="auto"/>
        <w:bottom w:val="none" w:sz="0" w:space="0" w:color="auto"/>
        <w:right w:val="none" w:sz="0" w:space="0" w:color="auto"/>
      </w:divBdr>
    </w:div>
    <w:div w:id="746000750">
      <w:bodyDiv w:val="1"/>
      <w:marLeft w:val="0"/>
      <w:marRight w:val="0"/>
      <w:marTop w:val="0"/>
      <w:marBottom w:val="0"/>
      <w:divBdr>
        <w:top w:val="none" w:sz="0" w:space="0" w:color="auto"/>
        <w:left w:val="none" w:sz="0" w:space="0" w:color="auto"/>
        <w:bottom w:val="none" w:sz="0" w:space="0" w:color="auto"/>
        <w:right w:val="none" w:sz="0" w:space="0" w:color="auto"/>
      </w:divBdr>
    </w:div>
    <w:div w:id="746537324">
      <w:bodyDiv w:val="1"/>
      <w:marLeft w:val="0"/>
      <w:marRight w:val="0"/>
      <w:marTop w:val="0"/>
      <w:marBottom w:val="0"/>
      <w:divBdr>
        <w:top w:val="none" w:sz="0" w:space="0" w:color="auto"/>
        <w:left w:val="none" w:sz="0" w:space="0" w:color="auto"/>
        <w:bottom w:val="none" w:sz="0" w:space="0" w:color="auto"/>
        <w:right w:val="none" w:sz="0" w:space="0" w:color="auto"/>
      </w:divBdr>
    </w:div>
    <w:div w:id="750852956">
      <w:bodyDiv w:val="1"/>
      <w:marLeft w:val="0"/>
      <w:marRight w:val="0"/>
      <w:marTop w:val="0"/>
      <w:marBottom w:val="0"/>
      <w:divBdr>
        <w:top w:val="none" w:sz="0" w:space="0" w:color="auto"/>
        <w:left w:val="none" w:sz="0" w:space="0" w:color="auto"/>
        <w:bottom w:val="none" w:sz="0" w:space="0" w:color="auto"/>
        <w:right w:val="none" w:sz="0" w:space="0" w:color="auto"/>
      </w:divBdr>
    </w:div>
    <w:div w:id="752046738">
      <w:bodyDiv w:val="1"/>
      <w:marLeft w:val="0"/>
      <w:marRight w:val="0"/>
      <w:marTop w:val="0"/>
      <w:marBottom w:val="0"/>
      <w:divBdr>
        <w:top w:val="none" w:sz="0" w:space="0" w:color="auto"/>
        <w:left w:val="none" w:sz="0" w:space="0" w:color="auto"/>
        <w:bottom w:val="none" w:sz="0" w:space="0" w:color="auto"/>
        <w:right w:val="none" w:sz="0" w:space="0" w:color="auto"/>
      </w:divBdr>
    </w:div>
    <w:div w:id="753355319">
      <w:bodyDiv w:val="1"/>
      <w:marLeft w:val="0"/>
      <w:marRight w:val="0"/>
      <w:marTop w:val="0"/>
      <w:marBottom w:val="0"/>
      <w:divBdr>
        <w:top w:val="none" w:sz="0" w:space="0" w:color="auto"/>
        <w:left w:val="none" w:sz="0" w:space="0" w:color="auto"/>
        <w:bottom w:val="none" w:sz="0" w:space="0" w:color="auto"/>
        <w:right w:val="none" w:sz="0" w:space="0" w:color="auto"/>
      </w:divBdr>
    </w:div>
    <w:div w:id="754673538">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766655022">
      <w:bodyDiv w:val="1"/>
      <w:marLeft w:val="0"/>
      <w:marRight w:val="0"/>
      <w:marTop w:val="0"/>
      <w:marBottom w:val="0"/>
      <w:divBdr>
        <w:top w:val="none" w:sz="0" w:space="0" w:color="auto"/>
        <w:left w:val="none" w:sz="0" w:space="0" w:color="auto"/>
        <w:bottom w:val="none" w:sz="0" w:space="0" w:color="auto"/>
        <w:right w:val="none" w:sz="0" w:space="0" w:color="auto"/>
      </w:divBdr>
    </w:div>
    <w:div w:id="769155658">
      <w:bodyDiv w:val="1"/>
      <w:marLeft w:val="0"/>
      <w:marRight w:val="0"/>
      <w:marTop w:val="0"/>
      <w:marBottom w:val="0"/>
      <w:divBdr>
        <w:top w:val="none" w:sz="0" w:space="0" w:color="auto"/>
        <w:left w:val="none" w:sz="0" w:space="0" w:color="auto"/>
        <w:bottom w:val="none" w:sz="0" w:space="0" w:color="auto"/>
        <w:right w:val="none" w:sz="0" w:space="0" w:color="auto"/>
      </w:divBdr>
    </w:div>
    <w:div w:id="769929413">
      <w:bodyDiv w:val="1"/>
      <w:marLeft w:val="0"/>
      <w:marRight w:val="0"/>
      <w:marTop w:val="0"/>
      <w:marBottom w:val="0"/>
      <w:divBdr>
        <w:top w:val="none" w:sz="0" w:space="0" w:color="auto"/>
        <w:left w:val="none" w:sz="0" w:space="0" w:color="auto"/>
        <w:bottom w:val="none" w:sz="0" w:space="0" w:color="auto"/>
        <w:right w:val="none" w:sz="0" w:space="0" w:color="auto"/>
      </w:divBdr>
    </w:div>
    <w:div w:id="773019849">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74787840">
      <w:bodyDiv w:val="1"/>
      <w:marLeft w:val="0"/>
      <w:marRight w:val="0"/>
      <w:marTop w:val="0"/>
      <w:marBottom w:val="0"/>
      <w:divBdr>
        <w:top w:val="none" w:sz="0" w:space="0" w:color="auto"/>
        <w:left w:val="none" w:sz="0" w:space="0" w:color="auto"/>
        <w:bottom w:val="none" w:sz="0" w:space="0" w:color="auto"/>
        <w:right w:val="none" w:sz="0" w:space="0" w:color="auto"/>
      </w:divBdr>
    </w:div>
    <w:div w:id="774864873">
      <w:bodyDiv w:val="1"/>
      <w:marLeft w:val="0"/>
      <w:marRight w:val="0"/>
      <w:marTop w:val="0"/>
      <w:marBottom w:val="0"/>
      <w:divBdr>
        <w:top w:val="none" w:sz="0" w:space="0" w:color="auto"/>
        <w:left w:val="none" w:sz="0" w:space="0" w:color="auto"/>
        <w:bottom w:val="none" w:sz="0" w:space="0" w:color="auto"/>
        <w:right w:val="none" w:sz="0" w:space="0" w:color="auto"/>
      </w:divBdr>
    </w:div>
    <w:div w:id="776142887">
      <w:bodyDiv w:val="1"/>
      <w:marLeft w:val="0"/>
      <w:marRight w:val="0"/>
      <w:marTop w:val="0"/>
      <w:marBottom w:val="0"/>
      <w:divBdr>
        <w:top w:val="none" w:sz="0" w:space="0" w:color="auto"/>
        <w:left w:val="none" w:sz="0" w:space="0" w:color="auto"/>
        <w:bottom w:val="none" w:sz="0" w:space="0" w:color="auto"/>
        <w:right w:val="none" w:sz="0" w:space="0" w:color="auto"/>
      </w:divBdr>
    </w:div>
    <w:div w:id="776296013">
      <w:bodyDiv w:val="1"/>
      <w:marLeft w:val="0"/>
      <w:marRight w:val="0"/>
      <w:marTop w:val="0"/>
      <w:marBottom w:val="0"/>
      <w:divBdr>
        <w:top w:val="none" w:sz="0" w:space="0" w:color="auto"/>
        <w:left w:val="none" w:sz="0" w:space="0" w:color="auto"/>
        <w:bottom w:val="none" w:sz="0" w:space="0" w:color="auto"/>
        <w:right w:val="none" w:sz="0" w:space="0" w:color="auto"/>
      </w:divBdr>
    </w:div>
    <w:div w:id="777063850">
      <w:bodyDiv w:val="1"/>
      <w:marLeft w:val="0"/>
      <w:marRight w:val="0"/>
      <w:marTop w:val="0"/>
      <w:marBottom w:val="0"/>
      <w:divBdr>
        <w:top w:val="none" w:sz="0" w:space="0" w:color="auto"/>
        <w:left w:val="none" w:sz="0" w:space="0" w:color="auto"/>
        <w:bottom w:val="none" w:sz="0" w:space="0" w:color="auto"/>
        <w:right w:val="none" w:sz="0" w:space="0" w:color="auto"/>
      </w:divBdr>
      <w:divsChild>
        <w:div w:id="575820253">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sChild>
                <w:div w:id="699165098">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0"/>
                          <w:marRight w:val="0"/>
                          <w:marTop w:val="45"/>
                          <w:marBottom w:val="0"/>
                          <w:divBdr>
                            <w:top w:val="none" w:sz="0" w:space="0" w:color="auto"/>
                            <w:left w:val="none" w:sz="0" w:space="0" w:color="auto"/>
                            <w:bottom w:val="none" w:sz="0" w:space="0" w:color="auto"/>
                            <w:right w:val="none" w:sz="0" w:space="0" w:color="auto"/>
                          </w:divBdr>
                          <w:divsChild>
                            <w:div w:id="1052535267">
                              <w:marLeft w:val="2070"/>
                              <w:marRight w:val="3960"/>
                              <w:marTop w:val="0"/>
                              <w:marBottom w:val="0"/>
                              <w:divBdr>
                                <w:top w:val="none" w:sz="0" w:space="0" w:color="auto"/>
                                <w:left w:val="none" w:sz="0" w:space="0" w:color="auto"/>
                                <w:bottom w:val="none" w:sz="0" w:space="0" w:color="auto"/>
                                <w:right w:val="none" w:sz="0" w:space="0" w:color="auto"/>
                              </w:divBdr>
                              <w:divsChild>
                                <w:div w:id="1257978002">
                                  <w:marLeft w:val="0"/>
                                  <w:marRight w:val="0"/>
                                  <w:marTop w:val="0"/>
                                  <w:marBottom w:val="0"/>
                                  <w:divBdr>
                                    <w:top w:val="none" w:sz="0" w:space="0" w:color="auto"/>
                                    <w:left w:val="none" w:sz="0" w:space="0" w:color="auto"/>
                                    <w:bottom w:val="none" w:sz="0" w:space="0" w:color="auto"/>
                                    <w:right w:val="none" w:sz="0" w:space="0" w:color="auto"/>
                                  </w:divBdr>
                                  <w:divsChild>
                                    <w:div w:id="372846661">
                                      <w:marLeft w:val="0"/>
                                      <w:marRight w:val="0"/>
                                      <w:marTop w:val="0"/>
                                      <w:marBottom w:val="0"/>
                                      <w:divBdr>
                                        <w:top w:val="none" w:sz="0" w:space="0" w:color="auto"/>
                                        <w:left w:val="none" w:sz="0" w:space="0" w:color="auto"/>
                                        <w:bottom w:val="none" w:sz="0" w:space="0" w:color="auto"/>
                                        <w:right w:val="none" w:sz="0" w:space="0" w:color="auto"/>
                                      </w:divBdr>
                                      <w:divsChild>
                                        <w:div w:id="812135154">
                                          <w:marLeft w:val="0"/>
                                          <w:marRight w:val="0"/>
                                          <w:marTop w:val="0"/>
                                          <w:marBottom w:val="0"/>
                                          <w:divBdr>
                                            <w:top w:val="none" w:sz="0" w:space="0" w:color="auto"/>
                                            <w:left w:val="none" w:sz="0" w:space="0" w:color="auto"/>
                                            <w:bottom w:val="none" w:sz="0" w:space="0" w:color="auto"/>
                                            <w:right w:val="none" w:sz="0" w:space="0" w:color="auto"/>
                                          </w:divBdr>
                                          <w:divsChild>
                                            <w:div w:id="1414202416">
                                              <w:marLeft w:val="0"/>
                                              <w:marRight w:val="0"/>
                                              <w:marTop w:val="0"/>
                                              <w:marBottom w:val="0"/>
                                              <w:divBdr>
                                                <w:top w:val="none" w:sz="0" w:space="0" w:color="auto"/>
                                                <w:left w:val="none" w:sz="0" w:space="0" w:color="auto"/>
                                                <w:bottom w:val="none" w:sz="0" w:space="0" w:color="auto"/>
                                                <w:right w:val="none" w:sz="0" w:space="0" w:color="auto"/>
                                              </w:divBdr>
                                              <w:divsChild>
                                                <w:div w:id="1080325988">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
                                                    <w:div w:id="741028791">
                                                      <w:marLeft w:val="0"/>
                                                      <w:marRight w:val="0"/>
                                                      <w:marTop w:val="0"/>
                                                      <w:marBottom w:val="0"/>
                                                      <w:divBdr>
                                                        <w:top w:val="none" w:sz="0" w:space="0" w:color="auto"/>
                                                        <w:left w:val="none" w:sz="0" w:space="0" w:color="auto"/>
                                                        <w:bottom w:val="none" w:sz="0" w:space="0" w:color="auto"/>
                                                        <w:right w:val="none" w:sz="0" w:space="0" w:color="auto"/>
                                                      </w:divBdr>
                                                    </w:div>
                                                    <w:div w:id="94955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9737">
      <w:bodyDiv w:val="1"/>
      <w:marLeft w:val="0"/>
      <w:marRight w:val="0"/>
      <w:marTop w:val="0"/>
      <w:marBottom w:val="0"/>
      <w:divBdr>
        <w:top w:val="none" w:sz="0" w:space="0" w:color="auto"/>
        <w:left w:val="none" w:sz="0" w:space="0" w:color="auto"/>
        <w:bottom w:val="none" w:sz="0" w:space="0" w:color="auto"/>
        <w:right w:val="none" w:sz="0" w:space="0" w:color="auto"/>
      </w:divBdr>
    </w:div>
    <w:div w:id="784808590">
      <w:bodyDiv w:val="1"/>
      <w:marLeft w:val="0"/>
      <w:marRight w:val="0"/>
      <w:marTop w:val="0"/>
      <w:marBottom w:val="0"/>
      <w:divBdr>
        <w:top w:val="none" w:sz="0" w:space="0" w:color="auto"/>
        <w:left w:val="none" w:sz="0" w:space="0" w:color="auto"/>
        <w:bottom w:val="none" w:sz="0" w:space="0" w:color="auto"/>
        <w:right w:val="none" w:sz="0" w:space="0" w:color="auto"/>
      </w:divBdr>
    </w:div>
    <w:div w:id="788627445">
      <w:bodyDiv w:val="1"/>
      <w:marLeft w:val="0"/>
      <w:marRight w:val="0"/>
      <w:marTop w:val="0"/>
      <w:marBottom w:val="0"/>
      <w:divBdr>
        <w:top w:val="none" w:sz="0" w:space="0" w:color="auto"/>
        <w:left w:val="none" w:sz="0" w:space="0" w:color="auto"/>
        <w:bottom w:val="none" w:sz="0" w:space="0" w:color="auto"/>
        <w:right w:val="none" w:sz="0" w:space="0" w:color="auto"/>
      </w:divBdr>
    </w:div>
    <w:div w:id="789084599">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794635298">
      <w:bodyDiv w:val="1"/>
      <w:marLeft w:val="0"/>
      <w:marRight w:val="0"/>
      <w:marTop w:val="0"/>
      <w:marBottom w:val="0"/>
      <w:divBdr>
        <w:top w:val="none" w:sz="0" w:space="0" w:color="auto"/>
        <w:left w:val="none" w:sz="0" w:space="0" w:color="auto"/>
        <w:bottom w:val="none" w:sz="0" w:space="0" w:color="auto"/>
        <w:right w:val="none" w:sz="0" w:space="0" w:color="auto"/>
      </w:divBdr>
    </w:div>
    <w:div w:id="795103571">
      <w:bodyDiv w:val="1"/>
      <w:marLeft w:val="0"/>
      <w:marRight w:val="0"/>
      <w:marTop w:val="0"/>
      <w:marBottom w:val="0"/>
      <w:divBdr>
        <w:top w:val="none" w:sz="0" w:space="0" w:color="auto"/>
        <w:left w:val="none" w:sz="0" w:space="0" w:color="auto"/>
        <w:bottom w:val="none" w:sz="0" w:space="0" w:color="auto"/>
        <w:right w:val="none" w:sz="0" w:space="0" w:color="auto"/>
      </w:divBdr>
    </w:div>
    <w:div w:id="802625841">
      <w:bodyDiv w:val="1"/>
      <w:marLeft w:val="0"/>
      <w:marRight w:val="0"/>
      <w:marTop w:val="0"/>
      <w:marBottom w:val="0"/>
      <w:divBdr>
        <w:top w:val="none" w:sz="0" w:space="0" w:color="auto"/>
        <w:left w:val="none" w:sz="0" w:space="0" w:color="auto"/>
        <w:bottom w:val="none" w:sz="0" w:space="0" w:color="auto"/>
        <w:right w:val="none" w:sz="0" w:space="0" w:color="auto"/>
      </w:divBdr>
    </w:div>
    <w:div w:id="803616739">
      <w:bodyDiv w:val="1"/>
      <w:marLeft w:val="0"/>
      <w:marRight w:val="0"/>
      <w:marTop w:val="0"/>
      <w:marBottom w:val="0"/>
      <w:divBdr>
        <w:top w:val="none" w:sz="0" w:space="0" w:color="auto"/>
        <w:left w:val="none" w:sz="0" w:space="0" w:color="auto"/>
        <w:bottom w:val="none" w:sz="0" w:space="0" w:color="auto"/>
        <w:right w:val="none" w:sz="0" w:space="0" w:color="auto"/>
      </w:divBdr>
    </w:div>
    <w:div w:id="804859272">
      <w:bodyDiv w:val="1"/>
      <w:marLeft w:val="0"/>
      <w:marRight w:val="0"/>
      <w:marTop w:val="0"/>
      <w:marBottom w:val="0"/>
      <w:divBdr>
        <w:top w:val="none" w:sz="0" w:space="0" w:color="auto"/>
        <w:left w:val="none" w:sz="0" w:space="0" w:color="auto"/>
        <w:bottom w:val="none" w:sz="0" w:space="0" w:color="auto"/>
        <w:right w:val="none" w:sz="0" w:space="0" w:color="auto"/>
      </w:divBdr>
    </w:div>
    <w:div w:id="807480706">
      <w:bodyDiv w:val="1"/>
      <w:marLeft w:val="0"/>
      <w:marRight w:val="0"/>
      <w:marTop w:val="0"/>
      <w:marBottom w:val="0"/>
      <w:divBdr>
        <w:top w:val="none" w:sz="0" w:space="0" w:color="auto"/>
        <w:left w:val="none" w:sz="0" w:space="0" w:color="auto"/>
        <w:bottom w:val="none" w:sz="0" w:space="0" w:color="auto"/>
        <w:right w:val="none" w:sz="0" w:space="0" w:color="auto"/>
      </w:divBdr>
    </w:div>
    <w:div w:id="808940799">
      <w:bodyDiv w:val="1"/>
      <w:marLeft w:val="0"/>
      <w:marRight w:val="0"/>
      <w:marTop w:val="0"/>
      <w:marBottom w:val="0"/>
      <w:divBdr>
        <w:top w:val="none" w:sz="0" w:space="0" w:color="auto"/>
        <w:left w:val="none" w:sz="0" w:space="0" w:color="auto"/>
        <w:bottom w:val="none" w:sz="0" w:space="0" w:color="auto"/>
        <w:right w:val="none" w:sz="0" w:space="0" w:color="auto"/>
      </w:divBdr>
    </w:div>
    <w:div w:id="809328667">
      <w:bodyDiv w:val="1"/>
      <w:marLeft w:val="0"/>
      <w:marRight w:val="0"/>
      <w:marTop w:val="0"/>
      <w:marBottom w:val="0"/>
      <w:divBdr>
        <w:top w:val="none" w:sz="0" w:space="0" w:color="auto"/>
        <w:left w:val="none" w:sz="0" w:space="0" w:color="auto"/>
        <w:bottom w:val="none" w:sz="0" w:space="0" w:color="auto"/>
        <w:right w:val="none" w:sz="0" w:space="0" w:color="auto"/>
      </w:divBdr>
    </w:div>
    <w:div w:id="813913950">
      <w:bodyDiv w:val="1"/>
      <w:marLeft w:val="0"/>
      <w:marRight w:val="0"/>
      <w:marTop w:val="0"/>
      <w:marBottom w:val="0"/>
      <w:divBdr>
        <w:top w:val="none" w:sz="0" w:space="0" w:color="auto"/>
        <w:left w:val="none" w:sz="0" w:space="0" w:color="auto"/>
        <w:bottom w:val="none" w:sz="0" w:space="0" w:color="auto"/>
        <w:right w:val="none" w:sz="0" w:space="0" w:color="auto"/>
      </w:divBdr>
    </w:div>
    <w:div w:id="814689491">
      <w:bodyDiv w:val="1"/>
      <w:marLeft w:val="0"/>
      <w:marRight w:val="0"/>
      <w:marTop w:val="0"/>
      <w:marBottom w:val="0"/>
      <w:divBdr>
        <w:top w:val="none" w:sz="0" w:space="0" w:color="auto"/>
        <w:left w:val="none" w:sz="0" w:space="0" w:color="auto"/>
        <w:bottom w:val="none" w:sz="0" w:space="0" w:color="auto"/>
        <w:right w:val="none" w:sz="0" w:space="0" w:color="auto"/>
      </w:divBdr>
    </w:div>
    <w:div w:id="815530232">
      <w:bodyDiv w:val="1"/>
      <w:marLeft w:val="0"/>
      <w:marRight w:val="0"/>
      <w:marTop w:val="0"/>
      <w:marBottom w:val="0"/>
      <w:divBdr>
        <w:top w:val="none" w:sz="0" w:space="0" w:color="auto"/>
        <w:left w:val="none" w:sz="0" w:space="0" w:color="auto"/>
        <w:bottom w:val="none" w:sz="0" w:space="0" w:color="auto"/>
        <w:right w:val="none" w:sz="0" w:space="0" w:color="auto"/>
      </w:divBdr>
    </w:div>
    <w:div w:id="816067121">
      <w:bodyDiv w:val="1"/>
      <w:marLeft w:val="0"/>
      <w:marRight w:val="0"/>
      <w:marTop w:val="0"/>
      <w:marBottom w:val="0"/>
      <w:divBdr>
        <w:top w:val="none" w:sz="0" w:space="0" w:color="auto"/>
        <w:left w:val="none" w:sz="0" w:space="0" w:color="auto"/>
        <w:bottom w:val="none" w:sz="0" w:space="0" w:color="auto"/>
        <w:right w:val="none" w:sz="0" w:space="0" w:color="auto"/>
      </w:divBdr>
    </w:div>
    <w:div w:id="818378108">
      <w:bodyDiv w:val="1"/>
      <w:marLeft w:val="0"/>
      <w:marRight w:val="0"/>
      <w:marTop w:val="0"/>
      <w:marBottom w:val="0"/>
      <w:divBdr>
        <w:top w:val="none" w:sz="0" w:space="0" w:color="auto"/>
        <w:left w:val="none" w:sz="0" w:space="0" w:color="auto"/>
        <w:bottom w:val="none" w:sz="0" w:space="0" w:color="auto"/>
        <w:right w:val="none" w:sz="0" w:space="0" w:color="auto"/>
      </w:divBdr>
    </w:div>
    <w:div w:id="818691882">
      <w:bodyDiv w:val="1"/>
      <w:marLeft w:val="0"/>
      <w:marRight w:val="0"/>
      <w:marTop w:val="0"/>
      <w:marBottom w:val="0"/>
      <w:divBdr>
        <w:top w:val="none" w:sz="0" w:space="0" w:color="auto"/>
        <w:left w:val="none" w:sz="0" w:space="0" w:color="auto"/>
        <w:bottom w:val="none" w:sz="0" w:space="0" w:color="auto"/>
        <w:right w:val="none" w:sz="0" w:space="0" w:color="auto"/>
      </w:divBdr>
    </w:div>
    <w:div w:id="819227203">
      <w:bodyDiv w:val="1"/>
      <w:marLeft w:val="0"/>
      <w:marRight w:val="0"/>
      <w:marTop w:val="0"/>
      <w:marBottom w:val="0"/>
      <w:divBdr>
        <w:top w:val="none" w:sz="0" w:space="0" w:color="auto"/>
        <w:left w:val="none" w:sz="0" w:space="0" w:color="auto"/>
        <w:bottom w:val="none" w:sz="0" w:space="0" w:color="auto"/>
        <w:right w:val="none" w:sz="0" w:space="0" w:color="auto"/>
      </w:divBdr>
    </w:div>
    <w:div w:id="821311901">
      <w:bodyDiv w:val="1"/>
      <w:marLeft w:val="0"/>
      <w:marRight w:val="0"/>
      <w:marTop w:val="0"/>
      <w:marBottom w:val="0"/>
      <w:divBdr>
        <w:top w:val="none" w:sz="0" w:space="0" w:color="auto"/>
        <w:left w:val="none" w:sz="0" w:space="0" w:color="auto"/>
        <w:bottom w:val="none" w:sz="0" w:space="0" w:color="auto"/>
        <w:right w:val="none" w:sz="0" w:space="0" w:color="auto"/>
      </w:divBdr>
    </w:div>
    <w:div w:id="822240200">
      <w:bodyDiv w:val="1"/>
      <w:marLeft w:val="0"/>
      <w:marRight w:val="0"/>
      <w:marTop w:val="0"/>
      <w:marBottom w:val="0"/>
      <w:divBdr>
        <w:top w:val="none" w:sz="0" w:space="0" w:color="auto"/>
        <w:left w:val="none" w:sz="0" w:space="0" w:color="auto"/>
        <w:bottom w:val="none" w:sz="0" w:space="0" w:color="auto"/>
        <w:right w:val="none" w:sz="0" w:space="0" w:color="auto"/>
      </w:divBdr>
    </w:div>
    <w:div w:id="825438558">
      <w:bodyDiv w:val="1"/>
      <w:marLeft w:val="0"/>
      <w:marRight w:val="0"/>
      <w:marTop w:val="0"/>
      <w:marBottom w:val="0"/>
      <w:divBdr>
        <w:top w:val="none" w:sz="0" w:space="0" w:color="auto"/>
        <w:left w:val="none" w:sz="0" w:space="0" w:color="auto"/>
        <w:bottom w:val="none" w:sz="0" w:space="0" w:color="auto"/>
        <w:right w:val="none" w:sz="0" w:space="0" w:color="auto"/>
      </w:divBdr>
    </w:div>
    <w:div w:id="826703117">
      <w:bodyDiv w:val="1"/>
      <w:marLeft w:val="0"/>
      <w:marRight w:val="0"/>
      <w:marTop w:val="0"/>
      <w:marBottom w:val="0"/>
      <w:divBdr>
        <w:top w:val="none" w:sz="0" w:space="0" w:color="auto"/>
        <w:left w:val="none" w:sz="0" w:space="0" w:color="auto"/>
        <w:bottom w:val="none" w:sz="0" w:space="0" w:color="auto"/>
        <w:right w:val="none" w:sz="0" w:space="0" w:color="auto"/>
      </w:divBdr>
      <w:divsChild>
        <w:div w:id="518355788">
          <w:marLeft w:val="0"/>
          <w:marRight w:val="0"/>
          <w:marTop w:val="0"/>
          <w:marBottom w:val="0"/>
          <w:divBdr>
            <w:top w:val="none" w:sz="0" w:space="0" w:color="auto"/>
            <w:left w:val="none" w:sz="0" w:space="0" w:color="auto"/>
            <w:bottom w:val="none" w:sz="0" w:space="0" w:color="auto"/>
            <w:right w:val="none" w:sz="0" w:space="0" w:color="auto"/>
          </w:divBdr>
          <w:divsChild>
            <w:div w:id="402144761">
              <w:marLeft w:val="0"/>
              <w:marRight w:val="0"/>
              <w:marTop w:val="0"/>
              <w:marBottom w:val="0"/>
              <w:divBdr>
                <w:top w:val="none" w:sz="0" w:space="0" w:color="auto"/>
                <w:left w:val="none" w:sz="0" w:space="0" w:color="auto"/>
                <w:bottom w:val="none" w:sz="0" w:space="0" w:color="auto"/>
                <w:right w:val="none" w:sz="0" w:space="0" w:color="auto"/>
              </w:divBdr>
              <w:divsChild>
                <w:div w:id="104078846">
                  <w:marLeft w:val="0"/>
                  <w:marRight w:val="0"/>
                  <w:marTop w:val="0"/>
                  <w:marBottom w:val="0"/>
                  <w:divBdr>
                    <w:top w:val="none" w:sz="0" w:space="0" w:color="auto"/>
                    <w:left w:val="none" w:sz="0" w:space="0" w:color="auto"/>
                    <w:bottom w:val="none" w:sz="0" w:space="0" w:color="auto"/>
                    <w:right w:val="none" w:sz="0" w:space="0" w:color="auto"/>
                  </w:divBdr>
                  <w:divsChild>
                    <w:div w:id="321932590">
                      <w:marLeft w:val="0"/>
                      <w:marRight w:val="0"/>
                      <w:marTop w:val="0"/>
                      <w:marBottom w:val="0"/>
                      <w:divBdr>
                        <w:top w:val="none" w:sz="0" w:space="0" w:color="auto"/>
                        <w:left w:val="none" w:sz="0" w:space="0" w:color="auto"/>
                        <w:bottom w:val="none" w:sz="0" w:space="0" w:color="auto"/>
                        <w:right w:val="none" w:sz="0" w:space="0" w:color="auto"/>
                      </w:divBdr>
                      <w:divsChild>
                        <w:div w:id="1930963788">
                          <w:marLeft w:val="0"/>
                          <w:marRight w:val="0"/>
                          <w:marTop w:val="45"/>
                          <w:marBottom w:val="0"/>
                          <w:divBdr>
                            <w:top w:val="none" w:sz="0" w:space="0" w:color="auto"/>
                            <w:left w:val="none" w:sz="0" w:space="0" w:color="auto"/>
                            <w:bottom w:val="none" w:sz="0" w:space="0" w:color="auto"/>
                            <w:right w:val="none" w:sz="0" w:space="0" w:color="auto"/>
                          </w:divBdr>
                          <w:divsChild>
                            <w:div w:id="1161963783">
                              <w:marLeft w:val="2070"/>
                              <w:marRight w:val="3960"/>
                              <w:marTop w:val="0"/>
                              <w:marBottom w:val="0"/>
                              <w:divBdr>
                                <w:top w:val="none" w:sz="0" w:space="0" w:color="auto"/>
                                <w:left w:val="none" w:sz="0" w:space="0" w:color="auto"/>
                                <w:bottom w:val="none" w:sz="0" w:space="0" w:color="auto"/>
                                <w:right w:val="none" w:sz="0" w:space="0" w:color="auto"/>
                              </w:divBdr>
                              <w:divsChild>
                                <w:div w:id="1181629069">
                                  <w:marLeft w:val="0"/>
                                  <w:marRight w:val="0"/>
                                  <w:marTop w:val="0"/>
                                  <w:marBottom w:val="0"/>
                                  <w:divBdr>
                                    <w:top w:val="none" w:sz="0" w:space="0" w:color="auto"/>
                                    <w:left w:val="none" w:sz="0" w:space="0" w:color="auto"/>
                                    <w:bottom w:val="none" w:sz="0" w:space="0" w:color="auto"/>
                                    <w:right w:val="none" w:sz="0" w:space="0" w:color="auto"/>
                                  </w:divBdr>
                                  <w:divsChild>
                                    <w:div w:id="105197957">
                                      <w:marLeft w:val="0"/>
                                      <w:marRight w:val="0"/>
                                      <w:marTop w:val="0"/>
                                      <w:marBottom w:val="0"/>
                                      <w:divBdr>
                                        <w:top w:val="none" w:sz="0" w:space="0" w:color="auto"/>
                                        <w:left w:val="none" w:sz="0" w:space="0" w:color="auto"/>
                                        <w:bottom w:val="none" w:sz="0" w:space="0" w:color="auto"/>
                                        <w:right w:val="none" w:sz="0" w:space="0" w:color="auto"/>
                                      </w:divBdr>
                                      <w:divsChild>
                                        <w:div w:id="647712300">
                                          <w:marLeft w:val="0"/>
                                          <w:marRight w:val="0"/>
                                          <w:marTop w:val="0"/>
                                          <w:marBottom w:val="0"/>
                                          <w:divBdr>
                                            <w:top w:val="none" w:sz="0" w:space="0" w:color="auto"/>
                                            <w:left w:val="none" w:sz="0" w:space="0" w:color="auto"/>
                                            <w:bottom w:val="none" w:sz="0" w:space="0" w:color="auto"/>
                                            <w:right w:val="none" w:sz="0" w:space="0" w:color="auto"/>
                                          </w:divBdr>
                                          <w:divsChild>
                                            <w:div w:id="1894851023">
                                              <w:marLeft w:val="0"/>
                                              <w:marRight w:val="0"/>
                                              <w:marTop w:val="0"/>
                                              <w:marBottom w:val="0"/>
                                              <w:divBdr>
                                                <w:top w:val="none" w:sz="0" w:space="0" w:color="auto"/>
                                                <w:left w:val="none" w:sz="0" w:space="0" w:color="auto"/>
                                                <w:bottom w:val="none" w:sz="0" w:space="0" w:color="auto"/>
                                                <w:right w:val="none" w:sz="0" w:space="0" w:color="auto"/>
                                              </w:divBdr>
                                              <w:divsChild>
                                                <w:div w:id="1171605942">
                                                  <w:marLeft w:val="0"/>
                                                  <w:marRight w:val="0"/>
                                                  <w:marTop w:val="0"/>
                                                  <w:marBottom w:val="0"/>
                                                  <w:divBdr>
                                                    <w:top w:val="none" w:sz="0" w:space="0" w:color="auto"/>
                                                    <w:left w:val="none" w:sz="0" w:space="0" w:color="auto"/>
                                                    <w:bottom w:val="none" w:sz="0" w:space="0" w:color="auto"/>
                                                    <w:right w:val="none" w:sz="0" w:space="0" w:color="auto"/>
                                                  </w:divBdr>
                                                  <w:divsChild>
                                                    <w:div w:id="991565040">
                                                      <w:marLeft w:val="0"/>
                                                      <w:marRight w:val="0"/>
                                                      <w:marTop w:val="0"/>
                                                      <w:marBottom w:val="0"/>
                                                      <w:divBdr>
                                                        <w:top w:val="none" w:sz="0" w:space="0" w:color="auto"/>
                                                        <w:left w:val="none" w:sz="0" w:space="0" w:color="auto"/>
                                                        <w:bottom w:val="none" w:sz="0" w:space="0" w:color="auto"/>
                                                        <w:right w:val="none" w:sz="0" w:space="0" w:color="auto"/>
                                                      </w:divBdr>
                                                    </w:div>
                                                    <w:div w:id="1700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96933">
      <w:bodyDiv w:val="1"/>
      <w:marLeft w:val="0"/>
      <w:marRight w:val="0"/>
      <w:marTop w:val="0"/>
      <w:marBottom w:val="0"/>
      <w:divBdr>
        <w:top w:val="none" w:sz="0" w:space="0" w:color="auto"/>
        <w:left w:val="none" w:sz="0" w:space="0" w:color="auto"/>
        <w:bottom w:val="none" w:sz="0" w:space="0" w:color="auto"/>
        <w:right w:val="none" w:sz="0" w:space="0" w:color="auto"/>
      </w:divBdr>
    </w:div>
    <w:div w:id="828712848">
      <w:bodyDiv w:val="1"/>
      <w:marLeft w:val="0"/>
      <w:marRight w:val="0"/>
      <w:marTop w:val="0"/>
      <w:marBottom w:val="0"/>
      <w:divBdr>
        <w:top w:val="none" w:sz="0" w:space="0" w:color="auto"/>
        <w:left w:val="none" w:sz="0" w:space="0" w:color="auto"/>
        <w:bottom w:val="none" w:sz="0" w:space="0" w:color="auto"/>
        <w:right w:val="none" w:sz="0" w:space="0" w:color="auto"/>
      </w:divBdr>
    </w:div>
    <w:div w:id="834303283">
      <w:bodyDiv w:val="1"/>
      <w:marLeft w:val="0"/>
      <w:marRight w:val="0"/>
      <w:marTop w:val="0"/>
      <w:marBottom w:val="0"/>
      <w:divBdr>
        <w:top w:val="none" w:sz="0" w:space="0" w:color="auto"/>
        <w:left w:val="none" w:sz="0" w:space="0" w:color="auto"/>
        <w:bottom w:val="none" w:sz="0" w:space="0" w:color="auto"/>
        <w:right w:val="none" w:sz="0" w:space="0" w:color="auto"/>
      </w:divBdr>
    </w:div>
    <w:div w:id="836460555">
      <w:bodyDiv w:val="1"/>
      <w:marLeft w:val="0"/>
      <w:marRight w:val="0"/>
      <w:marTop w:val="0"/>
      <w:marBottom w:val="0"/>
      <w:divBdr>
        <w:top w:val="none" w:sz="0" w:space="0" w:color="auto"/>
        <w:left w:val="none" w:sz="0" w:space="0" w:color="auto"/>
        <w:bottom w:val="none" w:sz="0" w:space="0" w:color="auto"/>
        <w:right w:val="none" w:sz="0" w:space="0" w:color="auto"/>
      </w:divBdr>
    </w:div>
    <w:div w:id="840043493">
      <w:bodyDiv w:val="1"/>
      <w:marLeft w:val="0"/>
      <w:marRight w:val="0"/>
      <w:marTop w:val="0"/>
      <w:marBottom w:val="0"/>
      <w:divBdr>
        <w:top w:val="none" w:sz="0" w:space="0" w:color="auto"/>
        <w:left w:val="none" w:sz="0" w:space="0" w:color="auto"/>
        <w:bottom w:val="none" w:sz="0" w:space="0" w:color="auto"/>
        <w:right w:val="none" w:sz="0" w:space="0" w:color="auto"/>
      </w:divBdr>
    </w:div>
    <w:div w:id="840896410">
      <w:bodyDiv w:val="1"/>
      <w:marLeft w:val="0"/>
      <w:marRight w:val="0"/>
      <w:marTop w:val="0"/>
      <w:marBottom w:val="0"/>
      <w:divBdr>
        <w:top w:val="none" w:sz="0" w:space="0" w:color="auto"/>
        <w:left w:val="none" w:sz="0" w:space="0" w:color="auto"/>
        <w:bottom w:val="none" w:sz="0" w:space="0" w:color="auto"/>
        <w:right w:val="none" w:sz="0" w:space="0" w:color="auto"/>
      </w:divBdr>
    </w:div>
    <w:div w:id="844173488">
      <w:bodyDiv w:val="1"/>
      <w:marLeft w:val="0"/>
      <w:marRight w:val="0"/>
      <w:marTop w:val="0"/>
      <w:marBottom w:val="0"/>
      <w:divBdr>
        <w:top w:val="none" w:sz="0" w:space="0" w:color="auto"/>
        <w:left w:val="none" w:sz="0" w:space="0" w:color="auto"/>
        <w:bottom w:val="none" w:sz="0" w:space="0" w:color="auto"/>
        <w:right w:val="none" w:sz="0" w:space="0" w:color="auto"/>
      </w:divBdr>
    </w:div>
    <w:div w:id="847450474">
      <w:bodyDiv w:val="1"/>
      <w:marLeft w:val="0"/>
      <w:marRight w:val="0"/>
      <w:marTop w:val="0"/>
      <w:marBottom w:val="0"/>
      <w:divBdr>
        <w:top w:val="none" w:sz="0" w:space="0" w:color="auto"/>
        <w:left w:val="none" w:sz="0" w:space="0" w:color="auto"/>
        <w:bottom w:val="none" w:sz="0" w:space="0" w:color="auto"/>
        <w:right w:val="none" w:sz="0" w:space="0" w:color="auto"/>
      </w:divBdr>
    </w:div>
    <w:div w:id="849298613">
      <w:bodyDiv w:val="1"/>
      <w:marLeft w:val="0"/>
      <w:marRight w:val="0"/>
      <w:marTop w:val="0"/>
      <w:marBottom w:val="0"/>
      <w:divBdr>
        <w:top w:val="none" w:sz="0" w:space="0" w:color="auto"/>
        <w:left w:val="none" w:sz="0" w:space="0" w:color="auto"/>
        <w:bottom w:val="none" w:sz="0" w:space="0" w:color="auto"/>
        <w:right w:val="none" w:sz="0" w:space="0" w:color="auto"/>
      </w:divBdr>
    </w:div>
    <w:div w:id="850947032">
      <w:bodyDiv w:val="1"/>
      <w:marLeft w:val="0"/>
      <w:marRight w:val="0"/>
      <w:marTop w:val="0"/>
      <w:marBottom w:val="0"/>
      <w:divBdr>
        <w:top w:val="none" w:sz="0" w:space="0" w:color="auto"/>
        <w:left w:val="none" w:sz="0" w:space="0" w:color="auto"/>
        <w:bottom w:val="none" w:sz="0" w:space="0" w:color="auto"/>
        <w:right w:val="none" w:sz="0" w:space="0" w:color="auto"/>
      </w:divBdr>
    </w:div>
    <w:div w:id="851724779">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52383498">
      <w:bodyDiv w:val="1"/>
      <w:marLeft w:val="0"/>
      <w:marRight w:val="0"/>
      <w:marTop w:val="0"/>
      <w:marBottom w:val="0"/>
      <w:divBdr>
        <w:top w:val="none" w:sz="0" w:space="0" w:color="auto"/>
        <w:left w:val="none" w:sz="0" w:space="0" w:color="auto"/>
        <w:bottom w:val="none" w:sz="0" w:space="0" w:color="auto"/>
        <w:right w:val="none" w:sz="0" w:space="0" w:color="auto"/>
      </w:divBdr>
    </w:div>
    <w:div w:id="852915428">
      <w:bodyDiv w:val="1"/>
      <w:marLeft w:val="0"/>
      <w:marRight w:val="0"/>
      <w:marTop w:val="0"/>
      <w:marBottom w:val="0"/>
      <w:divBdr>
        <w:top w:val="none" w:sz="0" w:space="0" w:color="auto"/>
        <w:left w:val="none" w:sz="0" w:space="0" w:color="auto"/>
        <w:bottom w:val="none" w:sz="0" w:space="0" w:color="auto"/>
        <w:right w:val="none" w:sz="0" w:space="0" w:color="auto"/>
      </w:divBdr>
    </w:div>
    <w:div w:id="853344332">
      <w:bodyDiv w:val="1"/>
      <w:marLeft w:val="0"/>
      <w:marRight w:val="0"/>
      <w:marTop w:val="0"/>
      <w:marBottom w:val="0"/>
      <w:divBdr>
        <w:top w:val="none" w:sz="0" w:space="0" w:color="auto"/>
        <w:left w:val="none" w:sz="0" w:space="0" w:color="auto"/>
        <w:bottom w:val="none" w:sz="0" w:space="0" w:color="auto"/>
        <w:right w:val="none" w:sz="0" w:space="0" w:color="auto"/>
      </w:divBdr>
    </w:div>
    <w:div w:id="853954438">
      <w:bodyDiv w:val="1"/>
      <w:marLeft w:val="0"/>
      <w:marRight w:val="0"/>
      <w:marTop w:val="0"/>
      <w:marBottom w:val="0"/>
      <w:divBdr>
        <w:top w:val="none" w:sz="0" w:space="0" w:color="auto"/>
        <w:left w:val="none" w:sz="0" w:space="0" w:color="auto"/>
        <w:bottom w:val="none" w:sz="0" w:space="0" w:color="auto"/>
        <w:right w:val="none" w:sz="0" w:space="0" w:color="auto"/>
      </w:divBdr>
    </w:div>
    <w:div w:id="855462749">
      <w:bodyDiv w:val="1"/>
      <w:marLeft w:val="0"/>
      <w:marRight w:val="0"/>
      <w:marTop w:val="0"/>
      <w:marBottom w:val="0"/>
      <w:divBdr>
        <w:top w:val="none" w:sz="0" w:space="0" w:color="auto"/>
        <w:left w:val="none" w:sz="0" w:space="0" w:color="auto"/>
        <w:bottom w:val="none" w:sz="0" w:space="0" w:color="auto"/>
        <w:right w:val="none" w:sz="0" w:space="0" w:color="auto"/>
      </w:divBdr>
    </w:div>
    <w:div w:id="858154943">
      <w:bodyDiv w:val="1"/>
      <w:marLeft w:val="0"/>
      <w:marRight w:val="0"/>
      <w:marTop w:val="0"/>
      <w:marBottom w:val="0"/>
      <w:divBdr>
        <w:top w:val="none" w:sz="0" w:space="0" w:color="auto"/>
        <w:left w:val="none" w:sz="0" w:space="0" w:color="auto"/>
        <w:bottom w:val="none" w:sz="0" w:space="0" w:color="auto"/>
        <w:right w:val="none" w:sz="0" w:space="0" w:color="auto"/>
      </w:divBdr>
    </w:div>
    <w:div w:id="858199984">
      <w:bodyDiv w:val="1"/>
      <w:marLeft w:val="0"/>
      <w:marRight w:val="0"/>
      <w:marTop w:val="0"/>
      <w:marBottom w:val="0"/>
      <w:divBdr>
        <w:top w:val="none" w:sz="0" w:space="0" w:color="auto"/>
        <w:left w:val="none" w:sz="0" w:space="0" w:color="auto"/>
        <w:bottom w:val="none" w:sz="0" w:space="0" w:color="auto"/>
        <w:right w:val="none" w:sz="0" w:space="0" w:color="auto"/>
      </w:divBdr>
    </w:div>
    <w:div w:id="858619826">
      <w:bodyDiv w:val="1"/>
      <w:marLeft w:val="0"/>
      <w:marRight w:val="0"/>
      <w:marTop w:val="0"/>
      <w:marBottom w:val="0"/>
      <w:divBdr>
        <w:top w:val="none" w:sz="0" w:space="0" w:color="auto"/>
        <w:left w:val="none" w:sz="0" w:space="0" w:color="auto"/>
        <w:bottom w:val="none" w:sz="0" w:space="0" w:color="auto"/>
        <w:right w:val="none" w:sz="0" w:space="0" w:color="auto"/>
      </w:divBdr>
    </w:div>
    <w:div w:id="861240179">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64367613">
      <w:bodyDiv w:val="1"/>
      <w:marLeft w:val="0"/>
      <w:marRight w:val="0"/>
      <w:marTop w:val="0"/>
      <w:marBottom w:val="0"/>
      <w:divBdr>
        <w:top w:val="none" w:sz="0" w:space="0" w:color="auto"/>
        <w:left w:val="none" w:sz="0" w:space="0" w:color="auto"/>
        <w:bottom w:val="none" w:sz="0" w:space="0" w:color="auto"/>
        <w:right w:val="none" w:sz="0" w:space="0" w:color="auto"/>
      </w:divBdr>
    </w:div>
    <w:div w:id="864560177">
      <w:bodyDiv w:val="1"/>
      <w:marLeft w:val="0"/>
      <w:marRight w:val="0"/>
      <w:marTop w:val="0"/>
      <w:marBottom w:val="0"/>
      <w:divBdr>
        <w:top w:val="none" w:sz="0" w:space="0" w:color="auto"/>
        <w:left w:val="none" w:sz="0" w:space="0" w:color="auto"/>
        <w:bottom w:val="none" w:sz="0" w:space="0" w:color="auto"/>
        <w:right w:val="none" w:sz="0" w:space="0" w:color="auto"/>
      </w:divBdr>
    </w:div>
    <w:div w:id="867177229">
      <w:bodyDiv w:val="1"/>
      <w:marLeft w:val="0"/>
      <w:marRight w:val="0"/>
      <w:marTop w:val="0"/>
      <w:marBottom w:val="0"/>
      <w:divBdr>
        <w:top w:val="none" w:sz="0" w:space="0" w:color="auto"/>
        <w:left w:val="none" w:sz="0" w:space="0" w:color="auto"/>
        <w:bottom w:val="none" w:sz="0" w:space="0" w:color="auto"/>
        <w:right w:val="none" w:sz="0" w:space="0" w:color="auto"/>
      </w:divBdr>
    </w:div>
    <w:div w:id="867569668">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868295455">
      <w:bodyDiv w:val="1"/>
      <w:marLeft w:val="0"/>
      <w:marRight w:val="0"/>
      <w:marTop w:val="0"/>
      <w:marBottom w:val="0"/>
      <w:divBdr>
        <w:top w:val="none" w:sz="0" w:space="0" w:color="auto"/>
        <w:left w:val="none" w:sz="0" w:space="0" w:color="auto"/>
        <w:bottom w:val="none" w:sz="0" w:space="0" w:color="auto"/>
        <w:right w:val="none" w:sz="0" w:space="0" w:color="auto"/>
      </w:divBdr>
    </w:div>
    <w:div w:id="868445122">
      <w:bodyDiv w:val="1"/>
      <w:marLeft w:val="0"/>
      <w:marRight w:val="0"/>
      <w:marTop w:val="0"/>
      <w:marBottom w:val="0"/>
      <w:divBdr>
        <w:top w:val="none" w:sz="0" w:space="0" w:color="auto"/>
        <w:left w:val="none" w:sz="0" w:space="0" w:color="auto"/>
        <w:bottom w:val="none" w:sz="0" w:space="0" w:color="auto"/>
        <w:right w:val="none" w:sz="0" w:space="0" w:color="auto"/>
      </w:divBdr>
    </w:div>
    <w:div w:id="870612200">
      <w:bodyDiv w:val="1"/>
      <w:marLeft w:val="0"/>
      <w:marRight w:val="0"/>
      <w:marTop w:val="0"/>
      <w:marBottom w:val="0"/>
      <w:divBdr>
        <w:top w:val="none" w:sz="0" w:space="0" w:color="auto"/>
        <w:left w:val="none" w:sz="0" w:space="0" w:color="auto"/>
        <w:bottom w:val="none" w:sz="0" w:space="0" w:color="auto"/>
        <w:right w:val="none" w:sz="0" w:space="0" w:color="auto"/>
      </w:divBdr>
    </w:div>
    <w:div w:id="872039967">
      <w:bodyDiv w:val="1"/>
      <w:marLeft w:val="0"/>
      <w:marRight w:val="0"/>
      <w:marTop w:val="0"/>
      <w:marBottom w:val="0"/>
      <w:divBdr>
        <w:top w:val="none" w:sz="0" w:space="0" w:color="auto"/>
        <w:left w:val="none" w:sz="0" w:space="0" w:color="auto"/>
        <w:bottom w:val="none" w:sz="0" w:space="0" w:color="auto"/>
        <w:right w:val="none" w:sz="0" w:space="0" w:color="auto"/>
      </w:divBdr>
    </w:div>
    <w:div w:id="872769762">
      <w:bodyDiv w:val="1"/>
      <w:marLeft w:val="0"/>
      <w:marRight w:val="0"/>
      <w:marTop w:val="0"/>
      <w:marBottom w:val="0"/>
      <w:divBdr>
        <w:top w:val="none" w:sz="0" w:space="0" w:color="auto"/>
        <w:left w:val="none" w:sz="0" w:space="0" w:color="auto"/>
        <w:bottom w:val="none" w:sz="0" w:space="0" w:color="auto"/>
        <w:right w:val="none" w:sz="0" w:space="0" w:color="auto"/>
      </w:divBdr>
    </w:div>
    <w:div w:id="873927156">
      <w:bodyDiv w:val="1"/>
      <w:marLeft w:val="0"/>
      <w:marRight w:val="0"/>
      <w:marTop w:val="0"/>
      <w:marBottom w:val="0"/>
      <w:divBdr>
        <w:top w:val="none" w:sz="0" w:space="0" w:color="auto"/>
        <w:left w:val="none" w:sz="0" w:space="0" w:color="auto"/>
        <w:bottom w:val="none" w:sz="0" w:space="0" w:color="auto"/>
        <w:right w:val="none" w:sz="0" w:space="0" w:color="auto"/>
      </w:divBdr>
    </w:div>
    <w:div w:id="874124376">
      <w:bodyDiv w:val="1"/>
      <w:marLeft w:val="0"/>
      <w:marRight w:val="0"/>
      <w:marTop w:val="0"/>
      <w:marBottom w:val="0"/>
      <w:divBdr>
        <w:top w:val="none" w:sz="0" w:space="0" w:color="auto"/>
        <w:left w:val="none" w:sz="0" w:space="0" w:color="auto"/>
        <w:bottom w:val="none" w:sz="0" w:space="0" w:color="auto"/>
        <w:right w:val="none" w:sz="0" w:space="0" w:color="auto"/>
      </w:divBdr>
    </w:div>
    <w:div w:id="874537909">
      <w:bodyDiv w:val="1"/>
      <w:marLeft w:val="0"/>
      <w:marRight w:val="0"/>
      <w:marTop w:val="0"/>
      <w:marBottom w:val="0"/>
      <w:divBdr>
        <w:top w:val="none" w:sz="0" w:space="0" w:color="auto"/>
        <w:left w:val="none" w:sz="0" w:space="0" w:color="auto"/>
        <w:bottom w:val="none" w:sz="0" w:space="0" w:color="auto"/>
        <w:right w:val="none" w:sz="0" w:space="0" w:color="auto"/>
      </w:divBdr>
    </w:div>
    <w:div w:id="877009727">
      <w:bodyDiv w:val="1"/>
      <w:marLeft w:val="0"/>
      <w:marRight w:val="0"/>
      <w:marTop w:val="0"/>
      <w:marBottom w:val="0"/>
      <w:divBdr>
        <w:top w:val="none" w:sz="0" w:space="0" w:color="auto"/>
        <w:left w:val="none" w:sz="0" w:space="0" w:color="auto"/>
        <w:bottom w:val="none" w:sz="0" w:space="0" w:color="auto"/>
        <w:right w:val="none" w:sz="0" w:space="0" w:color="auto"/>
      </w:divBdr>
    </w:div>
    <w:div w:id="879363109">
      <w:bodyDiv w:val="1"/>
      <w:marLeft w:val="0"/>
      <w:marRight w:val="0"/>
      <w:marTop w:val="0"/>
      <w:marBottom w:val="0"/>
      <w:divBdr>
        <w:top w:val="none" w:sz="0" w:space="0" w:color="auto"/>
        <w:left w:val="none" w:sz="0" w:space="0" w:color="auto"/>
        <w:bottom w:val="none" w:sz="0" w:space="0" w:color="auto"/>
        <w:right w:val="none" w:sz="0" w:space="0" w:color="auto"/>
      </w:divBdr>
    </w:div>
    <w:div w:id="879589243">
      <w:bodyDiv w:val="1"/>
      <w:marLeft w:val="0"/>
      <w:marRight w:val="0"/>
      <w:marTop w:val="0"/>
      <w:marBottom w:val="0"/>
      <w:divBdr>
        <w:top w:val="none" w:sz="0" w:space="0" w:color="auto"/>
        <w:left w:val="none" w:sz="0" w:space="0" w:color="auto"/>
        <w:bottom w:val="none" w:sz="0" w:space="0" w:color="auto"/>
        <w:right w:val="none" w:sz="0" w:space="0" w:color="auto"/>
      </w:divBdr>
    </w:div>
    <w:div w:id="879900880">
      <w:bodyDiv w:val="1"/>
      <w:marLeft w:val="0"/>
      <w:marRight w:val="0"/>
      <w:marTop w:val="0"/>
      <w:marBottom w:val="0"/>
      <w:divBdr>
        <w:top w:val="none" w:sz="0" w:space="0" w:color="auto"/>
        <w:left w:val="none" w:sz="0" w:space="0" w:color="auto"/>
        <w:bottom w:val="none" w:sz="0" w:space="0" w:color="auto"/>
        <w:right w:val="none" w:sz="0" w:space="0" w:color="auto"/>
      </w:divBdr>
    </w:div>
    <w:div w:id="881013144">
      <w:bodyDiv w:val="1"/>
      <w:marLeft w:val="0"/>
      <w:marRight w:val="0"/>
      <w:marTop w:val="0"/>
      <w:marBottom w:val="0"/>
      <w:divBdr>
        <w:top w:val="none" w:sz="0" w:space="0" w:color="auto"/>
        <w:left w:val="none" w:sz="0" w:space="0" w:color="auto"/>
        <w:bottom w:val="none" w:sz="0" w:space="0" w:color="auto"/>
        <w:right w:val="none" w:sz="0" w:space="0" w:color="auto"/>
      </w:divBdr>
    </w:div>
    <w:div w:id="881404445">
      <w:bodyDiv w:val="1"/>
      <w:marLeft w:val="0"/>
      <w:marRight w:val="0"/>
      <w:marTop w:val="0"/>
      <w:marBottom w:val="0"/>
      <w:divBdr>
        <w:top w:val="none" w:sz="0" w:space="0" w:color="auto"/>
        <w:left w:val="none" w:sz="0" w:space="0" w:color="auto"/>
        <w:bottom w:val="none" w:sz="0" w:space="0" w:color="auto"/>
        <w:right w:val="none" w:sz="0" w:space="0" w:color="auto"/>
      </w:divBdr>
    </w:div>
    <w:div w:id="887061126">
      <w:bodyDiv w:val="1"/>
      <w:marLeft w:val="0"/>
      <w:marRight w:val="0"/>
      <w:marTop w:val="0"/>
      <w:marBottom w:val="0"/>
      <w:divBdr>
        <w:top w:val="none" w:sz="0" w:space="0" w:color="auto"/>
        <w:left w:val="none" w:sz="0" w:space="0" w:color="auto"/>
        <w:bottom w:val="none" w:sz="0" w:space="0" w:color="auto"/>
        <w:right w:val="none" w:sz="0" w:space="0" w:color="auto"/>
      </w:divBdr>
    </w:div>
    <w:div w:id="890924388">
      <w:bodyDiv w:val="1"/>
      <w:marLeft w:val="0"/>
      <w:marRight w:val="0"/>
      <w:marTop w:val="0"/>
      <w:marBottom w:val="0"/>
      <w:divBdr>
        <w:top w:val="none" w:sz="0" w:space="0" w:color="auto"/>
        <w:left w:val="none" w:sz="0" w:space="0" w:color="auto"/>
        <w:bottom w:val="none" w:sz="0" w:space="0" w:color="auto"/>
        <w:right w:val="none" w:sz="0" w:space="0" w:color="auto"/>
      </w:divBdr>
    </w:div>
    <w:div w:id="891381807">
      <w:bodyDiv w:val="1"/>
      <w:marLeft w:val="0"/>
      <w:marRight w:val="0"/>
      <w:marTop w:val="0"/>
      <w:marBottom w:val="0"/>
      <w:divBdr>
        <w:top w:val="none" w:sz="0" w:space="0" w:color="auto"/>
        <w:left w:val="none" w:sz="0" w:space="0" w:color="auto"/>
        <w:bottom w:val="none" w:sz="0" w:space="0" w:color="auto"/>
        <w:right w:val="none" w:sz="0" w:space="0" w:color="auto"/>
      </w:divBdr>
    </w:div>
    <w:div w:id="891497411">
      <w:bodyDiv w:val="1"/>
      <w:marLeft w:val="0"/>
      <w:marRight w:val="0"/>
      <w:marTop w:val="0"/>
      <w:marBottom w:val="0"/>
      <w:divBdr>
        <w:top w:val="none" w:sz="0" w:space="0" w:color="auto"/>
        <w:left w:val="none" w:sz="0" w:space="0" w:color="auto"/>
        <w:bottom w:val="none" w:sz="0" w:space="0" w:color="auto"/>
        <w:right w:val="none" w:sz="0" w:space="0" w:color="auto"/>
      </w:divBdr>
    </w:div>
    <w:div w:id="891498433">
      <w:bodyDiv w:val="1"/>
      <w:marLeft w:val="0"/>
      <w:marRight w:val="0"/>
      <w:marTop w:val="0"/>
      <w:marBottom w:val="0"/>
      <w:divBdr>
        <w:top w:val="none" w:sz="0" w:space="0" w:color="auto"/>
        <w:left w:val="none" w:sz="0" w:space="0" w:color="auto"/>
        <w:bottom w:val="none" w:sz="0" w:space="0" w:color="auto"/>
        <w:right w:val="none" w:sz="0" w:space="0" w:color="auto"/>
      </w:divBdr>
    </w:div>
    <w:div w:id="891506395">
      <w:bodyDiv w:val="1"/>
      <w:marLeft w:val="0"/>
      <w:marRight w:val="0"/>
      <w:marTop w:val="0"/>
      <w:marBottom w:val="0"/>
      <w:divBdr>
        <w:top w:val="none" w:sz="0" w:space="0" w:color="auto"/>
        <w:left w:val="none" w:sz="0" w:space="0" w:color="auto"/>
        <w:bottom w:val="none" w:sz="0" w:space="0" w:color="auto"/>
        <w:right w:val="none" w:sz="0" w:space="0" w:color="auto"/>
      </w:divBdr>
    </w:div>
    <w:div w:id="893665173">
      <w:bodyDiv w:val="1"/>
      <w:marLeft w:val="0"/>
      <w:marRight w:val="0"/>
      <w:marTop w:val="0"/>
      <w:marBottom w:val="0"/>
      <w:divBdr>
        <w:top w:val="none" w:sz="0" w:space="0" w:color="auto"/>
        <w:left w:val="none" w:sz="0" w:space="0" w:color="auto"/>
        <w:bottom w:val="none" w:sz="0" w:space="0" w:color="auto"/>
        <w:right w:val="none" w:sz="0" w:space="0" w:color="auto"/>
      </w:divBdr>
    </w:div>
    <w:div w:id="893933088">
      <w:bodyDiv w:val="1"/>
      <w:marLeft w:val="0"/>
      <w:marRight w:val="0"/>
      <w:marTop w:val="0"/>
      <w:marBottom w:val="0"/>
      <w:divBdr>
        <w:top w:val="none" w:sz="0" w:space="0" w:color="auto"/>
        <w:left w:val="none" w:sz="0" w:space="0" w:color="auto"/>
        <w:bottom w:val="none" w:sz="0" w:space="0" w:color="auto"/>
        <w:right w:val="none" w:sz="0" w:space="0" w:color="auto"/>
      </w:divBdr>
    </w:div>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897132713">
      <w:bodyDiv w:val="1"/>
      <w:marLeft w:val="0"/>
      <w:marRight w:val="0"/>
      <w:marTop w:val="0"/>
      <w:marBottom w:val="0"/>
      <w:divBdr>
        <w:top w:val="none" w:sz="0" w:space="0" w:color="auto"/>
        <w:left w:val="none" w:sz="0" w:space="0" w:color="auto"/>
        <w:bottom w:val="none" w:sz="0" w:space="0" w:color="auto"/>
        <w:right w:val="none" w:sz="0" w:space="0" w:color="auto"/>
      </w:divBdr>
    </w:div>
    <w:div w:id="897402923">
      <w:bodyDiv w:val="1"/>
      <w:marLeft w:val="0"/>
      <w:marRight w:val="0"/>
      <w:marTop w:val="0"/>
      <w:marBottom w:val="0"/>
      <w:divBdr>
        <w:top w:val="none" w:sz="0" w:space="0" w:color="auto"/>
        <w:left w:val="none" w:sz="0" w:space="0" w:color="auto"/>
        <w:bottom w:val="none" w:sz="0" w:space="0" w:color="auto"/>
        <w:right w:val="none" w:sz="0" w:space="0" w:color="auto"/>
      </w:divBdr>
      <w:divsChild>
        <w:div w:id="1281187321">
          <w:marLeft w:val="0"/>
          <w:marRight w:val="0"/>
          <w:marTop w:val="0"/>
          <w:marBottom w:val="0"/>
          <w:divBdr>
            <w:top w:val="none" w:sz="0" w:space="0" w:color="auto"/>
            <w:left w:val="none" w:sz="0" w:space="0" w:color="auto"/>
            <w:bottom w:val="none" w:sz="0" w:space="0" w:color="auto"/>
            <w:right w:val="none" w:sz="0" w:space="0" w:color="auto"/>
          </w:divBdr>
          <w:divsChild>
            <w:div w:id="2005935642">
              <w:marLeft w:val="0"/>
              <w:marRight w:val="0"/>
              <w:marTop w:val="0"/>
              <w:marBottom w:val="0"/>
              <w:divBdr>
                <w:top w:val="none" w:sz="0" w:space="0" w:color="auto"/>
                <w:left w:val="none" w:sz="0" w:space="0" w:color="auto"/>
                <w:bottom w:val="none" w:sz="0" w:space="0" w:color="auto"/>
                <w:right w:val="none" w:sz="0" w:space="0" w:color="auto"/>
              </w:divBdr>
              <w:divsChild>
                <w:div w:id="1257593831">
                  <w:marLeft w:val="0"/>
                  <w:marRight w:val="0"/>
                  <w:marTop w:val="0"/>
                  <w:marBottom w:val="0"/>
                  <w:divBdr>
                    <w:top w:val="none" w:sz="0" w:space="0" w:color="auto"/>
                    <w:left w:val="none" w:sz="0" w:space="0" w:color="auto"/>
                    <w:bottom w:val="none" w:sz="0" w:space="0" w:color="auto"/>
                    <w:right w:val="none" w:sz="0" w:space="0" w:color="auto"/>
                  </w:divBdr>
                </w:div>
                <w:div w:id="2006395807">
                  <w:marLeft w:val="0"/>
                  <w:marRight w:val="0"/>
                  <w:marTop w:val="0"/>
                  <w:marBottom w:val="0"/>
                  <w:divBdr>
                    <w:top w:val="none" w:sz="0" w:space="0" w:color="auto"/>
                    <w:left w:val="none" w:sz="0" w:space="0" w:color="auto"/>
                    <w:bottom w:val="none" w:sz="0" w:space="0" w:color="auto"/>
                    <w:right w:val="none" w:sz="0" w:space="0" w:color="auto"/>
                  </w:divBdr>
                  <w:divsChild>
                    <w:div w:id="364839769">
                      <w:marLeft w:val="0"/>
                      <w:marRight w:val="0"/>
                      <w:marTop w:val="0"/>
                      <w:marBottom w:val="0"/>
                      <w:divBdr>
                        <w:top w:val="none" w:sz="0" w:space="0" w:color="auto"/>
                        <w:left w:val="none" w:sz="0" w:space="0" w:color="auto"/>
                        <w:bottom w:val="none" w:sz="0" w:space="0" w:color="auto"/>
                        <w:right w:val="none" w:sz="0" w:space="0" w:color="auto"/>
                      </w:divBdr>
                      <w:divsChild>
                        <w:div w:id="110589100">
                          <w:marLeft w:val="0"/>
                          <w:marRight w:val="0"/>
                          <w:marTop w:val="0"/>
                          <w:marBottom w:val="0"/>
                          <w:divBdr>
                            <w:top w:val="none" w:sz="0" w:space="0" w:color="auto"/>
                            <w:left w:val="none" w:sz="0" w:space="0" w:color="auto"/>
                            <w:bottom w:val="none" w:sz="0" w:space="0" w:color="auto"/>
                            <w:right w:val="none" w:sz="0" w:space="0" w:color="auto"/>
                          </w:divBdr>
                          <w:divsChild>
                            <w:div w:id="1233350200">
                              <w:marLeft w:val="0"/>
                              <w:marRight w:val="0"/>
                              <w:marTop w:val="0"/>
                              <w:marBottom w:val="0"/>
                              <w:divBdr>
                                <w:top w:val="none" w:sz="0" w:space="0" w:color="auto"/>
                                <w:left w:val="none" w:sz="0" w:space="0" w:color="auto"/>
                                <w:bottom w:val="none" w:sz="0" w:space="0" w:color="auto"/>
                                <w:right w:val="none" w:sz="0" w:space="0" w:color="auto"/>
                              </w:divBdr>
                              <w:divsChild>
                                <w:div w:id="55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035">
                      <w:marLeft w:val="0"/>
                      <w:marRight w:val="0"/>
                      <w:marTop w:val="0"/>
                      <w:marBottom w:val="0"/>
                      <w:divBdr>
                        <w:top w:val="none" w:sz="0" w:space="0" w:color="auto"/>
                        <w:left w:val="none" w:sz="0" w:space="0" w:color="auto"/>
                        <w:bottom w:val="none" w:sz="0" w:space="0" w:color="auto"/>
                        <w:right w:val="none" w:sz="0" w:space="0" w:color="auto"/>
                      </w:divBdr>
                      <w:divsChild>
                        <w:div w:id="321541822">
                          <w:marLeft w:val="0"/>
                          <w:marRight w:val="0"/>
                          <w:marTop w:val="0"/>
                          <w:marBottom w:val="0"/>
                          <w:divBdr>
                            <w:top w:val="none" w:sz="0" w:space="0" w:color="auto"/>
                            <w:left w:val="none" w:sz="0" w:space="0" w:color="auto"/>
                            <w:bottom w:val="none" w:sz="0" w:space="0" w:color="auto"/>
                            <w:right w:val="none" w:sz="0" w:space="0" w:color="auto"/>
                          </w:divBdr>
                        </w:div>
                        <w:div w:id="1294360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4098895">
      <w:bodyDiv w:val="1"/>
      <w:marLeft w:val="0"/>
      <w:marRight w:val="0"/>
      <w:marTop w:val="0"/>
      <w:marBottom w:val="0"/>
      <w:divBdr>
        <w:top w:val="none" w:sz="0" w:space="0" w:color="auto"/>
        <w:left w:val="none" w:sz="0" w:space="0" w:color="auto"/>
        <w:bottom w:val="none" w:sz="0" w:space="0" w:color="auto"/>
        <w:right w:val="none" w:sz="0" w:space="0" w:color="auto"/>
      </w:divBdr>
    </w:div>
    <w:div w:id="904340923">
      <w:bodyDiv w:val="1"/>
      <w:marLeft w:val="0"/>
      <w:marRight w:val="0"/>
      <w:marTop w:val="0"/>
      <w:marBottom w:val="0"/>
      <w:divBdr>
        <w:top w:val="none" w:sz="0" w:space="0" w:color="auto"/>
        <w:left w:val="none" w:sz="0" w:space="0" w:color="auto"/>
        <w:bottom w:val="none" w:sz="0" w:space="0" w:color="auto"/>
        <w:right w:val="none" w:sz="0" w:space="0" w:color="auto"/>
      </w:divBdr>
    </w:div>
    <w:div w:id="904796926">
      <w:bodyDiv w:val="1"/>
      <w:marLeft w:val="0"/>
      <w:marRight w:val="0"/>
      <w:marTop w:val="0"/>
      <w:marBottom w:val="0"/>
      <w:divBdr>
        <w:top w:val="none" w:sz="0" w:space="0" w:color="auto"/>
        <w:left w:val="none" w:sz="0" w:space="0" w:color="auto"/>
        <w:bottom w:val="none" w:sz="0" w:space="0" w:color="auto"/>
        <w:right w:val="none" w:sz="0" w:space="0" w:color="auto"/>
      </w:divBdr>
    </w:div>
    <w:div w:id="905799478">
      <w:bodyDiv w:val="1"/>
      <w:marLeft w:val="0"/>
      <w:marRight w:val="0"/>
      <w:marTop w:val="0"/>
      <w:marBottom w:val="0"/>
      <w:divBdr>
        <w:top w:val="none" w:sz="0" w:space="0" w:color="auto"/>
        <w:left w:val="none" w:sz="0" w:space="0" w:color="auto"/>
        <w:bottom w:val="none" w:sz="0" w:space="0" w:color="auto"/>
        <w:right w:val="none" w:sz="0" w:space="0" w:color="auto"/>
      </w:divBdr>
    </w:div>
    <w:div w:id="907770129">
      <w:bodyDiv w:val="1"/>
      <w:marLeft w:val="0"/>
      <w:marRight w:val="0"/>
      <w:marTop w:val="0"/>
      <w:marBottom w:val="0"/>
      <w:divBdr>
        <w:top w:val="none" w:sz="0" w:space="0" w:color="auto"/>
        <w:left w:val="none" w:sz="0" w:space="0" w:color="auto"/>
        <w:bottom w:val="none" w:sz="0" w:space="0" w:color="auto"/>
        <w:right w:val="none" w:sz="0" w:space="0" w:color="auto"/>
      </w:divBdr>
    </w:div>
    <w:div w:id="907810510">
      <w:bodyDiv w:val="1"/>
      <w:marLeft w:val="0"/>
      <w:marRight w:val="0"/>
      <w:marTop w:val="0"/>
      <w:marBottom w:val="0"/>
      <w:divBdr>
        <w:top w:val="none" w:sz="0" w:space="0" w:color="auto"/>
        <w:left w:val="none" w:sz="0" w:space="0" w:color="auto"/>
        <w:bottom w:val="none" w:sz="0" w:space="0" w:color="auto"/>
        <w:right w:val="none" w:sz="0" w:space="0" w:color="auto"/>
      </w:divBdr>
    </w:div>
    <w:div w:id="908727750">
      <w:bodyDiv w:val="1"/>
      <w:marLeft w:val="0"/>
      <w:marRight w:val="0"/>
      <w:marTop w:val="0"/>
      <w:marBottom w:val="0"/>
      <w:divBdr>
        <w:top w:val="none" w:sz="0" w:space="0" w:color="auto"/>
        <w:left w:val="none" w:sz="0" w:space="0" w:color="auto"/>
        <w:bottom w:val="none" w:sz="0" w:space="0" w:color="auto"/>
        <w:right w:val="none" w:sz="0" w:space="0" w:color="auto"/>
      </w:divBdr>
    </w:div>
    <w:div w:id="909005308">
      <w:bodyDiv w:val="1"/>
      <w:marLeft w:val="0"/>
      <w:marRight w:val="0"/>
      <w:marTop w:val="0"/>
      <w:marBottom w:val="0"/>
      <w:divBdr>
        <w:top w:val="none" w:sz="0" w:space="0" w:color="auto"/>
        <w:left w:val="none" w:sz="0" w:space="0" w:color="auto"/>
        <w:bottom w:val="none" w:sz="0" w:space="0" w:color="auto"/>
        <w:right w:val="none" w:sz="0" w:space="0" w:color="auto"/>
      </w:divBdr>
    </w:div>
    <w:div w:id="909392307">
      <w:bodyDiv w:val="1"/>
      <w:marLeft w:val="0"/>
      <w:marRight w:val="0"/>
      <w:marTop w:val="0"/>
      <w:marBottom w:val="0"/>
      <w:divBdr>
        <w:top w:val="none" w:sz="0" w:space="0" w:color="auto"/>
        <w:left w:val="none" w:sz="0" w:space="0" w:color="auto"/>
        <w:bottom w:val="none" w:sz="0" w:space="0" w:color="auto"/>
        <w:right w:val="none" w:sz="0" w:space="0" w:color="auto"/>
      </w:divBdr>
    </w:div>
    <w:div w:id="909727345">
      <w:bodyDiv w:val="1"/>
      <w:marLeft w:val="0"/>
      <w:marRight w:val="0"/>
      <w:marTop w:val="0"/>
      <w:marBottom w:val="0"/>
      <w:divBdr>
        <w:top w:val="none" w:sz="0" w:space="0" w:color="auto"/>
        <w:left w:val="none" w:sz="0" w:space="0" w:color="auto"/>
        <w:bottom w:val="none" w:sz="0" w:space="0" w:color="auto"/>
        <w:right w:val="none" w:sz="0" w:space="0" w:color="auto"/>
      </w:divBdr>
      <w:divsChild>
        <w:div w:id="912928599">
          <w:marLeft w:val="0"/>
          <w:marRight w:val="0"/>
          <w:marTop w:val="0"/>
          <w:marBottom w:val="0"/>
          <w:divBdr>
            <w:top w:val="none" w:sz="0" w:space="0" w:color="auto"/>
            <w:left w:val="none" w:sz="0" w:space="0" w:color="auto"/>
            <w:bottom w:val="none" w:sz="0" w:space="0" w:color="auto"/>
            <w:right w:val="none" w:sz="0" w:space="0" w:color="auto"/>
          </w:divBdr>
          <w:divsChild>
            <w:div w:id="1191072058">
              <w:marLeft w:val="0"/>
              <w:marRight w:val="0"/>
              <w:marTop w:val="0"/>
              <w:marBottom w:val="0"/>
              <w:divBdr>
                <w:top w:val="none" w:sz="0" w:space="0" w:color="auto"/>
                <w:left w:val="none" w:sz="0" w:space="0" w:color="auto"/>
                <w:bottom w:val="none" w:sz="0" w:space="0" w:color="auto"/>
                <w:right w:val="none" w:sz="0" w:space="0" w:color="auto"/>
              </w:divBdr>
              <w:divsChild>
                <w:div w:id="183325638">
                  <w:marLeft w:val="0"/>
                  <w:marRight w:val="0"/>
                  <w:marTop w:val="0"/>
                  <w:marBottom w:val="0"/>
                  <w:divBdr>
                    <w:top w:val="none" w:sz="0" w:space="0" w:color="auto"/>
                    <w:left w:val="none" w:sz="0" w:space="0" w:color="auto"/>
                    <w:bottom w:val="none" w:sz="0" w:space="0" w:color="auto"/>
                    <w:right w:val="none" w:sz="0" w:space="0" w:color="auto"/>
                  </w:divBdr>
                </w:div>
                <w:div w:id="1883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394">
      <w:bodyDiv w:val="1"/>
      <w:marLeft w:val="0"/>
      <w:marRight w:val="0"/>
      <w:marTop w:val="0"/>
      <w:marBottom w:val="0"/>
      <w:divBdr>
        <w:top w:val="none" w:sz="0" w:space="0" w:color="auto"/>
        <w:left w:val="none" w:sz="0" w:space="0" w:color="auto"/>
        <w:bottom w:val="none" w:sz="0" w:space="0" w:color="auto"/>
        <w:right w:val="none" w:sz="0" w:space="0" w:color="auto"/>
      </w:divBdr>
    </w:div>
    <w:div w:id="910968328">
      <w:bodyDiv w:val="1"/>
      <w:marLeft w:val="0"/>
      <w:marRight w:val="0"/>
      <w:marTop w:val="0"/>
      <w:marBottom w:val="0"/>
      <w:divBdr>
        <w:top w:val="none" w:sz="0" w:space="0" w:color="auto"/>
        <w:left w:val="none" w:sz="0" w:space="0" w:color="auto"/>
        <w:bottom w:val="none" w:sz="0" w:space="0" w:color="auto"/>
        <w:right w:val="none" w:sz="0" w:space="0" w:color="auto"/>
      </w:divBdr>
    </w:div>
    <w:div w:id="910968735">
      <w:bodyDiv w:val="1"/>
      <w:marLeft w:val="0"/>
      <w:marRight w:val="0"/>
      <w:marTop w:val="0"/>
      <w:marBottom w:val="0"/>
      <w:divBdr>
        <w:top w:val="none" w:sz="0" w:space="0" w:color="auto"/>
        <w:left w:val="none" w:sz="0" w:space="0" w:color="auto"/>
        <w:bottom w:val="none" w:sz="0" w:space="0" w:color="auto"/>
        <w:right w:val="none" w:sz="0" w:space="0" w:color="auto"/>
      </w:divBdr>
    </w:div>
    <w:div w:id="912424385">
      <w:bodyDiv w:val="1"/>
      <w:marLeft w:val="0"/>
      <w:marRight w:val="0"/>
      <w:marTop w:val="0"/>
      <w:marBottom w:val="0"/>
      <w:divBdr>
        <w:top w:val="none" w:sz="0" w:space="0" w:color="auto"/>
        <w:left w:val="none" w:sz="0" w:space="0" w:color="auto"/>
        <w:bottom w:val="none" w:sz="0" w:space="0" w:color="auto"/>
        <w:right w:val="none" w:sz="0" w:space="0" w:color="auto"/>
      </w:divBdr>
    </w:div>
    <w:div w:id="912858533">
      <w:bodyDiv w:val="1"/>
      <w:marLeft w:val="0"/>
      <w:marRight w:val="0"/>
      <w:marTop w:val="0"/>
      <w:marBottom w:val="0"/>
      <w:divBdr>
        <w:top w:val="none" w:sz="0" w:space="0" w:color="auto"/>
        <w:left w:val="none" w:sz="0" w:space="0" w:color="auto"/>
        <w:bottom w:val="none" w:sz="0" w:space="0" w:color="auto"/>
        <w:right w:val="none" w:sz="0" w:space="0" w:color="auto"/>
      </w:divBdr>
    </w:div>
    <w:div w:id="913976588">
      <w:bodyDiv w:val="1"/>
      <w:marLeft w:val="0"/>
      <w:marRight w:val="0"/>
      <w:marTop w:val="0"/>
      <w:marBottom w:val="0"/>
      <w:divBdr>
        <w:top w:val="none" w:sz="0" w:space="0" w:color="auto"/>
        <w:left w:val="none" w:sz="0" w:space="0" w:color="auto"/>
        <w:bottom w:val="none" w:sz="0" w:space="0" w:color="auto"/>
        <w:right w:val="none" w:sz="0" w:space="0" w:color="auto"/>
      </w:divBdr>
    </w:div>
    <w:div w:id="914511522">
      <w:bodyDiv w:val="1"/>
      <w:marLeft w:val="0"/>
      <w:marRight w:val="0"/>
      <w:marTop w:val="0"/>
      <w:marBottom w:val="0"/>
      <w:divBdr>
        <w:top w:val="none" w:sz="0" w:space="0" w:color="auto"/>
        <w:left w:val="none" w:sz="0" w:space="0" w:color="auto"/>
        <w:bottom w:val="none" w:sz="0" w:space="0" w:color="auto"/>
        <w:right w:val="none" w:sz="0" w:space="0" w:color="auto"/>
      </w:divBdr>
    </w:div>
    <w:div w:id="915438400">
      <w:bodyDiv w:val="1"/>
      <w:marLeft w:val="0"/>
      <w:marRight w:val="0"/>
      <w:marTop w:val="0"/>
      <w:marBottom w:val="0"/>
      <w:divBdr>
        <w:top w:val="none" w:sz="0" w:space="0" w:color="auto"/>
        <w:left w:val="none" w:sz="0" w:space="0" w:color="auto"/>
        <w:bottom w:val="none" w:sz="0" w:space="0" w:color="auto"/>
        <w:right w:val="none" w:sz="0" w:space="0" w:color="auto"/>
      </w:divBdr>
    </w:div>
    <w:div w:id="919682363">
      <w:bodyDiv w:val="1"/>
      <w:marLeft w:val="0"/>
      <w:marRight w:val="0"/>
      <w:marTop w:val="0"/>
      <w:marBottom w:val="0"/>
      <w:divBdr>
        <w:top w:val="none" w:sz="0" w:space="0" w:color="auto"/>
        <w:left w:val="none" w:sz="0" w:space="0" w:color="auto"/>
        <w:bottom w:val="none" w:sz="0" w:space="0" w:color="auto"/>
        <w:right w:val="none" w:sz="0" w:space="0" w:color="auto"/>
      </w:divBdr>
    </w:div>
    <w:div w:id="919756232">
      <w:bodyDiv w:val="1"/>
      <w:marLeft w:val="0"/>
      <w:marRight w:val="0"/>
      <w:marTop w:val="0"/>
      <w:marBottom w:val="0"/>
      <w:divBdr>
        <w:top w:val="none" w:sz="0" w:space="0" w:color="auto"/>
        <w:left w:val="none" w:sz="0" w:space="0" w:color="auto"/>
        <w:bottom w:val="none" w:sz="0" w:space="0" w:color="auto"/>
        <w:right w:val="none" w:sz="0" w:space="0" w:color="auto"/>
      </w:divBdr>
    </w:div>
    <w:div w:id="919952178">
      <w:bodyDiv w:val="1"/>
      <w:marLeft w:val="0"/>
      <w:marRight w:val="0"/>
      <w:marTop w:val="0"/>
      <w:marBottom w:val="0"/>
      <w:divBdr>
        <w:top w:val="none" w:sz="0" w:space="0" w:color="auto"/>
        <w:left w:val="none" w:sz="0" w:space="0" w:color="auto"/>
        <w:bottom w:val="none" w:sz="0" w:space="0" w:color="auto"/>
        <w:right w:val="none" w:sz="0" w:space="0" w:color="auto"/>
      </w:divBdr>
    </w:div>
    <w:div w:id="920679463">
      <w:bodyDiv w:val="1"/>
      <w:marLeft w:val="0"/>
      <w:marRight w:val="0"/>
      <w:marTop w:val="0"/>
      <w:marBottom w:val="0"/>
      <w:divBdr>
        <w:top w:val="none" w:sz="0" w:space="0" w:color="auto"/>
        <w:left w:val="none" w:sz="0" w:space="0" w:color="auto"/>
        <w:bottom w:val="none" w:sz="0" w:space="0" w:color="auto"/>
        <w:right w:val="none" w:sz="0" w:space="0" w:color="auto"/>
      </w:divBdr>
    </w:div>
    <w:div w:id="922421407">
      <w:bodyDiv w:val="1"/>
      <w:marLeft w:val="0"/>
      <w:marRight w:val="0"/>
      <w:marTop w:val="0"/>
      <w:marBottom w:val="0"/>
      <w:divBdr>
        <w:top w:val="none" w:sz="0" w:space="0" w:color="auto"/>
        <w:left w:val="none" w:sz="0" w:space="0" w:color="auto"/>
        <w:bottom w:val="none" w:sz="0" w:space="0" w:color="auto"/>
        <w:right w:val="none" w:sz="0" w:space="0" w:color="auto"/>
      </w:divBdr>
    </w:div>
    <w:div w:id="923343092">
      <w:bodyDiv w:val="1"/>
      <w:marLeft w:val="0"/>
      <w:marRight w:val="0"/>
      <w:marTop w:val="0"/>
      <w:marBottom w:val="0"/>
      <w:divBdr>
        <w:top w:val="none" w:sz="0" w:space="0" w:color="auto"/>
        <w:left w:val="none" w:sz="0" w:space="0" w:color="auto"/>
        <w:bottom w:val="none" w:sz="0" w:space="0" w:color="auto"/>
        <w:right w:val="none" w:sz="0" w:space="0" w:color="auto"/>
      </w:divBdr>
    </w:div>
    <w:div w:id="925454720">
      <w:bodyDiv w:val="1"/>
      <w:marLeft w:val="0"/>
      <w:marRight w:val="0"/>
      <w:marTop w:val="0"/>
      <w:marBottom w:val="0"/>
      <w:divBdr>
        <w:top w:val="none" w:sz="0" w:space="0" w:color="auto"/>
        <w:left w:val="none" w:sz="0" w:space="0" w:color="auto"/>
        <w:bottom w:val="none" w:sz="0" w:space="0" w:color="auto"/>
        <w:right w:val="none" w:sz="0" w:space="0" w:color="auto"/>
      </w:divBdr>
    </w:div>
    <w:div w:id="926041209">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9">
          <w:marLeft w:val="0"/>
          <w:marRight w:val="0"/>
          <w:marTop w:val="0"/>
          <w:marBottom w:val="0"/>
          <w:divBdr>
            <w:top w:val="none" w:sz="0" w:space="0" w:color="auto"/>
            <w:left w:val="none" w:sz="0" w:space="0" w:color="auto"/>
            <w:bottom w:val="none" w:sz="0" w:space="0" w:color="auto"/>
            <w:right w:val="none" w:sz="0" w:space="0" w:color="auto"/>
          </w:divBdr>
          <w:divsChild>
            <w:div w:id="1481263346">
              <w:marLeft w:val="0"/>
              <w:marRight w:val="0"/>
              <w:marTop w:val="0"/>
              <w:marBottom w:val="0"/>
              <w:divBdr>
                <w:top w:val="none" w:sz="0" w:space="0" w:color="auto"/>
                <w:left w:val="none" w:sz="0" w:space="0" w:color="auto"/>
                <w:bottom w:val="none" w:sz="0" w:space="0" w:color="auto"/>
                <w:right w:val="none" w:sz="0" w:space="0" w:color="auto"/>
              </w:divBdr>
              <w:divsChild>
                <w:div w:id="151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31468938">
      <w:bodyDiv w:val="1"/>
      <w:marLeft w:val="0"/>
      <w:marRight w:val="0"/>
      <w:marTop w:val="0"/>
      <w:marBottom w:val="0"/>
      <w:divBdr>
        <w:top w:val="none" w:sz="0" w:space="0" w:color="auto"/>
        <w:left w:val="none" w:sz="0" w:space="0" w:color="auto"/>
        <w:bottom w:val="none" w:sz="0" w:space="0" w:color="auto"/>
        <w:right w:val="none" w:sz="0" w:space="0" w:color="auto"/>
      </w:divBdr>
    </w:div>
    <w:div w:id="931548741">
      <w:bodyDiv w:val="1"/>
      <w:marLeft w:val="0"/>
      <w:marRight w:val="0"/>
      <w:marTop w:val="0"/>
      <w:marBottom w:val="0"/>
      <w:divBdr>
        <w:top w:val="none" w:sz="0" w:space="0" w:color="auto"/>
        <w:left w:val="none" w:sz="0" w:space="0" w:color="auto"/>
        <w:bottom w:val="none" w:sz="0" w:space="0" w:color="auto"/>
        <w:right w:val="none" w:sz="0" w:space="0" w:color="auto"/>
      </w:divBdr>
      <w:divsChild>
        <w:div w:id="237129461">
          <w:marLeft w:val="0"/>
          <w:marRight w:val="0"/>
          <w:marTop w:val="0"/>
          <w:marBottom w:val="0"/>
          <w:divBdr>
            <w:top w:val="none" w:sz="0" w:space="0" w:color="auto"/>
            <w:left w:val="none" w:sz="0" w:space="0" w:color="auto"/>
            <w:bottom w:val="none" w:sz="0" w:space="0" w:color="auto"/>
            <w:right w:val="none" w:sz="0" w:space="0" w:color="auto"/>
          </w:divBdr>
          <w:divsChild>
            <w:div w:id="1506825352">
              <w:marLeft w:val="0"/>
              <w:marRight w:val="0"/>
              <w:marTop w:val="0"/>
              <w:marBottom w:val="0"/>
              <w:divBdr>
                <w:top w:val="none" w:sz="0" w:space="0" w:color="auto"/>
                <w:left w:val="none" w:sz="0" w:space="0" w:color="auto"/>
                <w:bottom w:val="none" w:sz="0" w:space="0" w:color="auto"/>
                <w:right w:val="none" w:sz="0" w:space="0" w:color="auto"/>
              </w:divBdr>
              <w:divsChild>
                <w:div w:id="13672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9046">
      <w:bodyDiv w:val="1"/>
      <w:marLeft w:val="0"/>
      <w:marRight w:val="0"/>
      <w:marTop w:val="0"/>
      <w:marBottom w:val="0"/>
      <w:divBdr>
        <w:top w:val="none" w:sz="0" w:space="0" w:color="auto"/>
        <w:left w:val="none" w:sz="0" w:space="0" w:color="auto"/>
        <w:bottom w:val="none" w:sz="0" w:space="0" w:color="auto"/>
        <w:right w:val="none" w:sz="0" w:space="0" w:color="auto"/>
      </w:divBdr>
    </w:div>
    <w:div w:id="932859473">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37983668">
      <w:bodyDiv w:val="1"/>
      <w:marLeft w:val="0"/>
      <w:marRight w:val="0"/>
      <w:marTop w:val="0"/>
      <w:marBottom w:val="0"/>
      <w:divBdr>
        <w:top w:val="none" w:sz="0" w:space="0" w:color="auto"/>
        <w:left w:val="none" w:sz="0" w:space="0" w:color="auto"/>
        <w:bottom w:val="none" w:sz="0" w:space="0" w:color="auto"/>
        <w:right w:val="none" w:sz="0" w:space="0" w:color="auto"/>
      </w:divBdr>
    </w:div>
    <w:div w:id="939483586">
      <w:bodyDiv w:val="1"/>
      <w:marLeft w:val="0"/>
      <w:marRight w:val="0"/>
      <w:marTop w:val="0"/>
      <w:marBottom w:val="0"/>
      <w:divBdr>
        <w:top w:val="none" w:sz="0" w:space="0" w:color="auto"/>
        <w:left w:val="none" w:sz="0" w:space="0" w:color="auto"/>
        <w:bottom w:val="none" w:sz="0" w:space="0" w:color="auto"/>
        <w:right w:val="none" w:sz="0" w:space="0" w:color="auto"/>
      </w:divBdr>
    </w:div>
    <w:div w:id="942154807">
      <w:bodyDiv w:val="1"/>
      <w:marLeft w:val="0"/>
      <w:marRight w:val="0"/>
      <w:marTop w:val="0"/>
      <w:marBottom w:val="0"/>
      <w:divBdr>
        <w:top w:val="none" w:sz="0" w:space="0" w:color="auto"/>
        <w:left w:val="none" w:sz="0" w:space="0" w:color="auto"/>
        <w:bottom w:val="none" w:sz="0" w:space="0" w:color="auto"/>
        <w:right w:val="none" w:sz="0" w:space="0" w:color="auto"/>
      </w:divBdr>
    </w:div>
    <w:div w:id="943463062">
      <w:bodyDiv w:val="1"/>
      <w:marLeft w:val="0"/>
      <w:marRight w:val="0"/>
      <w:marTop w:val="0"/>
      <w:marBottom w:val="0"/>
      <w:divBdr>
        <w:top w:val="none" w:sz="0" w:space="0" w:color="auto"/>
        <w:left w:val="none" w:sz="0" w:space="0" w:color="auto"/>
        <w:bottom w:val="none" w:sz="0" w:space="0" w:color="auto"/>
        <w:right w:val="none" w:sz="0" w:space="0" w:color="auto"/>
      </w:divBdr>
    </w:div>
    <w:div w:id="943923618">
      <w:bodyDiv w:val="1"/>
      <w:marLeft w:val="0"/>
      <w:marRight w:val="0"/>
      <w:marTop w:val="0"/>
      <w:marBottom w:val="0"/>
      <w:divBdr>
        <w:top w:val="none" w:sz="0" w:space="0" w:color="auto"/>
        <w:left w:val="none" w:sz="0" w:space="0" w:color="auto"/>
        <w:bottom w:val="none" w:sz="0" w:space="0" w:color="auto"/>
        <w:right w:val="none" w:sz="0" w:space="0" w:color="auto"/>
      </w:divBdr>
    </w:div>
    <w:div w:id="947157488">
      <w:bodyDiv w:val="1"/>
      <w:marLeft w:val="0"/>
      <w:marRight w:val="0"/>
      <w:marTop w:val="0"/>
      <w:marBottom w:val="0"/>
      <w:divBdr>
        <w:top w:val="none" w:sz="0" w:space="0" w:color="auto"/>
        <w:left w:val="none" w:sz="0" w:space="0" w:color="auto"/>
        <w:bottom w:val="none" w:sz="0" w:space="0" w:color="auto"/>
        <w:right w:val="none" w:sz="0" w:space="0" w:color="auto"/>
      </w:divBdr>
    </w:div>
    <w:div w:id="948203662">
      <w:bodyDiv w:val="1"/>
      <w:marLeft w:val="0"/>
      <w:marRight w:val="0"/>
      <w:marTop w:val="0"/>
      <w:marBottom w:val="0"/>
      <w:divBdr>
        <w:top w:val="none" w:sz="0" w:space="0" w:color="auto"/>
        <w:left w:val="none" w:sz="0" w:space="0" w:color="auto"/>
        <w:bottom w:val="none" w:sz="0" w:space="0" w:color="auto"/>
        <w:right w:val="none" w:sz="0" w:space="0" w:color="auto"/>
      </w:divBdr>
    </w:div>
    <w:div w:id="948467428">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 w:id="952251202">
      <w:bodyDiv w:val="1"/>
      <w:marLeft w:val="0"/>
      <w:marRight w:val="0"/>
      <w:marTop w:val="0"/>
      <w:marBottom w:val="0"/>
      <w:divBdr>
        <w:top w:val="none" w:sz="0" w:space="0" w:color="auto"/>
        <w:left w:val="none" w:sz="0" w:space="0" w:color="auto"/>
        <w:bottom w:val="none" w:sz="0" w:space="0" w:color="auto"/>
        <w:right w:val="none" w:sz="0" w:space="0" w:color="auto"/>
      </w:divBdr>
    </w:div>
    <w:div w:id="956132876">
      <w:bodyDiv w:val="1"/>
      <w:marLeft w:val="0"/>
      <w:marRight w:val="0"/>
      <w:marTop w:val="0"/>
      <w:marBottom w:val="0"/>
      <w:divBdr>
        <w:top w:val="none" w:sz="0" w:space="0" w:color="auto"/>
        <w:left w:val="none" w:sz="0" w:space="0" w:color="auto"/>
        <w:bottom w:val="none" w:sz="0" w:space="0" w:color="auto"/>
        <w:right w:val="none" w:sz="0" w:space="0" w:color="auto"/>
      </w:divBdr>
    </w:div>
    <w:div w:id="957178209">
      <w:bodyDiv w:val="1"/>
      <w:marLeft w:val="0"/>
      <w:marRight w:val="0"/>
      <w:marTop w:val="0"/>
      <w:marBottom w:val="0"/>
      <w:divBdr>
        <w:top w:val="none" w:sz="0" w:space="0" w:color="auto"/>
        <w:left w:val="none" w:sz="0" w:space="0" w:color="auto"/>
        <w:bottom w:val="none" w:sz="0" w:space="0" w:color="auto"/>
        <w:right w:val="none" w:sz="0" w:space="0" w:color="auto"/>
      </w:divBdr>
    </w:div>
    <w:div w:id="957178925">
      <w:bodyDiv w:val="1"/>
      <w:marLeft w:val="0"/>
      <w:marRight w:val="0"/>
      <w:marTop w:val="0"/>
      <w:marBottom w:val="0"/>
      <w:divBdr>
        <w:top w:val="none" w:sz="0" w:space="0" w:color="auto"/>
        <w:left w:val="none" w:sz="0" w:space="0" w:color="auto"/>
        <w:bottom w:val="none" w:sz="0" w:space="0" w:color="auto"/>
        <w:right w:val="none" w:sz="0" w:space="0" w:color="auto"/>
      </w:divBdr>
    </w:div>
    <w:div w:id="959141139">
      <w:bodyDiv w:val="1"/>
      <w:marLeft w:val="0"/>
      <w:marRight w:val="0"/>
      <w:marTop w:val="0"/>
      <w:marBottom w:val="0"/>
      <w:divBdr>
        <w:top w:val="none" w:sz="0" w:space="0" w:color="auto"/>
        <w:left w:val="none" w:sz="0" w:space="0" w:color="auto"/>
        <w:bottom w:val="none" w:sz="0" w:space="0" w:color="auto"/>
        <w:right w:val="none" w:sz="0" w:space="0" w:color="auto"/>
      </w:divBdr>
    </w:div>
    <w:div w:id="962226890">
      <w:bodyDiv w:val="1"/>
      <w:marLeft w:val="0"/>
      <w:marRight w:val="0"/>
      <w:marTop w:val="0"/>
      <w:marBottom w:val="0"/>
      <w:divBdr>
        <w:top w:val="none" w:sz="0" w:space="0" w:color="auto"/>
        <w:left w:val="none" w:sz="0" w:space="0" w:color="auto"/>
        <w:bottom w:val="none" w:sz="0" w:space="0" w:color="auto"/>
        <w:right w:val="none" w:sz="0" w:space="0" w:color="auto"/>
      </w:divBdr>
    </w:div>
    <w:div w:id="963922672">
      <w:bodyDiv w:val="1"/>
      <w:marLeft w:val="0"/>
      <w:marRight w:val="0"/>
      <w:marTop w:val="0"/>
      <w:marBottom w:val="0"/>
      <w:divBdr>
        <w:top w:val="none" w:sz="0" w:space="0" w:color="auto"/>
        <w:left w:val="none" w:sz="0" w:space="0" w:color="auto"/>
        <w:bottom w:val="none" w:sz="0" w:space="0" w:color="auto"/>
        <w:right w:val="none" w:sz="0" w:space="0" w:color="auto"/>
      </w:divBdr>
    </w:div>
    <w:div w:id="965895296">
      <w:bodyDiv w:val="1"/>
      <w:marLeft w:val="0"/>
      <w:marRight w:val="0"/>
      <w:marTop w:val="0"/>
      <w:marBottom w:val="0"/>
      <w:divBdr>
        <w:top w:val="none" w:sz="0" w:space="0" w:color="auto"/>
        <w:left w:val="none" w:sz="0" w:space="0" w:color="auto"/>
        <w:bottom w:val="none" w:sz="0" w:space="0" w:color="auto"/>
        <w:right w:val="none" w:sz="0" w:space="0" w:color="auto"/>
      </w:divBdr>
    </w:div>
    <w:div w:id="966474977">
      <w:bodyDiv w:val="1"/>
      <w:marLeft w:val="0"/>
      <w:marRight w:val="0"/>
      <w:marTop w:val="0"/>
      <w:marBottom w:val="0"/>
      <w:divBdr>
        <w:top w:val="none" w:sz="0" w:space="0" w:color="auto"/>
        <w:left w:val="none" w:sz="0" w:space="0" w:color="auto"/>
        <w:bottom w:val="none" w:sz="0" w:space="0" w:color="auto"/>
        <w:right w:val="none" w:sz="0" w:space="0" w:color="auto"/>
      </w:divBdr>
    </w:div>
    <w:div w:id="967393306">
      <w:bodyDiv w:val="1"/>
      <w:marLeft w:val="0"/>
      <w:marRight w:val="0"/>
      <w:marTop w:val="0"/>
      <w:marBottom w:val="0"/>
      <w:divBdr>
        <w:top w:val="none" w:sz="0" w:space="0" w:color="auto"/>
        <w:left w:val="none" w:sz="0" w:space="0" w:color="auto"/>
        <w:bottom w:val="none" w:sz="0" w:space="0" w:color="auto"/>
        <w:right w:val="none" w:sz="0" w:space="0" w:color="auto"/>
      </w:divBdr>
    </w:div>
    <w:div w:id="967780735">
      <w:bodyDiv w:val="1"/>
      <w:marLeft w:val="0"/>
      <w:marRight w:val="0"/>
      <w:marTop w:val="0"/>
      <w:marBottom w:val="0"/>
      <w:divBdr>
        <w:top w:val="none" w:sz="0" w:space="0" w:color="auto"/>
        <w:left w:val="none" w:sz="0" w:space="0" w:color="auto"/>
        <w:bottom w:val="none" w:sz="0" w:space="0" w:color="auto"/>
        <w:right w:val="none" w:sz="0" w:space="0" w:color="auto"/>
      </w:divBdr>
    </w:div>
    <w:div w:id="967903934">
      <w:bodyDiv w:val="1"/>
      <w:marLeft w:val="0"/>
      <w:marRight w:val="0"/>
      <w:marTop w:val="0"/>
      <w:marBottom w:val="0"/>
      <w:divBdr>
        <w:top w:val="none" w:sz="0" w:space="0" w:color="auto"/>
        <w:left w:val="none" w:sz="0" w:space="0" w:color="auto"/>
        <w:bottom w:val="none" w:sz="0" w:space="0" w:color="auto"/>
        <w:right w:val="none" w:sz="0" w:space="0" w:color="auto"/>
      </w:divBdr>
    </w:div>
    <w:div w:id="973871883">
      <w:bodyDiv w:val="1"/>
      <w:marLeft w:val="0"/>
      <w:marRight w:val="0"/>
      <w:marTop w:val="0"/>
      <w:marBottom w:val="0"/>
      <w:divBdr>
        <w:top w:val="none" w:sz="0" w:space="0" w:color="auto"/>
        <w:left w:val="none" w:sz="0" w:space="0" w:color="auto"/>
        <w:bottom w:val="none" w:sz="0" w:space="0" w:color="auto"/>
        <w:right w:val="none" w:sz="0" w:space="0" w:color="auto"/>
      </w:divBdr>
    </w:div>
    <w:div w:id="975841064">
      <w:bodyDiv w:val="1"/>
      <w:marLeft w:val="0"/>
      <w:marRight w:val="0"/>
      <w:marTop w:val="0"/>
      <w:marBottom w:val="0"/>
      <w:divBdr>
        <w:top w:val="none" w:sz="0" w:space="0" w:color="auto"/>
        <w:left w:val="none" w:sz="0" w:space="0" w:color="auto"/>
        <w:bottom w:val="none" w:sz="0" w:space="0" w:color="auto"/>
        <w:right w:val="none" w:sz="0" w:space="0" w:color="auto"/>
      </w:divBdr>
    </w:div>
    <w:div w:id="975985663">
      <w:bodyDiv w:val="1"/>
      <w:marLeft w:val="0"/>
      <w:marRight w:val="0"/>
      <w:marTop w:val="0"/>
      <w:marBottom w:val="0"/>
      <w:divBdr>
        <w:top w:val="none" w:sz="0" w:space="0" w:color="auto"/>
        <w:left w:val="none" w:sz="0" w:space="0" w:color="auto"/>
        <w:bottom w:val="none" w:sz="0" w:space="0" w:color="auto"/>
        <w:right w:val="none" w:sz="0" w:space="0" w:color="auto"/>
      </w:divBdr>
    </w:div>
    <w:div w:id="977341473">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0">
          <w:marLeft w:val="0"/>
          <w:marRight w:val="0"/>
          <w:marTop w:val="0"/>
          <w:marBottom w:val="0"/>
          <w:divBdr>
            <w:top w:val="none" w:sz="0" w:space="0" w:color="auto"/>
            <w:left w:val="none" w:sz="0" w:space="0" w:color="auto"/>
            <w:bottom w:val="none" w:sz="0" w:space="0" w:color="auto"/>
            <w:right w:val="none" w:sz="0" w:space="0" w:color="auto"/>
          </w:divBdr>
          <w:divsChild>
            <w:div w:id="747116338">
              <w:marLeft w:val="0"/>
              <w:marRight w:val="0"/>
              <w:marTop w:val="0"/>
              <w:marBottom w:val="0"/>
              <w:divBdr>
                <w:top w:val="none" w:sz="0" w:space="0" w:color="auto"/>
                <w:left w:val="none" w:sz="0" w:space="0" w:color="auto"/>
                <w:bottom w:val="none" w:sz="0" w:space="0" w:color="auto"/>
                <w:right w:val="none" w:sz="0" w:space="0" w:color="auto"/>
              </w:divBdr>
              <w:divsChild>
                <w:div w:id="549655514">
                  <w:marLeft w:val="0"/>
                  <w:marRight w:val="0"/>
                  <w:marTop w:val="0"/>
                  <w:marBottom w:val="0"/>
                  <w:divBdr>
                    <w:top w:val="none" w:sz="0" w:space="0" w:color="auto"/>
                    <w:left w:val="none" w:sz="0" w:space="0" w:color="auto"/>
                    <w:bottom w:val="none" w:sz="0" w:space="0" w:color="auto"/>
                    <w:right w:val="none" w:sz="0" w:space="0" w:color="auto"/>
                  </w:divBdr>
                  <w:divsChild>
                    <w:div w:id="371273232">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
                      </w:divsChild>
                    </w:div>
                    <w:div w:id="922179225">
                      <w:marLeft w:val="0"/>
                      <w:marRight w:val="0"/>
                      <w:marTop w:val="0"/>
                      <w:marBottom w:val="120"/>
                      <w:divBdr>
                        <w:top w:val="none" w:sz="0" w:space="0" w:color="auto"/>
                        <w:left w:val="none" w:sz="0" w:space="0" w:color="auto"/>
                        <w:bottom w:val="single" w:sz="6" w:space="6" w:color="AAAAAA"/>
                        <w:right w:val="none" w:sz="0" w:space="0" w:color="auto"/>
                      </w:divBdr>
                    </w:div>
                  </w:divsChild>
                </w:div>
                <w:div w:id="781456824">
                  <w:marLeft w:val="0"/>
                  <w:marRight w:val="0"/>
                  <w:marTop w:val="0"/>
                  <w:marBottom w:val="0"/>
                  <w:divBdr>
                    <w:top w:val="none" w:sz="0" w:space="0" w:color="auto"/>
                    <w:left w:val="none" w:sz="0" w:space="0" w:color="auto"/>
                    <w:bottom w:val="none" w:sz="0" w:space="0" w:color="auto"/>
                    <w:right w:val="none" w:sz="0" w:space="0" w:color="auto"/>
                  </w:divBdr>
                </w:div>
                <w:div w:id="839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9">
      <w:bodyDiv w:val="1"/>
      <w:marLeft w:val="0"/>
      <w:marRight w:val="0"/>
      <w:marTop w:val="0"/>
      <w:marBottom w:val="0"/>
      <w:divBdr>
        <w:top w:val="none" w:sz="0" w:space="0" w:color="auto"/>
        <w:left w:val="none" w:sz="0" w:space="0" w:color="auto"/>
        <w:bottom w:val="none" w:sz="0" w:space="0" w:color="auto"/>
        <w:right w:val="none" w:sz="0" w:space="0" w:color="auto"/>
      </w:divBdr>
    </w:div>
    <w:div w:id="980236453">
      <w:bodyDiv w:val="1"/>
      <w:marLeft w:val="0"/>
      <w:marRight w:val="0"/>
      <w:marTop w:val="0"/>
      <w:marBottom w:val="0"/>
      <w:divBdr>
        <w:top w:val="none" w:sz="0" w:space="0" w:color="auto"/>
        <w:left w:val="none" w:sz="0" w:space="0" w:color="auto"/>
        <w:bottom w:val="none" w:sz="0" w:space="0" w:color="auto"/>
        <w:right w:val="none" w:sz="0" w:space="0" w:color="auto"/>
      </w:divBdr>
    </w:div>
    <w:div w:id="984092402">
      <w:bodyDiv w:val="1"/>
      <w:marLeft w:val="0"/>
      <w:marRight w:val="0"/>
      <w:marTop w:val="0"/>
      <w:marBottom w:val="0"/>
      <w:divBdr>
        <w:top w:val="none" w:sz="0" w:space="0" w:color="auto"/>
        <w:left w:val="none" w:sz="0" w:space="0" w:color="auto"/>
        <w:bottom w:val="none" w:sz="0" w:space="0" w:color="auto"/>
        <w:right w:val="none" w:sz="0" w:space="0" w:color="auto"/>
      </w:divBdr>
    </w:div>
    <w:div w:id="984503307">
      <w:bodyDiv w:val="1"/>
      <w:marLeft w:val="0"/>
      <w:marRight w:val="0"/>
      <w:marTop w:val="0"/>
      <w:marBottom w:val="0"/>
      <w:divBdr>
        <w:top w:val="none" w:sz="0" w:space="0" w:color="auto"/>
        <w:left w:val="none" w:sz="0" w:space="0" w:color="auto"/>
        <w:bottom w:val="none" w:sz="0" w:space="0" w:color="auto"/>
        <w:right w:val="none" w:sz="0" w:space="0" w:color="auto"/>
      </w:divBdr>
    </w:div>
    <w:div w:id="986741722">
      <w:bodyDiv w:val="1"/>
      <w:marLeft w:val="0"/>
      <w:marRight w:val="0"/>
      <w:marTop w:val="0"/>
      <w:marBottom w:val="0"/>
      <w:divBdr>
        <w:top w:val="none" w:sz="0" w:space="0" w:color="auto"/>
        <w:left w:val="none" w:sz="0" w:space="0" w:color="auto"/>
        <w:bottom w:val="none" w:sz="0" w:space="0" w:color="auto"/>
        <w:right w:val="none" w:sz="0" w:space="0" w:color="auto"/>
      </w:divBdr>
    </w:div>
    <w:div w:id="989288066">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997926691">
      <w:bodyDiv w:val="1"/>
      <w:marLeft w:val="0"/>
      <w:marRight w:val="0"/>
      <w:marTop w:val="0"/>
      <w:marBottom w:val="0"/>
      <w:divBdr>
        <w:top w:val="none" w:sz="0" w:space="0" w:color="auto"/>
        <w:left w:val="none" w:sz="0" w:space="0" w:color="auto"/>
        <w:bottom w:val="none" w:sz="0" w:space="0" w:color="auto"/>
        <w:right w:val="none" w:sz="0" w:space="0" w:color="auto"/>
      </w:divBdr>
    </w:div>
    <w:div w:id="1003316157">
      <w:bodyDiv w:val="1"/>
      <w:marLeft w:val="0"/>
      <w:marRight w:val="0"/>
      <w:marTop w:val="0"/>
      <w:marBottom w:val="0"/>
      <w:divBdr>
        <w:top w:val="none" w:sz="0" w:space="0" w:color="auto"/>
        <w:left w:val="none" w:sz="0" w:space="0" w:color="auto"/>
        <w:bottom w:val="none" w:sz="0" w:space="0" w:color="auto"/>
        <w:right w:val="none" w:sz="0" w:space="0" w:color="auto"/>
      </w:divBdr>
    </w:div>
    <w:div w:id="1003434262">
      <w:bodyDiv w:val="1"/>
      <w:marLeft w:val="0"/>
      <w:marRight w:val="0"/>
      <w:marTop w:val="0"/>
      <w:marBottom w:val="0"/>
      <w:divBdr>
        <w:top w:val="none" w:sz="0" w:space="0" w:color="auto"/>
        <w:left w:val="none" w:sz="0" w:space="0" w:color="auto"/>
        <w:bottom w:val="none" w:sz="0" w:space="0" w:color="auto"/>
        <w:right w:val="none" w:sz="0" w:space="0" w:color="auto"/>
      </w:divBdr>
    </w:div>
    <w:div w:id="1003706410">
      <w:bodyDiv w:val="1"/>
      <w:marLeft w:val="0"/>
      <w:marRight w:val="0"/>
      <w:marTop w:val="0"/>
      <w:marBottom w:val="0"/>
      <w:divBdr>
        <w:top w:val="none" w:sz="0" w:space="0" w:color="auto"/>
        <w:left w:val="none" w:sz="0" w:space="0" w:color="auto"/>
        <w:bottom w:val="none" w:sz="0" w:space="0" w:color="auto"/>
        <w:right w:val="none" w:sz="0" w:space="0" w:color="auto"/>
      </w:divBdr>
    </w:div>
    <w:div w:id="1005934094">
      <w:bodyDiv w:val="1"/>
      <w:marLeft w:val="0"/>
      <w:marRight w:val="0"/>
      <w:marTop w:val="0"/>
      <w:marBottom w:val="0"/>
      <w:divBdr>
        <w:top w:val="none" w:sz="0" w:space="0" w:color="auto"/>
        <w:left w:val="none" w:sz="0" w:space="0" w:color="auto"/>
        <w:bottom w:val="none" w:sz="0" w:space="0" w:color="auto"/>
        <w:right w:val="none" w:sz="0" w:space="0" w:color="auto"/>
      </w:divBdr>
    </w:div>
    <w:div w:id="1006715318">
      <w:bodyDiv w:val="1"/>
      <w:marLeft w:val="0"/>
      <w:marRight w:val="0"/>
      <w:marTop w:val="0"/>
      <w:marBottom w:val="0"/>
      <w:divBdr>
        <w:top w:val="none" w:sz="0" w:space="0" w:color="auto"/>
        <w:left w:val="none" w:sz="0" w:space="0" w:color="auto"/>
        <w:bottom w:val="none" w:sz="0" w:space="0" w:color="auto"/>
        <w:right w:val="none" w:sz="0" w:space="0" w:color="auto"/>
      </w:divBdr>
    </w:div>
    <w:div w:id="1006908256">
      <w:bodyDiv w:val="1"/>
      <w:marLeft w:val="0"/>
      <w:marRight w:val="0"/>
      <w:marTop w:val="0"/>
      <w:marBottom w:val="0"/>
      <w:divBdr>
        <w:top w:val="none" w:sz="0" w:space="0" w:color="auto"/>
        <w:left w:val="none" w:sz="0" w:space="0" w:color="auto"/>
        <w:bottom w:val="none" w:sz="0" w:space="0" w:color="auto"/>
        <w:right w:val="none" w:sz="0" w:space="0" w:color="auto"/>
      </w:divBdr>
    </w:div>
    <w:div w:id="1009874379">
      <w:bodyDiv w:val="1"/>
      <w:marLeft w:val="0"/>
      <w:marRight w:val="0"/>
      <w:marTop w:val="0"/>
      <w:marBottom w:val="0"/>
      <w:divBdr>
        <w:top w:val="none" w:sz="0" w:space="0" w:color="auto"/>
        <w:left w:val="none" w:sz="0" w:space="0" w:color="auto"/>
        <w:bottom w:val="none" w:sz="0" w:space="0" w:color="auto"/>
        <w:right w:val="none" w:sz="0" w:space="0" w:color="auto"/>
      </w:divBdr>
    </w:div>
    <w:div w:id="1009916233">
      <w:bodyDiv w:val="1"/>
      <w:marLeft w:val="0"/>
      <w:marRight w:val="0"/>
      <w:marTop w:val="0"/>
      <w:marBottom w:val="0"/>
      <w:divBdr>
        <w:top w:val="none" w:sz="0" w:space="0" w:color="auto"/>
        <w:left w:val="none" w:sz="0" w:space="0" w:color="auto"/>
        <w:bottom w:val="none" w:sz="0" w:space="0" w:color="auto"/>
        <w:right w:val="none" w:sz="0" w:space="0" w:color="auto"/>
      </w:divBdr>
    </w:div>
    <w:div w:id="1023480664">
      <w:bodyDiv w:val="1"/>
      <w:marLeft w:val="0"/>
      <w:marRight w:val="0"/>
      <w:marTop w:val="0"/>
      <w:marBottom w:val="0"/>
      <w:divBdr>
        <w:top w:val="none" w:sz="0" w:space="0" w:color="auto"/>
        <w:left w:val="none" w:sz="0" w:space="0" w:color="auto"/>
        <w:bottom w:val="none" w:sz="0" w:space="0" w:color="auto"/>
        <w:right w:val="none" w:sz="0" w:space="0" w:color="auto"/>
      </w:divBdr>
    </w:div>
    <w:div w:id="1026322091">
      <w:bodyDiv w:val="1"/>
      <w:marLeft w:val="0"/>
      <w:marRight w:val="0"/>
      <w:marTop w:val="0"/>
      <w:marBottom w:val="0"/>
      <w:divBdr>
        <w:top w:val="none" w:sz="0" w:space="0" w:color="auto"/>
        <w:left w:val="none" w:sz="0" w:space="0" w:color="auto"/>
        <w:bottom w:val="none" w:sz="0" w:space="0" w:color="auto"/>
        <w:right w:val="none" w:sz="0" w:space="0" w:color="auto"/>
      </w:divBdr>
    </w:div>
    <w:div w:id="1027293680">
      <w:bodyDiv w:val="1"/>
      <w:marLeft w:val="0"/>
      <w:marRight w:val="0"/>
      <w:marTop w:val="0"/>
      <w:marBottom w:val="0"/>
      <w:divBdr>
        <w:top w:val="none" w:sz="0" w:space="0" w:color="auto"/>
        <w:left w:val="none" w:sz="0" w:space="0" w:color="auto"/>
        <w:bottom w:val="none" w:sz="0" w:space="0" w:color="auto"/>
        <w:right w:val="none" w:sz="0" w:space="0" w:color="auto"/>
      </w:divBdr>
    </w:div>
    <w:div w:id="1030375905">
      <w:bodyDiv w:val="1"/>
      <w:marLeft w:val="0"/>
      <w:marRight w:val="0"/>
      <w:marTop w:val="0"/>
      <w:marBottom w:val="0"/>
      <w:divBdr>
        <w:top w:val="none" w:sz="0" w:space="0" w:color="auto"/>
        <w:left w:val="none" w:sz="0" w:space="0" w:color="auto"/>
        <w:bottom w:val="none" w:sz="0" w:space="0" w:color="auto"/>
        <w:right w:val="none" w:sz="0" w:space="0" w:color="auto"/>
      </w:divBdr>
    </w:div>
    <w:div w:id="1032456184">
      <w:bodyDiv w:val="1"/>
      <w:marLeft w:val="0"/>
      <w:marRight w:val="0"/>
      <w:marTop w:val="0"/>
      <w:marBottom w:val="0"/>
      <w:divBdr>
        <w:top w:val="none" w:sz="0" w:space="0" w:color="auto"/>
        <w:left w:val="none" w:sz="0" w:space="0" w:color="auto"/>
        <w:bottom w:val="none" w:sz="0" w:space="0" w:color="auto"/>
        <w:right w:val="none" w:sz="0" w:space="0" w:color="auto"/>
      </w:divBdr>
    </w:div>
    <w:div w:id="1034503978">
      <w:bodyDiv w:val="1"/>
      <w:marLeft w:val="0"/>
      <w:marRight w:val="0"/>
      <w:marTop w:val="0"/>
      <w:marBottom w:val="0"/>
      <w:divBdr>
        <w:top w:val="none" w:sz="0" w:space="0" w:color="auto"/>
        <w:left w:val="none" w:sz="0" w:space="0" w:color="auto"/>
        <w:bottom w:val="none" w:sz="0" w:space="0" w:color="auto"/>
        <w:right w:val="none" w:sz="0" w:space="0" w:color="auto"/>
      </w:divBdr>
    </w:div>
    <w:div w:id="1034814742">
      <w:bodyDiv w:val="1"/>
      <w:marLeft w:val="0"/>
      <w:marRight w:val="0"/>
      <w:marTop w:val="0"/>
      <w:marBottom w:val="0"/>
      <w:divBdr>
        <w:top w:val="none" w:sz="0" w:space="0" w:color="auto"/>
        <w:left w:val="none" w:sz="0" w:space="0" w:color="auto"/>
        <w:bottom w:val="none" w:sz="0" w:space="0" w:color="auto"/>
        <w:right w:val="none" w:sz="0" w:space="0" w:color="auto"/>
      </w:divBdr>
    </w:div>
    <w:div w:id="1034964459">
      <w:bodyDiv w:val="1"/>
      <w:marLeft w:val="0"/>
      <w:marRight w:val="0"/>
      <w:marTop w:val="0"/>
      <w:marBottom w:val="0"/>
      <w:divBdr>
        <w:top w:val="none" w:sz="0" w:space="0" w:color="auto"/>
        <w:left w:val="none" w:sz="0" w:space="0" w:color="auto"/>
        <w:bottom w:val="none" w:sz="0" w:space="0" w:color="auto"/>
        <w:right w:val="none" w:sz="0" w:space="0" w:color="auto"/>
      </w:divBdr>
    </w:div>
    <w:div w:id="1037391334">
      <w:bodyDiv w:val="1"/>
      <w:marLeft w:val="0"/>
      <w:marRight w:val="0"/>
      <w:marTop w:val="0"/>
      <w:marBottom w:val="0"/>
      <w:divBdr>
        <w:top w:val="none" w:sz="0" w:space="0" w:color="auto"/>
        <w:left w:val="none" w:sz="0" w:space="0" w:color="auto"/>
        <w:bottom w:val="none" w:sz="0" w:space="0" w:color="auto"/>
        <w:right w:val="none" w:sz="0" w:space="0" w:color="auto"/>
      </w:divBdr>
    </w:div>
    <w:div w:id="1037702776">
      <w:bodyDiv w:val="1"/>
      <w:marLeft w:val="0"/>
      <w:marRight w:val="0"/>
      <w:marTop w:val="0"/>
      <w:marBottom w:val="0"/>
      <w:divBdr>
        <w:top w:val="none" w:sz="0" w:space="0" w:color="auto"/>
        <w:left w:val="none" w:sz="0" w:space="0" w:color="auto"/>
        <w:bottom w:val="none" w:sz="0" w:space="0" w:color="auto"/>
        <w:right w:val="none" w:sz="0" w:space="0" w:color="auto"/>
      </w:divBdr>
    </w:div>
    <w:div w:id="1037894556">
      <w:bodyDiv w:val="1"/>
      <w:marLeft w:val="0"/>
      <w:marRight w:val="0"/>
      <w:marTop w:val="0"/>
      <w:marBottom w:val="0"/>
      <w:divBdr>
        <w:top w:val="none" w:sz="0" w:space="0" w:color="auto"/>
        <w:left w:val="none" w:sz="0" w:space="0" w:color="auto"/>
        <w:bottom w:val="none" w:sz="0" w:space="0" w:color="auto"/>
        <w:right w:val="none" w:sz="0" w:space="0" w:color="auto"/>
      </w:divBdr>
    </w:div>
    <w:div w:id="1038242198">
      <w:bodyDiv w:val="1"/>
      <w:marLeft w:val="0"/>
      <w:marRight w:val="0"/>
      <w:marTop w:val="0"/>
      <w:marBottom w:val="0"/>
      <w:divBdr>
        <w:top w:val="none" w:sz="0" w:space="0" w:color="auto"/>
        <w:left w:val="none" w:sz="0" w:space="0" w:color="auto"/>
        <w:bottom w:val="none" w:sz="0" w:space="0" w:color="auto"/>
        <w:right w:val="none" w:sz="0" w:space="0" w:color="auto"/>
      </w:divBdr>
    </w:div>
    <w:div w:id="1041514067">
      <w:bodyDiv w:val="1"/>
      <w:marLeft w:val="0"/>
      <w:marRight w:val="0"/>
      <w:marTop w:val="0"/>
      <w:marBottom w:val="0"/>
      <w:divBdr>
        <w:top w:val="none" w:sz="0" w:space="0" w:color="auto"/>
        <w:left w:val="none" w:sz="0" w:space="0" w:color="auto"/>
        <w:bottom w:val="none" w:sz="0" w:space="0" w:color="auto"/>
        <w:right w:val="none" w:sz="0" w:space="0" w:color="auto"/>
      </w:divBdr>
    </w:div>
    <w:div w:id="1043484052">
      <w:bodyDiv w:val="1"/>
      <w:marLeft w:val="0"/>
      <w:marRight w:val="0"/>
      <w:marTop w:val="0"/>
      <w:marBottom w:val="0"/>
      <w:divBdr>
        <w:top w:val="none" w:sz="0" w:space="0" w:color="auto"/>
        <w:left w:val="none" w:sz="0" w:space="0" w:color="auto"/>
        <w:bottom w:val="none" w:sz="0" w:space="0" w:color="auto"/>
        <w:right w:val="none" w:sz="0" w:space="0" w:color="auto"/>
      </w:divBdr>
    </w:div>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 w:id="1046562164">
      <w:bodyDiv w:val="1"/>
      <w:marLeft w:val="0"/>
      <w:marRight w:val="0"/>
      <w:marTop w:val="0"/>
      <w:marBottom w:val="0"/>
      <w:divBdr>
        <w:top w:val="none" w:sz="0" w:space="0" w:color="auto"/>
        <w:left w:val="none" w:sz="0" w:space="0" w:color="auto"/>
        <w:bottom w:val="none" w:sz="0" w:space="0" w:color="auto"/>
        <w:right w:val="none" w:sz="0" w:space="0" w:color="auto"/>
      </w:divBdr>
    </w:div>
    <w:div w:id="1047338234">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51727029">
      <w:bodyDiv w:val="1"/>
      <w:marLeft w:val="0"/>
      <w:marRight w:val="0"/>
      <w:marTop w:val="0"/>
      <w:marBottom w:val="0"/>
      <w:divBdr>
        <w:top w:val="none" w:sz="0" w:space="0" w:color="auto"/>
        <w:left w:val="none" w:sz="0" w:space="0" w:color="auto"/>
        <w:bottom w:val="none" w:sz="0" w:space="0" w:color="auto"/>
        <w:right w:val="none" w:sz="0" w:space="0" w:color="auto"/>
      </w:divBdr>
    </w:div>
    <w:div w:id="1055003572">
      <w:bodyDiv w:val="1"/>
      <w:marLeft w:val="0"/>
      <w:marRight w:val="0"/>
      <w:marTop w:val="0"/>
      <w:marBottom w:val="0"/>
      <w:divBdr>
        <w:top w:val="none" w:sz="0" w:space="0" w:color="auto"/>
        <w:left w:val="none" w:sz="0" w:space="0" w:color="auto"/>
        <w:bottom w:val="none" w:sz="0" w:space="0" w:color="auto"/>
        <w:right w:val="none" w:sz="0" w:space="0" w:color="auto"/>
      </w:divBdr>
    </w:div>
    <w:div w:id="1055590562">
      <w:bodyDiv w:val="1"/>
      <w:marLeft w:val="0"/>
      <w:marRight w:val="0"/>
      <w:marTop w:val="0"/>
      <w:marBottom w:val="0"/>
      <w:divBdr>
        <w:top w:val="none" w:sz="0" w:space="0" w:color="auto"/>
        <w:left w:val="none" w:sz="0" w:space="0" w:color="auto"/>
        <w:bottom w:val="none" w:sz="0" w:space="0" w:color="auto"/>
        <w:right w:val="none" w:sz="0" w:space="0" w:color="auto"/>
      </w:divBdr>
    </w:div>
    <w:div w:id="1058826427">
      <w:bodyDiv w:val="1"/>
      <w:marLeft w:val="0"/>
      <w:marRight w:val="0"/>
      <w:marTop w:val="0"/>
      <w:marBottom w:val="0"/>
      <w:divBdr>
        <w:top w:val="none" w:sz="0" w:space="0" w:color="auto"/>
        <w:left w:val="none" w:sz="0" w:space="0" w:color="auto"/>
        <w:bottom w:val="none" w:sz="0" w:space="0" w:color="auto"/>
        <w:right w:val="none" w:sz="0" w:space="0" w:color="auto"/>
      </w:divBdr>
    </w:div>
    <w:div w:id="1059548042">
      <w:bodyDiv w:val="1"/>
      <w:marLeft w:val="0"/>
      <w:marRight w:val="0"/>
      <w:marTop w:val="0"/>
      <w:marBottom w:val="0"/>
      <w:divBdr>
        <w:top w:val="none" w:sz="0" w:space="0" w:color="auto"/>
        <w:left w:val="none" w:sz="0" w:space="0" w:color="auto"/>
        <w:bottom w:val="none" w:sz="0" w:space="0" w:color="auto"/>
        <w:right w:val="none" w:sz="0" w:space="0" w:color="auto"/>
      </w:divBdr>
    </w:div>
    <w:div w:id="1060127925">
      <w:bodyDiv w:val="1"/>
      <w:marLeft w:val="0"/>
      <w:marRight w:val="0"/>
      <w:marTop w:val="0"/>
      <w:marBottom w:val="0"/>
      <w:divBdr>
        <w:top w:val="none" w:sz="0" w:space="0" w:color="auto"/>
        <w:left w:val="none" w:sz="0" w:space="0" w:color="auto"/>
        <w:bottom w:val="none" w:sz="0" w:space="0" w:color="auto"/>
        <w:right w:val="none" w:sz="0" w:space="0" w:color="auto"/>
      </w:divBdr>
    </w:div>
    <w:div w:id="1062827448">
      <w:bodyDiv w:val="1"/>
      <w:marLeft w:val="0"/>
      <w:marRight w:val="0"/>
      <w:marTop w:val="0"/>
      <w:marBottom w:val="0"/>
      <w:divBdr>
        <w:top w:val="none" w:sz="0" w:space="0" w:color="auto"/>
        <w:left w:val="none" w:sz="0" w:space="0" w:color="auto"/>
        <w:bottom w:val="none" w:sz="0" w:space="0" w:color="auto"/>
        <w:right w:val="none" w:sz="0" w:space="0" w:color="auto"/>
      </w:divBdr>
    </w:div>
    <w:div w:id="1062949753">
      <w:bodyDiv w:val="1"/>
      <w:marLeft w:val="0"/>
      <w:marRight w:val="0"/>
      <w:marTop w:val="0"/>
      <w:marBottom w:val="0"/>
      <w:divBdr>
        <w:top w:val="none" w:sz="0" w:space="0" w:color="auto"/>
        <w:left w:val="none" w:sz="0" w:space="0" w:color="auto"/>
        <w:bottom w:val="none" w:sz="0" w:space="0" w:color="auto"/>
        <w:right w:val="none" w:sz="0" w:space="0" w:color="auto"/>
      </w:divBdr>
    </w:div>
    <w:div w:id="1064330574">
      <w:bodyDiv w:val="1"/>
      <w:marLeft w:val="0"/>
      <w:marRight w:val="0"/>
      <w:marTop w:val="0"/>
      <w:marBottom w:val="0"/>
      <w:divBdr>
        <w:top w:val="none" w:sz="0" w:space="0" w:color="auto"/>
        <w:left w:val="none" w:sz="0" w:space="0" w:color="auto"/>
        <w:bottom w:val="none" w:sz="0" w:space="0" w:color="auto"/>
        <w:right w:val="none" w:sz="0" w:space="0" w:color="auto"/>
      </w:divBdr>
    </w:div>
    <w:div w:id="1064596902">
      <w:bodyDiv w:val="1"/>
      <w:marLeft w:val="0"/>
      <w:marRight w:val="0"/>
      <w:marTop w:val="0"/>
      <w:marBottom w:val="0"/>
      <w:divBdr>
        <w:top w:val="none" w:sz="0" w:space="0" w:color="auto"/>
        <w:left w:val="none" w:sz="0" w:space="0" w:color="auto"/>
        <w:bottom w:val="none" w:sz="0" w:space="0" w:color="auto"/>
        <w:right w:val="none" w:sz="0" w:space="0" w:color="auto"/>
      </w:divBdr>
    </w:div>
    <w:div w:id="1064915121">
      <w:bodyDiv w:val="1"/>
      <w:marLeft w:val="0"/>
      <w:marRight w:val="0"/>
      <w:marTop w:val="0"/>
      <w:marBottom w:val="0"/>
      <w:divBdr>
        <w:top w:val="none" w:sz="0" w:space="0" w:color="auto"/>
        <w:left w:val="none" w:sz="0" w:space="0" w:color="auto"/>
        <w:bottom w:val="none" w:sz="0" w:space="0" w:color="auto"/>
        <w:right w:val="none" w:sz="0" w:space="0" w:color="auto"/>
      </w:divBdr>
    </w:div>
    <w:div w:id="1066301502">
      <w:bodyDiv w:val="1"/>
      <w:marLeft w:val="0"/>
      <w:marRight w:val="0"/>
      <w:marTop w:val="0"/>
      <w:marBottom w:val="0"/>
      <w:divBdr>
        <w:top w:val="none" w:sz="0" w:space="0" w:color="auto"/>
        <w:left w:val="none" w:sz="0" w:space="0" w:color="auto"/>
        <w:bottom w:val="none" w:sz="0" w:space="0" w:color="auto"/>
        <w:right w:val="none" w:sz="0" w:space="0" w:color="auto"/>
      </w:divBdr>
    </w:div>
    <w:div w:id="1070270670">
      <w:bodyDiv w:val="1"/>
      <w:marLeft w:val="0"/>
      <w:marRight w:val="0"/>
      <w:marTop w:val="0"/>
      <w:marBottom w:val="0"/>
      <w:divBdr>
        <w:top w:val="none" w:sz="0" w:space="0" w:color="auto"/>
        <w:left w:val="none" w:sz="0" w:space="0" w:color="auto"/>
        <w:bottom w:val="none" w:sz="0" w:space="0" w:color="auto"/>
        <w:right w:val="none" w:sz="0" w:space="0" w:color="auto"/>
      </w:divBdr>
    </w:div>
    <w:div w:id="1073161240">
      <w:bodyDiv w:val="1"/>
      <w:marLeft w:val="0"/>
      <w:marRight w:val="0"/>
      <w:marTop w:val="0"/>
      <w:marBottom w:val="0"/>
      <w:divBdr>
        <w:top w:val="none" w:sz="0" w:space="0" w:color="auto"/>
        <w:left w:val="none" w:sz="0" w:space="0" w:color="auto"/>
        <w:bottom w:val="none" w:sz="0" w:space="0" w:color="auto"/>
        <w:right w:val="none" w:sz="0" w:space="0" w:color="auto"/>
      </w:divBdr>
    </w:div>
    <w:div w:id="1073964598">
      <w:bodyDiv w:val="1"/>
      <w:marLeft w:val="0"/>
      <w:marRight w:val="0"/>
      <w:marTop w:val="0"/>
      <w:marBottom w:val="0"/>
      <w:divBdr>
        <w:top w:val="none" w:sz="0" w:space="0" w:color="auto"/>
        <w:left w:val="none" w:sz="0" w:space="0" w:color="auto"/>
        <w:bottom w:val="none" w:sz="0" w:space="0" w:color="auto"/>
        <w:right w:val="none" w:sz="0" w:space="0" w:color="auto"/>
      </w:divBdr>
    </w:div>
    <w:div w:id="1074622051">
      <w:bodyDiv w:val="1"/>
      <w:marLeft w:val="0"/>
      <w:marRight w:val="0"/>
      <w:marTop w:val="0"/>
      <w:marBottom w:val="0"/>
      <w:divBdr>
        <w:top w:val="none" w:sz="0" w:space="0" w:color="auto"/>
        <w:left w:val="none" w:sz="0" w:space="0" w:color="auto"/>
        <w:bottom w:val="none" w:sz="0" w:space="0" w:color="auto"/>
        <w:right w:val="none" w:sz="0" w:space="0" w:color="auto"/>
      </w:divBdr>
    </w:div>
    <w:div w:id="1075007702">
      <w:bodyDiv w:val="1"/>
      <w:marLeft w:val="0"/>
      <w:marRight w:val="0"/>
      <w:marTop w:val="0"/>
      <w:marBottom w:val="0"/>
      <w:divBdr>
        <w:top w:val="none" w:sz="0" w:space="0" w:color="auto"/>
        <w:left w:val="none" w:sz="0" w:space="0" w:color="auto"/>
        <w:bottom w:val="none" w:sz="0" w:space="0" w:color="auto"/>
        <w:right w:val="none" w:sz="0" w:space="0" w:color="auto"/>
      </w:divBdr>
    </w:div>
    <w:div w:id="1075712167">
      <w:bodyDiv w:val="1"/>
      <w:marLeft w:val="0"/>
      <w:marRight w:val="0"/>
      <w:marTop w:val="0"/>
      <w:marBottom w:val="0"/>
      <w:divBdr>
        <w:top w:val="none" w:sz="0" w:space="0" w:color="auto"/>
        <w:left w:val="none" w:sz="0" w:space="0" w:color="auto"/>
        <w:bottom w:val="none" w:sz="0" w:space="0" w:color="auto"/>
        <w:right w:val="none" w:sz="0" w:space="0" w:color="auto"/>
      </w:divBdr>
    </w:div>
    <w:div w:id="1075781992">
      <w:bodyDiv w:val="1"/>
      <w:marLeft w:val="0"/>
      <w:marRight w:val="0"/>
      <w:marTop w:val="0"/>
      <w:marBottom w:val="0"/>
      <w:divBdr>
        <w:top w:val="none" w:sz="0" w:space="0" w:color="auto"/>
        <w:left w:val="none" w:sz="0" w:space="0" w:color="auto"/>
        <w:bottom w:val="none" w:sz="0" w:space="0" w:color="auto"/>
        <w:right w:val="none" w:sz="0" w:space="0" w:color="auto"/>
      </w:divBdr>
    </w:div>
    <w:div w:id="1077165761">
      <w:bodyDiv w:val="1"/>
      <w:marLeft w:val="0"/>
      <w:marRight w:val="0"/>
      <w:marTop w:val="0"/>
      <w:marBottom w:val="0"/>
      <w:divBdr>
        <w:top w:val="none" w:sz="0" w:space="0" w:color="auto"/>
        <w:left w:val="none" w:sz="0" w:space="0" w:color="auto"/>
        <w:bottom w:val="none" w:sz="0" w:space="0" w:color="auto"/>
        <w:right w:val="none" w:sz="0" w:space="0" w:color="auto"/>
      </w:divBdr>
    </w:div>
    <w:div w:id="1078092010">
      <w:bodyDiv w:val="1"/>
      <w:marLeft w:val="0"/>
      <w:marRight w:val="0"/>
      <w:marTop w:val="0"/>
      <w:marBottom w:val="0"/>
      <w:divBdr>
        <w:top w:val="none" w:sz="0" w:space="0" w:color="auto"/>
        <w:left w:val="none" w:sz="0" w:space="0" w:color="auto"/>
        <w:bottom w:val="none" w:sz="0" w:space="0" w:color="auto"/>
        <w:right w:val="none" w:sz="0" w:space="0" w:color="auto"/>
      </w:divBdr>
    </w:div>
    <w:div w:id="1078478431">
      <w:bodyDiv w:val="1"/>
      <w:marLeft w:val="0"/>
      <w:marRight w:val="0"/>
      <w:marTop w:val="0"/>
      <w:marBottom w:val="0"/>
      <w:divBdr>
        <w:top w:val="none" w:sz="0" w:space="0" w:color="auto"/>
        <w:left w:val="none" w:sz="0" w:space="0" w:color="auto"/>
        <w:bottom w:val="none" w:sz="0" w:space="0" w:color="auto"/>
        <w:right w:val="none" w:sz="0" w:space="0" w:color="auto"/>
      </w:divBdr>
    </w:div>
    <w:div w:id="1078600819">
      <w:bodyDiv w:val="1"/>
      <w:marLeft w:val="0"/>
      <w:marRight w:val="0"/>
      <w:marTop w:val="0"/>
      <w:marBottom w:val="0"/>
      <w:divBdr>
        <w:top w:val="none" w:sz="0" w:space="0" w:color="auto"/>
        <w:left w:val="none" w:sz="0" w:space="0" w:color="auto"/>
        <w:bottom w:val="none" w:sz="0" w:space="0" w:color="auto"/>
        <w:right w:val="none" w:sz="0" w:space="0" w:color="auto"/>
      </w:divBdr>
    </w:div>
    <w:div w:id="1079719184">
      <w:bodyDiv w:val="1"/>
      <w:marLeft w:val="0"/>
      <w:marRight w:val="0"/>
      <w:marTop w:val="0"/>
      <w:marBottom w:val="0"/>
      <w:divBdr>
        <w:top w:val="none" w:sz="0" w:space="0" w:color="auto"/>
        <w:left w:val="none" w:sz="0" w:space="0" w:color="auto"/>
        <w:bottom w:val="none" w:sz="0" w:space="0" w:color="auto"/>
        <w:right w:val="none" w:sz="0" w:space="0" w:color="auto"/>
      </w:divBdr>
    </w:div>
    <w:div w:id="1079983500">
      <w:bodyDiv w:val="1"/>
      <w:marLeft w:val="0"/>
      <w:marRight w:val="0"/>
      <w:marTop w:val="0"/>
      <w:marBottom w:val="0"/>
      <w:divBdr>
        <w:top w:val="none" w:sz="0" w:space="0" w:color="auto"/>
        <w:left w:val="none" w:sz="0" w:space="0" w:color="auto"/>
        <w:bottom w:val="none" w:sz="0" w:space="0" w:color="auto"/>
        <w:right w:val="none" w:sz="0" w:space="0" w:color="auto"/>
      </w:divBdr>
    </w:div>
    <w:div w:id="1080055604">
      <w:bodyDiv w:val="1"/>
      <w:marLeft w:val="0"/>
      <w:marRight w:val="0"/>
      <w:marTop w:val="0"/>
      <w:marBottom w:val="0"/>
      <w:divBdr>
        <w:top w:val="none" w:sz="0" w:space="0" w:color="auto"/>
        <w:left w:val="none" w:sz="0" w:space="0" w:color="auto"/>
        <w:bottom w:val="none" w:sz="0" w:space="0" w:color="auto"/>
        <w:right w:val="none" w:sz="0" w:space="0" w:color="auto"/>
      </w:divBdr>
    </w:div>
    <w:div w:id="1087847659">
      <w:bodyDiv w:val="1"/>
      <w:marLeft w:val="0"/>
      <w:marRight w:val="0"/>
      <w:marTop w:val="0"/>
      <w:marBottom w:val="0"/>
      <w:divBdr>
        <w:top w:val="none" w:sz="0" w:space="0" w:color="auto"/>
        <w:left w:val="none" w:sz="0" w:space="0" w:color="auto"/>
        <w:bottom w:val="none" w:sz="0" w:space="0" w:color="auto"/>
        <w:right w:val="none" w:sz="0" w:space="0" w:color="auto"/>
      </w:divBdr>
    </w:div>
    <w:div w:id="1088238334">
      <w:bodyDiv w:val="1"/>
      <w:marLeft w:val="0"/>
      <w:marRight w:val="0"/>
      <w:marTop w:val="0"/>
      <w:marBottom w:val="0"/>
      <w:divBdr>
        <w:top w:val="none" w:sz="0" w:space="0" w:color="auto"/>
        <w:left w:val="none" w:sz="0" w:space="0" w:color="auto"/>
        <w:bottom w:val="none" w:sz="0" w:space="0" w:color="auto"/>
        <w:right w:val="none" w:sz="0" w:space="0" w:color="auto"/>
      </w:divBdr>
    </w:div>
    <w:div w:id="1088430955">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089425525">
              <w:marLeft w:val="0"/>
              <w:marRight w:val="0"/>
              <w:marTop w:val="0"/>
              <w:marBottom w:val="0"/>
              <w:divBdr>
                <w:top w:val="none" w:sz="0" w:space="0" w:color="auto"/>
                <w:left w:val="none" w:sz="0" w:space="0" w:color="auto"/>
                <w:bottom w:val="none" w:sz="0" w:space="0" w:color="auto"/>
                <w:right w:val="none" w:sz="0" w:space="0" w:color="auto"/>
              </w:divBdr>
              <w:divsChild>
                <w:div w:id="828864255">
                  <w:marLeft w:val="0"/>
                  <w:marRight w:val="0"/>
                  <w:marTop w:val="0"/>
                  <w:marBottom w:val="0"/>
                  <w:divBdr>
                    <w:top w:val="none" w:sz="0" w:space="0" w:color="auto"/>
                    <w:left w:val="none" w:sz="0" w:space="0" w:color="auto"/>
                    <w:bottom w:val="none" w:sz="0" w:space="0" w:color="auto"/>
                    <w:right w:val="none" w:sz="0" w:space="0" w:color="auto"/>
                  </w:divBdr>
                  <w:divsChild>
                    <w:div w:id="1927028679">
                      <w:marLeft w:val="0"/>
                      <w:marRight w:val="0"/>
                      <w:marTop w:val="0"/>
                      <w:marBottom w:val="0"/>
                      <w:divBdr>
                        <w:top w:val="none" w:sz="0" w:space="0" w:color="auto"/>
                        <w:left w:val="none" w:sz="0" w:space="0" w:color="auto"/>
                        <w:bottom w:val="none" w:sz="0" w:space="0" w:color="auto"/>
                        <w:right w:val="none" w:sz="0" w:space="0" w:color="auto"/>
                      </w:divBdr>
                      <w:divsChild>
                        <w:div w:id="1174950464">
                          <w:marLeft w:val="0"/>
                          <w:marRight w:val="0"/>
                          <w:marTop w:val="315"/>
                          <w:marBottom w:val="0"/>
                          <w:divBdr>
                            <w:top w:val="none" w:sz="0" w:space="0" w:color="auto"/>
                            <w:left w:val="none" w:sz="0" w:space="0" w:color="auto"/>
                            <w:bottom w:val="none" w:sz="0" w:space="0" w:color="auto"/>
                            <w:right w:val="none" w:sz="0" w:space="0" w:color="auto"/>
                          </w:divBdr>
                          <w:divsChild>
                            <w:div w:id="2110588727">
                              <w:marLeft w:val="1980"/>
                              <w:marRight w:val="3960"/>
                              <w:marTop w:val="0"/>
                              <w:marBottom w:val="0"/>
                              <w:divBdr>
                                <w:top w:val="none" w:sz="0" w:space="0" w:color="auto"/>
                                <w:left w:val="none" w:sz="0" w:space="0" w:color="auto"/>
                                <w:bottom w:val="none" w:sz="0" w:space="0" w:color="auto"/>
                                <w:right w:val="none" w:sz="0" w:space="0" w:color="auto"/>
                              </w:divBdr>
                              <w:divsChild>
                                <w:div w:id="800422592">
                                  <w:marLeft w:val="0"/>
                                  <w:marRight w:val="0"/>
                                  <w:marTop w:val="0"/>
                                  <w:marBottom w:val="165"/>
                                  <w:divBdr>
                                    <w:top w:val="single" w:sz="6" w:space="0" w:color="FFF8E7"/>
                                    <w:left w:val="single" w:sz="6" w:space="0" w:color="FFF8E7"/>
                                    <w:bottom w:val="single" w:sz="6" w:space="0" w:color="FFF8E7"/>
                                    <w:right w:val="single" w:sz="6" w:space="0" w:color="FFF8E7"/>
                                  </w:divBdr>
                                  <w:divsChild>
                                    <w:div w:id="1187401311">
                                      <w:marLeft w:val="0"/>
                                      <w:marRight w:val="0"/>
                                      <w:marTop w:val="0"/>
                                      <w:marBottom w:val="0"/>
                                      <w:divBdr>
                                        <w:top w:val="none" w:sz="0" w:space="0" w:color="auto"/>
                                        <w:left w:val="none" w:sz="0" w:space="0" w:color="auto"/>
                                        <w:bottom w:val="none" w:sz="0" w:space="0" w:color="auto"/>
                                        <w:right w:val="none" w:sz="0" w:space="0" w:color="auto"/>
                                      </w:divBdr>
                                      <w:divsChild>
                                        <w:div w:id="1527597640">
                                          <w:marLeft w:val="0"/>
                                          <w:marRight w:val="0"/>
                                          <w:marTop w:val="0"/>
                                          <w:marBottom w:val="0"/>
                                          <w:divBdr>
                                            <w:top w:val="none" w:sz="0" w:space="0" w:color="auto"/>
                                            <w:left w:val="none" w:sz="0" w:space="0" w:color="auto"/>
                                            <w:bottom w:val="none" w:sz="0" w:space="0" w:color="auto"/>
                                            <w:right w:val="none" w:sz="0" w:space="0" w:color="auto"/>
                                          </w:divBdr>
                                          <w:divsChild>
                                            <w:div w:id="1381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480">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544751979">
                                          <w:marLeft w:val="0"/>
                                          <w:marRight w:val="0"/>
                                          <w:marTop w:val="0"/>
                                          <w:marBottom w:val="0"/>
                                          <w:divBdr>
                                            <w:top w:val="none" w:sz="0" w:space="0" w:color="auto"/>
                                            <w:left w:val="none" w:sz="0" w:space="0" w:color="auto"/>
                                            <w:bottom w:val="none" w:sz="0" w:space="0" w:color="auto"/>
                                            <w:right w:val="none" w:sz="0" w:space="0" w:color="auto"/>
                                          </w:divBdr>
                                          <w:divsChild>
                                            <w:div w:id="1077291634">
                                              <w:marLeft w:val="0"/>
                                              <w:marRight w:val="0"/>
                                              <w:marTop w:val="0"/>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
                                                    <w:div w:id="1838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2033">
      <w:bodyDiv w:val="1"/>
      <w:marLeft w:val="0"/>
      <w:marRight w:val="0"/>
      <w:marTop w:val="0"/>
      <w:marBottom w:val="0"/>
      <w:divBdr>
        <w:top w:val="none" w:sz="0" w:space="0" w:color="auto"/>
        <w:left w:val="none" w:sz="0" w:space="0" w:color="auto"/>
        <w:bottom w:val="none" w:sz="0" w:space="0" w:color="auto"/>
        <w:right w:val="none" w:sz="0" w:space="0" w:color="auto"/>
      </w:divBdr>
    </w:div>
    <w:div w:id="1092701355">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094135462">
      <w:bodyDiv w:val="1"/>
      <w:marLeft w:val="0"/>
      <w:marRight w:val="0"/>
      <w:marTop w:val="0"/>
      <w:marBottom w:val="0"/>
      <w:divBdr>
        <w:top w:val="none" w:sz="0" w:space="0" w:color="auto"/>
        <w:left w:val="none" w:sz="0" w:space="0" w:color="auto"/>
        <w:bottom w:val="none" w:sz="0" w:space="0" w:color="auto"/>
        <w:right w:val="none" w:sz="0" w:space="0" w:color="auto"/>
      </w:divBdr>
    </w:div>
    <w:div w:id="1094588588">
      <w:bodyDiv w:val="1"/>
      <w:marLeft w:val="0"/>
      <w:marRight w:val="0"/>
      <w:marTop w:val="0"/>
      <w:marBottom w:val="0"/>
      <w:divBdr>
        <w:top w:val="none" w:sz="0" w:space="0" w:color="auto"/>
        <w:left w:val="none" w:sz="0" w:space="0" w:color="auto"/>
        <w:bottom w:val="none" w:sz="0" w:space="0" w:color="auto"/>
        <w:right w:val="none" w:sz="0" w:space="0" w:color="auto"/>
      </w:divBdr>
    </w:div>
    <w:div w:id="1094858962">
      <w:bodyDiv w:val="1"/>
      <w:marLeft w:val="0"/>
      <w:marRight w:val="0"/>
      <w:marTop w:val="0"/>
      <w:marBottom w:val="0"/>
      <w:divBdr>
        <w:top w:val="none" w:sz="0" w:space="0" w:color="auto"/>
        <w:left w:val="none" w:sz="0" w:space="0" w:color="auto"/>
        <w:bottom w:val="none" w:sz="0" w:space="0" w:color="auto"/>
        <w:right w:val="none" w:sz="0" w:space="0" w:color="auto"/>
      </w:divBdr>
    </w:div>
    <w:div w:id="1096100831">
      <w:bodyDiv w:val="1"/>
      <w:marLeft w:val="0"/>
      <w:marRight w:val="0"/>
      <w:marTop w:val="0"/>
      <w:marBottom w:val="0"/>
      <w:divBdr>
        <w:top w:val="none" w:sz="0" w:space="0" w:color="auto"/>
        <w:left w:val="none" w:sz="0" w:space="0" w:color="auto"/>
        <w:bottom w:val="none" w:sz="0" w:space="0" w:color="auto"/>
        <w:right w:val="none" w:sz="0" w:space="0" w:color="auto"/>
      </w:divBdr>
    </w:div>
    <w:div w:id="1096711399">
      <w:bodyDiv w:val="1"/>
      <w:marLeft w:val="0"/>
      <w:marRight w:val="0"/>
      <w:marTop w:val="0"/>
      <w:marBottom w:val="0"/>
      <w:divBdr>
        <w:top w:val="none" w:sz="0" w:space="0" w:color="auto"/>
        <w:left w:val="none" w:sz="0" w:space="0" w:color="auto"/>
        <w:bottom w:val="none" w:sz="0" w:space="0" w:color="auto"/>
        <w:right w:val="none" w:sz="0" w:space="0" w:color="auto"/>
      </w:divBdr>
    </w:div>
    <w:div w:id="1096825865">
      <w:bodyDiv w:val="1"/>
      <w:marLeft w:val="0"/>
      <w:marRight w:val="0"/>
      <w:marTop w:val="0"/>
      <w:marBottom w:val="0"/>
      <w:divBdr>
        <w:top w:val="none" w:sz="0" w:space="0" w:color="auto"/>
        <w:left w:val="none" w:sz="0" w:space="0" w:color="auto"/>
        <w:bottom w:val="none" w:sz="0" w:space="0" w:color="auto"/>
        <w:right w:val="none" w:sz="0" w:space="0" w:color="auto"/>
      </w:divBdr>
    </w:div>
    <w:div w:id="1098401623">
      <w:bodyDiv w:val="1"/>
      <w:marLeft w:val="0"/>
      <w:marRight w:val="0"/>
      <w:marTop w:val="0"/>
      <w:marBottom w:val="0"/>
      <w:divBdr>
        <w:top w:val="none" w:sz="0" w:space="0" w:color="auto"/>
        <w:left w:val="none" w:sz="0" w:space="0" w:color="auto"/>
        <w:bottom w:val="none" w:sz="0" w:space="0" w:color="auto"/>
        <w:right w:val="none" w:sz="0" w:space="0" w:color="auto"/>
      </w:divBdr>
    </w:div>
    <w:div w:id="1100611916">
      <w:bodyDiv w:val="1"/>
      <w:marLeft w:val="0"/>
      <w:marRight w:val="0"/>
      <w:marTop w:val="0"/>
      <w:marBottom w:val="0"/>
      <w:divBdr>
        <w:top w:val="none" w:sz="0" w:space="0" w:color="auto"/>
        <w:left w:val="none" w:sz="0" w:space="0" w:color="auto"/>
        <w:bottom w:val="none" w:sz="0" w:space="0" w:color="auto"/>
        <w:right w:val="none" w:sz="0" w:space="0" w:color="auto"/>
      </w:divBdr>
    </w:div>
    <w:div w:id="1104114871">
      <w:bodyDiv w:val="1"/>
      <w:marLeft w:val="0"/>
      <w:marRight w:val="0"/>
      <w:marTop w:val="0"/>
      <w:marBottom w:val="0"/>
      <w:divBdr>
        <w:top w:val="none" w:sz="0" w:space="0" w:color="auto"/>
        <w:left w:val="none" w:sz="0" w:space="0" w:color="auto"/>
        <w:bottom w:val="none" w:sz="0" w:space="0" w:color="auto"/>
        <w:right w:val="none" w:sz="0" w:space="0" w:color="auto"/>
      </w:divBdr>
    </w:div>
    <w:div w:id="1105999061">
      <w:bodyDiv w:val="1"/>
      <w:marLeft w:val="0"/>
      <w:marRight w:val="0"/>
      <w:marTop w:val="0"/>
      <w:marBottom w:val="0"/>
      <w:divBdr>
        <w:top w:val="none" w:sz="0" w:space="0" w:color="auto"/>
        <w:left w:val="none" w:sz="0" w:space="0" w:color="auto"/>
        <w:bottom w:val="none" w:sz="0" w:space="0" w:color="auto"/>
        <w:right w:val="none" w:sz="0" w:space="0" w:color="auto"/>
      </w:divBdr>
    </w:div>
    <w:div w:id="1106577579">
      <w:bodyDiv w:val="1"/>
      <w:marLeft w:val="0"/>
      <w:marRight w:val="0"/>
      <w:marTop w:val="0"/>
      <w:marBottom w:val="0"/>
      <w:divBdr>
        <w:top w:val="none" w:sz="0" w:space="0" w:color="auto"/>
        <w:left w:val="none" w:sz="0" w:space="0" w:color="auto"/>
        <w:bottom w:val="none" w:sz="0" w:space="0" w:color="auto"/>
        <w:right w:val="none" w:sz="0" w:space="0" w:color="auto"/>
      </w:divBdr>
    </w:div>
    <w:div w:id="1106922802">
      <w:bodyDiv w:val="1"/>
      <w:marLeft w:val="0"/>
      <w:marRight w:val="0"/>
      <w:marTop w:val="0"/>
      <w:marBottom w:val="0"/>
      <w:divBdr>
        <w:top w:val="none" w:sz="0" w:space="0" w:color="auto"/>
        <w:left w:val="none" w:sz="0" w:space="0" w:color="auto"/>
        <w:bottom w:val="none" w:sz="0" w:space="0" w:color="auto"/>
        <w:right w:val="none" w:sz="0" w:space="0" w:color="auto"/>
      </w:divBdr>
    </w:div>
    <w:div w:id="1108164290">
      <w:bodyDiv w:val="1"/>
      <w:marLeft w:val="0"/>
      <w:marRight w:val="0"/>
      <w:marTop w:val="0"/>
      <w:marBottom w:val="0"/>
      <w:divBdr>
        <w:top w:val="none" w:sz="0" w:space="0" w:color="auto"/>
        <w:left w:val="none" w:sz="0" w:space="0" w:color="auto"/>
        <w:bottom w:val="none" w:sz="0" w:space="0" w:color="auto"/>
        <w:right w:val="none" w:sz="0" w:space="0" w:color="auto"/>
      </w:divBdr>
      <w:divsChild>
        <w:div w:id="1777872087">
          <w:marLeft w:val="0"/>
          <w:marRight w:val="0"/>
          <w:marTop w:val="0"/>
          <w:marBottom w:val="185"/>
          <w:divBdr>
            <w:top w:val="none" w:sz="0" w:space="0" w:color="auto"/>
            <w:left w:val="none" w:sz="0" w:space="0" w:color="auto"/>
            <w:bottom w:val="none" w:sz="0" w:space="0" w:color="auto"/>
            <w:right w:val="none" w:sz="0" w:space="0" w:color="auto"/>
          </w:divBdr>
          <w:divsChild>
            <w:div w:id="1386758335">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109348654">
      <w:bodyDiv w:val="1"/>
      <w:marLeft w:val="0"/>
      <w:marRight w:val="0"/>
      <w:marTop w:val="0"/>
      <w:marBottom w:val="0"/>
      <w:divBdr>
        <w:top w:val="none" w:sz="0" w:space="0" w:color="auto"/>
        <w:left w:val="none" w:sz="0" w:space="0" w:color="auto"/>
        <w:bottom w:val="none" w:sz="0" w:space="0" w:color="auto"/>
        <w:right w:val="none" w:sz="0" w:space="0" w:color="auto"/>
      </w:divBdr>
    </w:div>
    <w:div w:id="1110512712">
      <w:bodyDiv w:val="1"/>
      <w:marLeft w:val="0"/>
      <w:marRight w:val="0"/>
      <w:marTop w:val="0"/>
      <w:marBottom w:val="0"/>
      <w:divBdr>
        <w:top w:val="none" w:sz="0" w:space="0" w:color="auto"/>
        <w:left w:val="none" w:sz="0" w:space="0" w:color="auto"/>
        <w:bottom w:val="none" w:sz="0" w:space="0" w:color="auto"/>
        <w:right w:val="none" w:sz="0" w:space="0" w:color="auto"/>
      </w:divBdr>
    </w:div>
    <w:div w:id="1112283284">
      <w:bodyDiv w:val="1"/>
      <w:marLeft w:val="0"/>
      <w:marRight w:val="0"/>
      <w:marTop w:val="0"/>
      <w:marBottom w:val="0"/>
      <w:divBdr>
        <w:top w:val="none" w:sz="0" w:space="0" w:color="auto"/>
        <w:left w:val="none" w:sz="0" w:space="0" w:color="auto"/>
        <w:bottom w:val="none" w:sz="0" w:space="0" w:color="auto"/>
        <w:right w:val="none" w:sz="0" w:space="0" w:color="auto"/>
      </w:divBdr>
    </w:div>
    <w:div w:id="1112672272">
      <w:bodyDiv w:val="1"/>
      <w:marLeft w:val="0"/>
      <w:marRight w:val="0"/>
      <w:marTop w:val="0"/>
      <w:marBottom w:val="0"/>
      <w:divBdr>
        <w:top w:val="none" w:sz="0" w:space="0" w:color="auto"/>
        <w:left w:val="none" w:sz="0" w:space="0" w:color="auto"/>
        <w:bottom w:val="none" w:sz="0" w:space="0" w:color="auto"/>
        <w:right w:val="none" w:sz="0" w:space="0" w:color="auto"/>
      </w:divBdr>
    </w:div>
    <w:div w:id="1118110859">
      <w:bodyDiv w:val="1"/>
      <w:marLeft w:val="0"/>
      <w:marRight w:val="0"/>
      <w:marTop w:val="0"/>
      <w:marBottom w:val="0"/>
      <w:divBdr>
        <w:top w:val="none" w:sz="0" w:space="0" w:color="auto"/>
        <w:left w:val="none" w:sz="0" w:space="0" w:color="auto"/>
        <w:bottom w:val="none" w:sz="0" w:space="0" w:color="auto"/>
        <w:right w:val="none" w:sz="0" w:space="0" w:color="auto"/>
      </w:divBdr>
    </w:div>
    <w:div w:id="1122381551">
      <w:bodyDiv w:val="1"/>
      <w:marLeft w:val="0"/>
      <w:marRight w:val="0"/>
      <w:marTop w:val="0"/>
      <w:marBottom w:val="0"/>
      <w:divBdr>
        <w:top w:val="none" w:sz="0" w:space="0" w:color="auto"/>
        <w:left w:val="none" w:sz="0" w:space="0" w:color="auto"/>
        <w:bottom w:val="none" w:sz="0" w:space="0" w:color="auto"/>
        <w:right w:val="none" w:sz="0" w:space="0" w:color="auto"/>
      </w:divBdr>
    </w:div>
    <w:div w:id="1125083375">
      <w:bodyDiv w:val="1"/>
      <w:marLeft w:val="0"/>
      <w:marRight w:val="0"/>
      <w:marTop w:val="0"/>
      <w:marBottom w:val="0"/>
      <w:divBdr>
        <w:top w:val="none" w:sz="0" w:space="0" w:color="auto"/>
        <w:left w:val="none" w:sz="0" w:space="0" w:color="auto"/>
        <w:bottom w:val="none" w:sz="0" w:space="0" w:color="auto"/>
        <w:right w:val="none" w:sz="0" w:space="0" w:color="auto"/>
      </w:divBdr>
    </w:div>
    <w:div w:id="1125150426">
      <w:bodyDiv w:val="1"/>
      <w:marLeft w:val="0"/>
      <w:marRight w:val="0"/>
      <w:marTop w:val="0"/>
      <w:marBottom w:val="0"/>
      <w:divBdr>
        <w:top w:val="none" w:sz="0" w:space="0" w:color="auto"/>
        <w:left w:val="none" w:sz="0" w:space="0" w:color="auto"/>
        <w:bottom w:val="none" w:sz="0" w:space="0" w:color="auto"/>
        <w:right w:val="none" w:sz="0" w:space="0" w:color="auto"/>
      </w:divBdr>
    </w:div>
    <w:div w:id="1125541498">
      <w:bodyDiv w:val="1"/>
      <w:marLeft w:val="0"/>
      <w:marRight w:val="0"/>
      <w:marTop w:val="0"/>
      <w:marBottom w:val="0"/>
      <w:divBdr>
        <w:top w:val="none" w:sz="0" w:space="0" w:color="auto"/>
        <w:left w:val="none" w:sz="0" w:space="0" w:color="auto"/>
        <w:bottom w:val="none" w:sz="0" w:space="0" w:color="auto"/>
        <w:right w:val="none" w:sz="0" w:space="0" w:color="auto"/>
      </w:divBdr>
    </w:div>
    <w:div w:id="1125852914">
      <w:bodyDiv w:val="1"/>
      <w:marLeft w:val="0"/>
      <w:marRight w:val="0"/>
      <w:marTop w:val="0"/>
      <w:marBottom w:val="0"/>
      <w:divBdr>
        <w:top w:val="none" w:sz="0" w:space="0" w:color="auto"/>
        <w:left w:val="none" w:sz="0" w:space="0" w:color="auto"/>
        <w:bottom w:val="none" w:sz="0" w:space="0" w:color="auto"/>
        <w:right w:val="none" w:sz="0" w:space="0" w:color="auto"/>
      </w:divBdr>
    </w:div>
    <w:div w:id="1125928779">
      <w:bodyDiv w:val="1"/>
      <w:marLeft w:val="0"/>
      <w:marRight w:val="0"/>
      <w:marTop w:val="0"/>
      <w:marBottom w:val="0"/>
      <w:divBdr>
        <w:top w:val="none" w:sz="0" w:space="0" w:color="auto"/>
        <w:left w:val="none" w:sz="0" w:space="0" w:color="auto"/>
        <w:bottom w:val="none" w:sz="0" w:space="0" w:color="auto"/>
        <w:right w:val="none" w:sz="0" w:space="0" w:color="auto"/>
      </w:divBdr>
    </w:div>
    <w:div w:id="1127159577">
      <w:bodyDiv w:val="1"/>
      <w:marLeft w:val="0"/>
      <w:marRight w:val="0"/>
      <w:marTop w:val="0"/>
      <w:marBottom w:val="0"/>
      <w:divBdr>
        <w:top w:val="none" w:sz="0" w:space="0" w:color="auto"/>
        <w:left w:val="none" w:sz="0" w:space="0" w:color="auto"/>
        <w:bottom w:val="none" w:sz="0" w:space="0" w:color="auto"/>
        <w:right w:val="none" w:sz="0" w:space="0" w:color="auto"/>
      </w:divBdr>
    </w:div>
    <w:div w:id="1127815400">
      <w:bodyDiv w:val="1"/>
      <w:marLeft w:val="0"/>
      <w:marRight w:val="0"/>
      <w:marTop w:val="0"/>
      <w:marBottom w:val="0"/>
      <w:divBdr>
        <w:top w:val="none" w:sz="0" w:space="0" w:color="auto"/>
        <w:left w:val="none" w:sz="0" w:space="0" w:color="auto"/>
        <w:bottom w:val="none" w:sz="0" w:space="0" w:color="auto"/>
        <w:right w:val="none" w:sz="0" w:space="0" w:color="auto"/>
      </w:divBdr>
    </w:div>
    <w:div w:id="1130515009">
      <w:bodyDiv w:val="1"/>
      <w:marLeft w:val="0"/>
      <w:marRight w:val="0"/>
      <w:marTop w:val="0"/>
      <w:marBottom w:val="0"/>
      <w:divBdr>
        <w:top w:val="none" w:sz="0" w:space="0" w:color="auto"/>
        <w:left w:val="none" w:sz="0" w:space="0" w:color="auto"/>
        <w:bottom w:val="none" w:sz="0" w:space="0" w:color="auto"/>
        <w:right w:val="none" w:sz="0" w:space="0" w:color="auto"/>
      </w:divBdr>
    </w:div>
    <w:div w:id="1131092916">
      <w:bodyDiv w:val="1"/>
      <w:marLeft w:val="0"/>
      <w:marRight w:val="0"/>
      <w:marTop w:val="0"/>
      <w:marBottom w:val="0"/>
      <w:divBdr>
        <w:top w:val="none" w:sz="0" w:space="0" w:color="auto"/>
        <w:left w:val="none" w:sz="0" w:space="0" w:color="auto"/>
        <w:bottom w:val="none" w:sz="0" w:space="0" w:color="auto"/>
        <w:right w:val="none" w:sz="0" w:space="0" w:color="auto"/>
      </w:divBdr>
    </w:div>
    <w:div w:id="1131361742">
      <w:bodyDiv w:val="1"/>
      <w:marLeft w:val="0"/>
      <w:marRight w:val="0"/>
      <w:marTop w:val="0"/>
      <w:marBottom w:val="0"/>
      <w:divBdr>
        <w:top w:val="none" w:sz="0" w:space="0" w:color="auto"/>
        <w:left w:val="none" w:sz="0" w:space="0" w:color="auto"/>
        <w:bottom w:val="none" w:sz="0" w:space="0" w:color="auto"/>
        <w:right w:val="none" w:sz="0" w:space="0" w:color="auto"/>
      </w:divBdr>
    </w:div>
    <w:div w:id="1131365800">
      <w:bodyDiv w:val="1"/>
      <w:marLeft w:val="0"/>
      <w:marRight w:val="0"/>
      <w:marTop w:val="0"/>
      <w:marBottom w:val="0"/>
      <w:divBdr>
        <w:top w:val="none" w:sz="0" w:space="0" w:color="auto"/>
        <w:left w:val="none" w:sz="0" w:space="0" w:color="auto"/>
        <w:bottom w:val="none" w:sz="0" w:space="0" w:color="auto"/>
        <w:right w:val="none" w:sz="0" w:space="0" w:color="auto"/>
      </w:divBdr>
    </w:div>
    <w:div w:id="1131753016">
      <w:bodyDiv w:val="1"/>
      <w:marLeft w:val="0"/>
      <w:marRight w:val="0"/>
      <w:marTop w:val="0"/>
      <w:marBottom w:val="0"/>
      <w:divBdr>
        <w:top w:val="none" w:sz="0" w:space="0" w:color="auto"/>
        <w:left w:val="none" w:sz="0" w:space="0" w:color="auto"/>
        <w:bottom w:val="none" w:sz="0" w:space="0" w:color="auto"/>
        <w:right w:val="none" w:sz="0" w:space="0" w:color="auto"/>
      </w:divBdr>
    </w:div>
    <w:div w:id="1132603257">
      <w:bodyDiv w:val="1"/>
      <w:marLeft w:val="0"/>
      <w:marRight w:val="0"/>
      <w:marTop w:val="0"/>
      <w:marBottom w:val="0"/>
      <w:divBdr>
        <w:top w:val="none" w:sz="0" w:space="0" w:color="auto"/>
        <w:left w:val="none" w:sz="0" w:space="0" w:color="auto"/>
        <w:bottom w:val="none" w:sz="0" w:space="0" w:color="auto"/>
        <w:right w:val="none" w:sz="0" w:space="0" w:color="auto"/>
      </w:divBdr>
    </w:div>
    <w:div w:id="1133712716">
      <w:bodyDiv w:val="1"/>
      <w:marLeft w:val="0"/>
      <w:marRight w:val="0"/>
      <w:marTop w:val="0"/>
      <w:marBottom w:val="0"/>
      <w:divBdr>
        <w:top w:val="none" w:sz="0" w:space="0" w:color="auto"/>
        <w:left w:val="none" w:sz="0" w:space="0" w:color="auto"/>
        <w:bottom w:val="none" w:sz="0" w:space="0" w:color="auto"/>
        <w:right w:val="none" w:sz="0" w:space="0" w:color="auto"/>
      </w:divBdr>
    </w:div>
    <w:div w:id="1136332940">
      <w:bodyDiv w:val="1"/>
      <w:marLeft w:val="0"/>
      <w:marRight w:val="0"/>
      <w:marTop w:val="0"/>
      <w:marBottom w:val="0"/>
      <w:divBdr>
        <w:top w:val="none" w:sz="0" w:space="0" w:color="auto"/>
        <w:left w:val="none" w:sz="0" w:space="0" w:color="auto"/>
        <w:bottom w:val="none" w:sz="0" w:space="0" w:color="auto"/>
        <w:right w:val="none" w:sz="0" w:space="0" w:color="auto"/>
      </w:divBdr>
    </w:div>
    <w:div w:id="1137988408">
      <w:bodyDiv w:val="1"/>
      <w:marLeft w:val="0"/>
      <w:marRight w:val="0"/>
      <w:marTop w:val="0"/>
      <w:marBottom w:val="0"/>
      <w:divBdr>
        <w:top w:val="none" w:sz="0" w:space="0" w:color="auto"/>
        <w:left w:val="none" w:sz="0" w:space="0" w:color="auto"/>
        <w:bottom w:val="none" w:sz="0" w:space="0" w:color="auto"/>
        <w:right w:val="none" w:sz="0" w:space="0" w:color="auto"/>
      </w:divBdr>
    </w:div>
    <w:div w:id="1138456870">
      <w:bodyDiv w:val="1"/>
      <w:marLeft w:val="0"/>
      <w:marRight w:val="0"/>
      <w:marTop w:val="0"/>
      <w:marBottom w:val="0"/>
      <w:divBdr>
        <w:top w:val="none" w:sz="0" w:space="0" w:color="auto"/>
        <w:left w:val="none" w:sz="0" w:space="0" w:color="auto"/>
        <w:bottom w:val="none" w:sz="0" w:space="0" w:color="auto"/>
        <w:right w:val="none" w:sz="0" w:space="0" w:color="auto"/>
      </w:divBdr>
    </w:div>
    <w:div w:id="1138689811">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0803457">
      <w:bodyDiv w:val="1"/>
      <w:marLeft w:val="0"/>
      <w:marRight w:val="0"/>
      <w:marTop w:val="0"/>
      <w:marBottom w:val="0"/>
      <w:divBdr>
        <w:top w:val="none" w:sz="0" w:space="0" w:color="auto"/>
        <w:left w:val="none" w:sz="0" w:space="0" w:color="auto"/>
        <w:bottom w:val="none" w:sz="0" w:space="0" w:color="auto"/>
        <w:right w:val="none" w:sz="0" w:space="0" w:color="auto"/>
      </w:divBdr>
    </w:div>
    <w:div w:id="1141459468">
      <w:bodyDiv w:val="1"/>
      <w:marLeft w:val="0"/>
      <w:marRight w:val="0"/>
      <w:marTop w:val="0"/>
      <w:marBottom w:val="0"/>
      <w:divBdr>
        <w:top w:val="none" w:sz="0" w:space="0" w:color="auto"/>
        <w:left w:val="none" w:sz="0" w:space="0" w:color="auto"/>
        <w:bottom w:val="none" w:sz="0" w:space="0" w:color="auto"/>
        <w:right w:val="none" w:sz="0" w:space="0" w:color="auto"/>
      </w:divBdr>
    </w:div>
    <w:div w:id="1142622852">
      <w:bodyDiv w:val="1"/>
      <w:marLeft w:val="0"/>
      <w:marRight w:val="0"/>
      <w:marTop w:val="0"/>
      <w:marBottom w:val="0"/>
      <w:divBdr>
        <w:top w:val="none" w:sz="0" w:space="0" w:color="auto"/>
        <w:left w:val="none" w:sz="0" w:space="0" w:color="auto"/>
        <w:bottom w:val="none" w:sz="0" w:space="0" w:color="auto"/>
        <w:right w:val="none" w:sz="0" w:space="0" w:color="auto"/>
      </w:divBdr>
      <w:divsChild>
        <w:div w:id="644621516">
          <w:marLeft w:val="0"/>
          <w:marRight w:val="0"/>
          <w:marTop w:val="0"/>
          <w:marBottom w:val="0"/>
          <w:divBdr>
            <w:top w:val="none" w:sz="0" w:space="0" w:color="auto"/>
            <w:left w:val="none" w:sz="0" w:space="0" w:color="auto"/>
            <w:bottom w:val="none" w:sz="0" w:space="0" w:color="auto"/>
            <w:right w:val="none" w:sz="0" w:space="0" w:color="auto"/>
          </w:divBdr>
          <w:divsChild>
            <w:div w:id="736055383">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sChild>
                    <w:div w:id="454182381">
                      <w:marLeft w:val="0"/>
                      <w:marRight w:val="0"/>
                      <w:marTop w:val="0"/>
                      <w:marBottom w:val="0"/>
                      <w:divBdr>
                        <w:top w:val="none" w:sz="0" w:space="0" w:color="auto"/>
                        <w:left w:val="none" w:sz="0" w:space="0" w:color="auto"/>
                        <w:bottom w:val="none" w:sz="0" w:space="0" w:color="auto"/>
                        <w:right w:val="none" w:sz="0" w:space="0" w:color="auto"/>
                      </w:divBdr>
                      <w:divsChild>
                        <w:div w:id="334845371">
                          <w:marLeft w:val="0"/>
                          <w:marRight w:val="0"/>
                          <w:marTop w:val="45"/>
                          <w:marBottom w:val="0"/>
                          <w:divBdr>
                            <w:top w:val="none" w:sz="0" w:space="0" w:color="auto"/>
                            <w:left w:val="none" w:sz="0" w:space="0" w:color="auto"/>
                            <w:bottom w:val="none" w:sz="0" w:space="0" w:color="auto"/>
                            <w:right w:val="none" w:sz="0" w:space="0" w:color="auto"/>
                          </w:divBdr>
                          <w:divsChild>
                            <w:div w:id="764611632">
                              <w:marLeft w:val="2070"/>
                              <w:marRight w:val="3960"/>
                              <w:marTop w:val="0"/>
                              <w:marBottom w:val="0"/>
                              <w:divBdr>
                                <w:top w:val="none" w:sz="0" w:space="0" w:color="auto"/>
                                <w:left w:val="none" w:sz="0" w:space="0" w:color="auto"/>
                                <w:bottom w:val="none" w:sz="0" w:space="0" w:color="auto"/>
                                <w:right w:val="none" w:sz="0" w:space="0" w:color="auto"/>
                              </w:divBdr>
                              <w:divsChild>
                                <w:div w:id="1176846698">
                                  <w:marLeft w:val="0"/>
                                  <w:marRight w:val="0"/>
                                  <w:marTop w:val="0"/>
                                  <w:marBottom w:val="0"/>
                                  <w:divBdr>
                                    <w:top w:val="none" w:sz="0" w:space="0" w:color="auto"/>
                                    <w:left w:val="none" w:sz="0" w:space="0" w:color="auto"/>
                                    <w:bottom w:val="none" w:sz="0" w:space="0" w:color="auto"/>
                                    <w:right w:val="none" w:sz="0" w:space="0" w:color="auto"/>
                                  </w:divBdr>
                                  <w:divsChild>
                                    <w:div w:id="2136560120">
                                      <w:marLeft w:val="0"/>
                                      <w:marRight w:val="0"/>
                                      <w:marTop w:val="0"/>
                                      <w:marBottom w:val="0"/>
                                      <w:divBdr>
                                        <w:top w:val="none" w:sz="0" w:space="0" w:color="auto"/>
                                        <w:left w:val="none" w:sz="0" w:space="0" w:color="auto"/>
                                        <w:bottom w:val="none" w:sz="0" w:space="0" w:color="auto"/>
                                        <w:right w:val="none" w:sz="0" w:space="0" w:color="auto"/>
                                      </w:divBdr>
                                      <w:divsChild>
                                        <w:div w:id="1751150483">
                                          <w:marLeft w:val="0"/>
                                          <w:marRight w:val="0"/>
                                          <w:marTop w:val="0"/>
                                          <w:marBottom w:val="0"/>
                                          <w:divBdr>
                                            <w:top w:val="none" w:sz="0" w:space="0" w:color="auto"/>
                                            <w:left w:val="none" w:sz="0" w:space="0" w:color="auto"/>
                                            <w:bottom w:val="none" w:sz="0" w:space="0" w:color="auto"/>
                                            <w:right w:val="none" w:sz="0" w:space="0" w:color="auto"/>
                                          </w:divBdr>
                                          <w:divsChild>
                                            <w:div w:id="1225027621">
                                              <w:marLeft w:val="0"/>
                                              <w:marRight w:val="0"/>
                                              <w:marTop w:val="0"/>
                                              <w:marBottom w:val="0"/>
                                              <w:divBdr>
                                                <w:top w:val="none" w:sz="0" w:space="0" w:color="auto"/>
                                                <w:left w:val="none" w:sz="0" w:space="0" w:color="auto"/>
                                                <w:bottom w:val="none" w:sz="0" w:space="0" w:color="auto"/>
                                                <w:right w:val="none" w:sz="0" w:space="0" w:color="auto"/>
                                              </w:divBdr>
                                              <w:divsChild>
                                                <w:div w:id="919292471">
                                                  <w:marLeft w:val="0"/>
                                                  <w:marRight w:val="0"/>
                                                  <w:marTop w:val="0"/>
                                                  <w:marBottom w:val="0"/>
                                                  <w:divBdr>
                                                    <w:top w:val="none" w:sz="0" w:space="0" w:color="auto"/>
                                                    <w:left w:val="none" w:sz="0" w:space="0" w:color="auto"/>
                                                    <w:bottom w:val="none" w:sz="0" w:space="0" w:color="auto"/>
                                                    <w:right w:val="none" w:sz="0" w:space="0" w:color="auto"/>
                                                  </w:divBdr>
                                                  <w:divsChild>
                                                    <w:div w:id="443693173">
                                                      <w:marLeft w:val="0"/>
                                                      <w:marRight w:val="0"/>
                                                      <w:marTop w:val="0"/>
                                                      <w:marBottom w:val="0"/>
                                                      <w:divBdr>
                                                        <w:top w:val="none" w:sz="0" w:space="0" w:color="auto"/>
                                                        <w:left w:val="none" w:sz="0" w:space="0" w:color="auto"/>
                                                        <w:bottom w:val="none" w:sz="0" w:space="0" w:color="auto"/>
                                                        <w:right w:val="none" w:sz="0" w:space="0" w:color="auto"/>
                                                      </w:divBdr>
                                                    </w:div>
                                                    <w:div w:id="17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190">
      <w:bodyDiv w:val="1"/>
      <w:marLeft w:val="0"/>
      <w:marRight w:val="0"/>
      <w:marTop w:val="0"/>
      <w:marBottom w:val="0"/>
      <w:divBdr>
        <w:top w:val="none" w:sz="0" w:space="0" w:color="auto"/>
        <w:left w:val="none" w:sz="0" w:space="0" w:color="auto"/>
        <w:bottom w:val="none" w:sz="0" w:space="0" w:color="auto"/>
        <w:right w:val="none" w:sz="0" w:space="0" w:color="auto"/>
      </w:divBdr>
    </w:div>
    <w:div w:id="1145318617">
      <w:bodyDiv w:val="1"/>
      <w:marLeft w:val="0"/>
      <w:marRight w:val="0"/>
      <w:marTop w:val="0"/>
      <w:marBottom w:val="0"/>
      <w:divBdr>
        <w:top w:val="none" w:sz="0" w:space="0" w:color="auto"/>
        <w:left w:val="none" w:sz="0" w:space="0" w:color="auto"/>
        <w:bottom w:val="none" w:sz="0" w:space="0" w:color="auto"/>
        <w:right w:val="none" w:sz="0" w:space="0" w:color="auto"/>
      </w:divBdr>
    </w:div>
    <w:div w:id="1145510112">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146552816">
      <w:bodyDiv w:val="1"/>
      <w:marLeft w:val="0"/>
      <w:marRight w:val="0"/>
      <w:marTop w:val="0"/>
      <w:marBottom w:val="0"/>
      <w:divBdr>
        <w:top w:val="none" w:sz="0" w:space="0" w:color="auto"/>
        <w:left w:val="none" w:sz="0" w:space="0" w:color="auto"/>
        <w:bottom w:val="none" w:sz="0" w:space="0" w:color="auto"/>
        <w:right w:val="none" w:sz="0" w:space="0" w:color="auto"/>
      </w:divBdr>
    </w:div>
    <w:div w:id="1147553555">
      <w:bodyDiv w:val="1"/>
      <w:marLeft w:val="0"/>
      <w:marRight w:val="0"/>
      <w:marTop w:val="0"/>
      <w:marBottom w:val="0"/>
      <w:divBdr>
        <w:top w:val="none" w:sz="0" w:space="0" w:color="auto"/>
        <w:left w:val="none" w:sz="0" w:space="0" w:color="auto"/>
        <w:bottom w:val="none" w:sz="0" w:space="0" w:color="auto"/>
        <w:right w:val="none" w:sz="0" w:space="0" w:color="auto"/>
      </w:divBdr>
    </w:div>
    <w:div w:id="1154448150">
      <w:bodyDiv w:val="1"/>
      <w:marLeft w:val="0"/>
      <w:marRight w:val="0"/>
      <w:marTop w:val="0"/>
      <w:marBottom w:val="0"/>
      <w:divBdr>
        <w:top w:val="none" w:sz="0" w:space="0" w:color="auto"/>
        <w:left w:val="none" w:sz="0" w:space="0" w:color="auto"/>
        <w:bottom w:val="none" w:sz="0" w:space="0" w:color="auto"/>
        <w:right w:val="none" w:sz="0" w:space="0" w:color="auto"/>
      </w:divBdr>
    </w:div>
    <w:div w:id="1154494954">
      <w:bodyDiv w:val="1"/>
      <w:marLeft w:val="0"/>
      <w:marRight w:val="0"/>
      <w:marTop w:val="0"/>
      <w:marBottom w:val="0"/>
      <w:divBdr>
        <w:top w:val="none" w:sz="0" w:space="0" w:color="auto"/>
        <w:left w:val="none" w:sz="0" w:space="0" w:color="auto"/>
        <w:bottom w:val="none" w:sz="0" w:space="0" w:color="auto"/>
        <w:right w:val="none" w:sz="0" w:space="0" w:color="auto"/>
      </w:divBdr>
    </w:div>
    <w:div w:id="1155027246">
      <w:bodyDiv w:val="1"/>
      <w:marLeft w:val="0"/>
      <w:marRight w:val="0"/>
      <w:marTop w:val="0"/>
      <w:marBottom w:val="0"/>
      <w:divBdr>
        <w:top w:val="none" w:sz="0" w:space="0" w:color="auto"/>
        <w:left w:val="none" w:sz="0" w:space="0" w:color="auto"/>
        <w:bottom w:val="none" w:sz="0" w:space="0" w:color="auto"/>
        <w:right w:val="none" w:sz="0" w:space="0" w:color="auto"/>
      </w:divBdr>
    </w:div>
    <w:div w:id="1158225997">
      <w:bodyDiv w:val="1"/>
      <w:marLeft w:val="0"/>
      <w:marRight w:val="0"/>
      <w:marTop w:val="0"/>
      <w:marBottom w:val="0"/>
      <w:divBdr>
        <w:top w:val="none" w:sz="0" w:space="0" w:color="auto"/>
        <w:left w:val="none" w:sz="0" w:space="0" w:color="auto"/>
        <w:bottom w:val="none" w:sz="0" w:space="0" w:color="auto"/>
        <w:right w:val="none" w:sz="0" w:space="0" w:color="auto"/>
      </w:divBdr>
    </w:div>
    <w:div w:id="1158226637">
      <w:bodyDiv w:val="1"/>
      <w:marLeft w:val="0"/>
      <w:marRight w:val="0"/>
      <w:marTop w:val="0"/>
      <w:marBottom w:val="0"/>
      <w:divBdr>
        <w:top w:val="none" w:sz="0" w:space="0" w:color="auto"/>
        <w:left w:val="none" w:sz="0" w:space="0" w:color="auto"/>
        <w:bottom w:val="none" w:sz="0" w:space="0" w:color="auto"/>
        <w:right w:val="none" w:sz="0" w:space="0" w:color="auto"/>
      </w:divBdr>
    </w:div>
    <w:div w:id="1159690077">
      <w:bodyDiv w:val="1"/>
      <w:marLeft w:val="0"/>
      <w:marRight w:val="0"/>
      <w:marTop w:val="0"/>
      <w:marBottom w:val="0"/>
      <w:divBdr>
        <w:top w:val="none" w:sz="0" w:space="0" w:color="auto"/>
        <w:left w:val="none" w:sz="0" w:space="0" w:color="auto"/>
        <w:bottom w:val="none" w:sz="0" w:space="0" w:color="auto"/>
        <w:right w:val="none" w:sz="0" w:space="0" w:color="auto"/>
      </w:divBdr>
    </w:div>
    <w:div w:id="1161771390">
      <w:bodyDiv w:val="1"/>
      <w:marLeft w:val="0"/>
      <w:marRight w:val="0"/>
      <w:marTop w:val="0"/>
      <w:marBottom w:val="0"/>
      <w:divBdr>
        <w:top w:val="none" w:sz="0" w:space="0" w:color="auto"/>
        <w:left w:val="none" w:sz="0" w:space="0" w:color="auto"/>
        <w:bottom w:val="none" w:sz="0" w:space="0" w:color="auto"/>
        <w:right w:val="none" w:sz="0" w:space="0" w:color="auto"/>
      </w:divBdr>
    </w:div>
    <w:div w:id="1165517036">
      <w:bodyDiv w:val="1"/>
      <w:marLeft w:val="0"/>
      <w:marRight w:val="0"/>
      <w:marTop w:val="0"/>
      <w:marBottom w:val="0"/>
      <w:divBdr>
        <w:top w:val="none" w:sz="0" w:space="0" w:color="auto"/>
        <w:left w:val="none" w:sz="0" w:space="0" w:color="auto"/>
        <w:bottom w:val="none" w:sz="0" w:space="0" w:color="auto"/>
        <w:right w:val="none" w:sz="0" w:space="0" w:color="auto"/>
      </w:divBdr>
    </w:div>
    <w:div w:id="1167675014">
      <w:bodyDiv w:val="1"/>
      <w:marLeft w:val="0"/>
      <w:marRight w:val="0"/>
      <w:marTop w:val="0"/>
      <w:marBottom w:val="0"/>
      <w:divBdr>
        <w:top w:val="none" w:sz="0" w:space="0" w:color="auto"/>
        <w:left w:val="none" w:sz="0" w:space="0" w:color="auto"/>
        <w:bottom w:val="none" w:sz="0" w:space="0" w:color="auto"/>
        <w:right w:val="none" w:sz="0" w:space="0" w:color="auto"/>
      </w:divBdr>
    </w:div>
    <w:div w:id="1167745843">
      <w:bodyDiv w:val="1"/>
      <w:marLeft w:val="0"/>
      <w:marRight w:val="0"/>
      <w:marTop w:val="0"/>
      <w:marBottom w:val="0"/>
      <w:divBdr>
        <w:top w:val="none" w:sz="0" w:space="0" w:color="auto"/>
        <w:left w:val="none" w:sz="0" w:space="0" w:color="auto"/>
        <w:bottom w:val="none" w:sz="0" w:space="0" w:color="auto"/>
        <w:right w:val="none" w:sz="0" w:space="0" w:color="auto"/>
      </w:divBdr>
    </w:div>
    <w:div w:id="1169061747">
      <w:bodyDiv w:val="1"/>
      <w:marLeft w:val="0"/>
      <w:marRight w:val="0"/>
      <w:marTop w:val="0"/>
      <w:marBottom w:val="0"/>
      <w:divBdr>
        <w:top w:val="none" w:sz="0" w:space="0" w:color="auto"/>
        <w:left w:val="none" w:sz="0" w:space="0" w:color="auto"/>
        <w:bottom w:val="none" w:sz="0" w:space="0" w:color="auto"/>
        <w:right w:val="none" w:sz="0" w:space="0" w:color="auto"/>
      </w:divBdr>
    </w:div>
    <w:div w:id="1170296749">
      <w:bodyDiv w:val="1"/>
      <w:marLeft w:val="0"/>
      <w:marRight w:val="0"/>
      <w:marTop w:val="0"/>
      <w:marBottom w:val="0"/>
      <w:divBdr>
        <w:top w:val="none" w:sz="0" w:space="0" w:color="auto"/>
        <w:left w:val="none" w:sz="0" w:space="0" w:color="auto"/>
        <w:bottom w:val="none" w:sz="0" w:space="0" w:color="auto"/>
        <w:right w:val="none" w:sz="0" w:space="0" w:color="auto"/>
      </w:divBdr>
    </w:div>
    <w:div w:id="1171943397">
      <w:bodyDiv w:val="1"/>
      <w:marLeft w:val="0"/>
      <w:marRight w:val="0"/>
      <w:marTop w:val="0"/>
      <w:marBottom w:val="0"/>
      <w:divBdr>
        <w:top w:val="none" w:sz="0" w:space="0" w:color="auto"/>
        <w:left w:val="none" w:sz="0" w:space="0" w:color="auto"/>
        <w:bottom w:val="none" w:sz="0" w:space="0" w:color="auto"/>
        <w:right w:val="none" w:sz="0" w:space="0" w:color="auto"/>
      </w:divBdr>
    </w:div>
    <w:div w:id="1175923381">
      <w:bodyDiv w:val="1"/>
      <w:marLeft w:val="0"/>
      <w:marRight w:val="0"/>
      <w:marTop w:val="0"/>
      <w:marBottom w:val="0"/>
      <w:divBdr>
        <w:top w:val="none" w:sz="0" w:space="0" w:color="auto"/>
        <w:left w:val="none" w:sz="0" w:space="0" w:color="auto"/>
        <w:bottom w:val="none" w:sz="0" w:space="0" w:color="auto"/>
        <w:right w:val="none" w:sz="0" w:space="0" w:color="auto"/>
      </w:divBdr>
    </w:div>
    <w:div w:id="1176265087">
      <w:bodyDiv w:val="1"/>
      <w:marLeft w:val="0"/>
      <w:marRight w:val="0"/>
      <w:marTop w:val="0"/>
      <w:marBottom w:val="0"/>
      <w:divBdr>
        <w:top w:val="none" w:sz="0" w:space="0" w:color="auto"/>
        <w:left w:val="none" w:sz="0" w:space="0" w:color="auto"/>
        <w:bottom w:val="none" w:sz="0" w:space="0" w:color="auto"/>
        <w:right w:val="none" w:sz="0" w:space="0" w:color="auto"/>
      </w:divBdr>
    </w:div>
    <w:div w:id="1176963517">
      <w:bodyDiv w:val="1"/>
      <w:marLeft w:val="0"/>
      <w:marRight w:val="0"/>
      <w:marTop w:val="0"/>
      <w:marBottom w:val="0"/>
      <w:divBdr>
        <w:top w:val="none" w:sz="0" w:space="0" w:color="auto"/>
        <w:left w:val="none" w:sz="0" w:space="0" w:color="auto"/>
        <w:bottom w:val="none" w:sz="0" w:space="0" w:color="auto"/>
        <w:right w:val="none" w:sz="0" w:space="0" w:color="auto"/>
      </w:divBdr>
    </w:div>
    <w:div w:id="1177229268">
      <w:bodyDiv w:val="1"/>
      <w:marLeft w:val="0"/>
      <w:marRight w:val="0"/>
      <w:marTop w:val="0"/>
      <w:marBottom w:val="0"/>
      <w:divBdr>
        <w:top w:val="none" w:sz="0" w:space="0" w:color="auto"/>
        <w:left w:val="none" w:sz="0" w:space="0" w:color="auto"/>
        <w:bottom w:val="none" w:sz="0" w:space="0" w:color="auto"/>
        <w:right w:val="none" w:sz="0" w:space="0" w:color="auto"/>
      </w:divBdr>
    </w:div>
    <w:div w:id="1177647209">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83787128">
      <w:bodyDiv w:val="1"/>
      <w:marLeft w:val="0"/>
      <w:marRight w:val="0"/>
      <w:marTop w:val="0"/>
      <w:marBottom w:val="0"/>
      <w:divBdr>
        <w:top w:val="none" w:sz="0" w:space="0" w:color="auto"/>
        <w:left w:val="none" w:sz="0" w:space="0" w:color="auto"/>
        <w:bottom w:val="none" w:sz="0" w:space="0" w:color="auto"/>
        <w:right w:val="none" w:sz="0" w:space="0" w:color="auto"/>
      </w:divBdr>
    </w:div>
    <w:div w:id="1186872566">
      <w:bodyDiv w:val="1"/>
      <w:marLeft w:val="0"/>
      <w:marRight w:val="0"/>
      <w:marTop w:val="0"/>
      <w:marBottom w:val="0"/>
      <w:divBdr>
        <w:top w:val="none" w:sz="0" w:space="0" w:color="auto"/>
        <w:left w:val="none" w:sz="0" w:space="0" w:color="auto"/>
        <w:bottom w:val="none" w:sz="0" w:space="0" w:color="auto"/>
        <w:right w:val="none" w:sz="0" w:space="0" w:color="auto"/>
      </w:divBdr>
    </w:div>
    <w:div w:id="1186938835">
      <w:bodyDiv w:val="1"/>
      <w:marLeft w:val="0"/>
      <w:marRight w:val="0"/>
      <w:marTop w:val="0"/>
      <w:marBottom w:val="0"/>
      <w:divBdr>
        <w:top w:val="none" w:sz="0" w:space="0" w:color="auto"/>
        <w:left w:val="none" w:sz="0" w:space="0" w:color="auto"/>
        <w:bottom w:val="none" w:sz="0" w:space="0" w:color="auto"/>
        <w:right w:val="none" w:sz="0" w:space="0" w:color="auto"/>
      </w:divBdr>
    </w:div>
    <w:div w:id="1187058048">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
    <w:div w:id="1189218348">
      <w:bodyDiv w:val="1"/>
      <w:marLeft w:val="0"/>
      <w:marRight w:val="0"/>
      <w:marTop w:val="0"/>
      <w:marBottom w:val="0"/>
      <w:divBdr>
        <w:top w:val="none" w:sz="0" w:space="0" w:color="auto"/>
        <w:left w:val="none" w:sz="0" w:space="0" w:color="auto"/>
        <w:bottom w:val="none" w:sz="0" w:space="0" w:color="auto"/>
        <w:right w:val="none" w:sz="0" w:space="0" w:color="auto"/>
      </w:divBdr>
    </w:div>
    <w:div w:id="1189368681">
      <w:bodyDiv w:val="1"/>
      <w:marLeft w:val="0"/>
      <w:marRight w:val="0"/>
      <w:marTop w:val="0"/>
      <w:marBottom w:val="0"/>
      <w:divBdr>
        <w:top w:val="none" w:sz="0" w:space="0" w:color="auto"/>
        <w:left w:val="none" w:sz="0" w:space="0" w:color="auto"/>
        <w:bottom w:val="none" w:sz="0" w:space="0" w:color="auto"/>
        <w:right w:val="none" w:sz="0" w:space="0" w:color="auto"/>
      </w:divBdr>
    </w:div>
    <w:div w:id="1190142948">
      <w:bodyDiv w:val="1"/>
      <w:marLeft w:val="0"/>
      <w:marRight w:val="0"/>
      <w:marTop w:val="0"/>
      <w:marBottom w:val="0"/>
      <w:divBdr>
        <w:top w:val="none" w:sz="0" w:space="0" w:color="auto"/>
        <w:left w:val="none" w:sz="0" w:space="0" w:color="auto"/>
        <w:bottom w:val="none" w:sz="0" w:space="0" w:color="auto"/>
        <w:right w:val="none" w:sz="0" w:space="0" w:color="auto"/>
      </w:divBdr>
    </w:div>
    <w:div w:id="1191379269">
      <w:bodyDiv w:val="1"/>
      <w:marLeft w:val="0"/>
      <w:marRight w:val="0"/>
      <w:marTop w:val="0"/>
      <w:marBottom w:val="0"/>
      <w:divBdr>
        <w:top w:val="none" w:sz="0" w:space="0" w:color="auto"/>
        <w:left w:val="none" w:sz="0" w:space="0" w:color="auto"/>
        <w:bottom w:val="none" w:sz="0" w:space="0" w:color="auto"/>
        <w:right w:val="none" w:sz="0" w:space="0" w:color="auto"/>
      </w:divBdr>
    </w:div>
    <w:div w:id="1192957262">
      <w:bodyDiv w:val="1"/>
      <w:marLeft w:val="0"/>
      <w:marRight w:val="0"/>
      <w:marTop w:val="0"/>
      <w:marBottom w:val="0"/>
      <w:divBdr>
        <w:top w:val="none" w:sz="0" w:space="0" w:color="auto"/>
        <w:left w:val="none" w:sz="0" w:space="0" w:color="auto"/>
        <w:bottom w:val="none" w:sz="0" w:space="0" w:color="auto"/>
        <w:right w:val="none" w:sz="0" w:space="0" w:color="auto"/>
      </w:divBdr>
    </w:div>
    <w:div w:id="1193155214">
      <w:bodyDiv w:val="1"/>
      <w:marLeft w:val="0"/>
      <w:marRight w:val="0"/>
      <w:marTop w:val="0"/>
      <w:marBottom w:val="0"/>
      <w:divBdr>
        <w:top w:val="none" w:sz="0" w:space="0" w:color="auto"/>
        <w:left w:val="none" w:sz="0" w:space="0" w:color="auto"/>
        <w:bottom w:val="none" w:sz="0" w:space="0" w:color="auto"/>
        <w:right w:val="none" w:sz="0" w:space="0" w:color="auto"/>
      </w:divBdr>
    </w:div>
    <w:div w:id="1196117411">
      <w:bodyDiv w:val="1"/>
      <w:marLeft w:val="0"/>
      <w:marRight w:val="0"/>
      <w:marTop w:val="0"/>
      <w:marBottom w:val="0"/>
      <w:divBdr>
        <w:top w:val="none" w:sz="0" w:space="0" w:color="auto"/>
        <w:left w:val="none" w:sz="0" w:space="0" w:color="auto"/>
        <w:bottom w:val="none" w:sz="0" w:space="0" w:color="auto"/>
        <w:right w:val="none" w:sz="0" w:space="0" w:color="auto"/>
      </w:divBdr>
    </w:div>
    <w:div w:id="1196188168">
      <w:bodyDiv w:val="1"/>
      <w:marLeft w:val="0"/>
      <w:marRight w:val="0"/>
      <w:marTop w:val="0"/>
      <w:marBottom w:val="0"/>
      <w:divBdr>
        <w:top w:val="none" w:sz="0" w:space="0" w:color="auto"/>
        <w:left w:val="none" w:sz="0" w:space="0" w:color="auto"/>
        <w:bottom w:val="none" w:sz="0" w:space="0" w:color="auto"/>
        <w:right w:val="none" w:sz="0" w:space="0" w:color="auto"/>
      </w:divBdr>
    </w:div>
    <w:div w:id="1199852950">
      <w:bodyDiv w:val="1"/>
      <w:marLeft w:val="0"/>
      <w:marRight w:val="0"/>
      <w:marTop w:val="0"/>
      <w:marBottom w:val="0"/>
      <w:divBdr>
        <w:top w:val="none" w:sz="0" w:space="0" w:color="auto"/>
        <w:left w:val="none" w:sz="0" w:space="0" w:color="auto"/>
        <w:bottom w:val="none" w:sz="0" w:space="0" w:color="auto"/>
        <w:right w:val="none" w:sz="0" w:space="0" w:color="auto"/>
      </w:divBdr>
    </w:div>
    <w:div w:id="1203127404">
      <w:bodyDiv w:val="1"/>
      <w:marLeft w:val="0"/>
      <w:marRight w:val="0"/>
      <w:marTop w:val="0"/>
      <w:marBottom w:val="0"/>
      <w:divBdr>
        <w:top w:val="none" w:sz="0" w:space="0" w:color="auto"/>
        <w:left w:val="none" w:sz="0" w:space="0" w:color="auto"/>
        <w:bottom w:val="none" w:sz="0" w:space="0" w:color="auto"/>
        <w:right w:val="none" w:sz="0" w:space="0" w:color="auto"/>
      </w:divBdr>
    </w:div>
    <w:div w:id="1203438954">
      <w:bodyDiv w:val="1"/>
      <w:marLeft w:val="0"/>
      <w:marRight w:val="0"/>
      <w:marTop w:val="0"/>
      <w:marBottom w:val="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sChild>
            <w:div w:id="648553953">
              <w:marLeft w:val="0"/>
              <w:marRight w:val="0"/>
              <w:marTop w:val="0"/>
              <w:marBottom w:val="0"/>
              <w:divBdr>
                <w:top w:val="none" w:sz="0" w:space="0" w:color="auto"/>
                <w:left w:val="none" w:sz="0" w:space="0" w:color="auto"/>
                <w:bottom w:val="none" w:sz="0" w:space="0" w:color="auto"/>
                <w:right w:val="none" w:sz="0" w:space="0" w:color="auto"/>
              </w:divBdr>
              <w:divsChild>
                <w:div w:id="1319916981">
                  <w:marLeft w:val="0"/>
                  <w:marRight w:val="0"/>
                  <w:marTop w:val="0"/>
                  <w:marBottom w:val="0"/>
                  <w:divBdr>
                    <w:top w:val="none" w:sz="0" w:space="0" w:color="auto"/>
                    <w:left w:val="none" w:sz="0" w:space="0" w:color="auto"/>
                    <w:bottom w:val="none" w:sz="0" w:space="0" w:color="auto"/>
                    <w:right w:val="none" w:sz="0" w:space="0" w:color="auto"/>
                  </w:divBdr>
                </w:div>
                <w:div w:id="176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231">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207259012">
      <w:bodyDiv w:val="1"/>
      <w:marLeft w:val="0"/>
      <w:marRight w:val="0"/>
      <w:marTop w:val="0"/>
      <w:marBottom w:val="0"/>
      <w:divBdr>
        <w:top w:val="none" w:sz="0" w:space="0" w:color="auto"/>
        <w:left w:val="none" w:sz="0" w:space="0" w:color="auto"/>
        <w:bottom w:val="none" w:sz="0" w:space="0" w:color="auto"/>
        <w:right w:val="none" w:sz="0" w:space="0" w:color="auto"/>
      </w:divBdr>
    </w:div>
    <w:div w:id="1210143629">
      <w:bodyDiv w:val="1"/>
      <w:marLeft w:val="0"/>
      <w:marRight w:val="0"/>
      <w:marTop w:val="0"/>
      <w:marBottom w:val="0"/>
      <w:divBdr>
        <w:top w:val="none" w:sz="0" w:space="0" w:color="auto"/>
        <w:left w:val="none" w:sz="0" w:space="0" w:color="auto"/>
        <w:bottom w:val="none" w:sz="0" w:space="0" w:color="auto"/>
        <w:right w:val="none" w:sz="0" w:space="0" w:color="auto"/>
      </w:divBdr>
    </w:div>
    <w:div w:id="1212378617">
      <w:bodyDiv w:val="1"/>
      <w:marLeft w:val="0"/>
      <w:marRight w:val="0"/>
      <w:marTop w:val="0"/>
      <w:marBottom w:val="0"/>
      <w:divBdr>
        <w:top w:val="none" w:sz="0" w:space="0" w:color="auto"/>
        <w:left w:val="none" w:sz="0" w:space="0" w:color="auto"/>
        <w:bottom w:val="none" w:sz="0" w:space="0" w:color="auto"/>
        <w:right w:val="none" w:sz="0" w:space="0" w:color="auto"/>
      </w:divBdr>
    </w:div>
    <w:div w:id="1214344225">
      <w:bodyDiv w:val="1"/>
      <w:marLeft w:val="0"/>
      <w:marRight w:val="0"/>
      <w:marTop w:val="0"/>
      <w:marBottom w:val="0"/>
      <w:divBdr>
        <w:top w:val="none" w:sz="0" w:space="0" w:color="auto"/>
        <w:left w:val="none" w:sz="0" w:space="0" w:color="auto"/>
        <w:bottom w:val="none" w:sz="0" w:space="0" w:color="auto"/>
        <w:right w:val="none" w:sz="0" w:space="0" w:color="auto"/>
      </w:divBdr>
      <w:divsChild>
        <w:div w:id="150676257">
          <w:marLeft w:val="0"/>
          <w:marRight w:val="0"/>
          <w:marTop w:val="225"/>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27205981">
                  <w:marLeft w:val="0"/>
                  <w:marRight w:val="0"/>
                  <w:marTop w:val="0"/>
                  <w:marBottom w:val="300"/>
                  <w:divBdr>
                    <w:top w:val="none" w:sz="0" w:space="0" w:color="auto"/>
                    <w:left w:val="none" w:sz="0" w:space="0" w:color="auto"/>
                    <w:bottom w:val="none" w:sz="0" w:space="0" w:color="auto"/>
                    <w:right w:val="none" w:sz="0" w:space="0" w:color="auto"/>
                  </w:divBdr>
                  <w:divsChild>
                    <w:div w:id="1979335261">
                      <w:marLeft w:val="0"/>
                      <w:marRight w:val="0"/>
                      <w:marTop w:val="0"/>
                      <w:marBottom w:val="0"/>
                      <w:divBdr>
                        <w:top w:val="none" w:sz="0" w:space="0" w:color="auto"/>
                        <w:left w:val="none" w:sz="0" w:space="0" w:color="auto"/>
                        <w:bottom w:val="none" w:sz="0" w:space="0" w:color="auto"/>
                        <w:right w:val="none" w:sz="0" w:space="0" w:color="auto"/>
                      </w:divBdr>
                    </w:div>
                  </w:divsChild>
                </w:div>
                <w:div w:id="447626821">
                  <w:marLeft w:val="0"/>
                  <w:marRight w:val="0"/>
                  <w:marTop w:val="0"/>
                  <w:marBottom w:val="255"/>
                  <w:divBdr>
                    <w:top w:val="none" w:sz="0" w:space="0" w:color="auto"/>
                    <w:left w:val="none" w:sz="0" w:space="0" w:color="auto"/>
                    <w:bottom w:val="single" w:sz="6" w:space="4" w:color="EBEBEB"/>
                    <w:right w:val="none" w:sz="0" w:space="0" w:color="auto"/>
                  </w:divBdr>
                </w:div>
                <w:div w:id="2027367804">
                  <w:marLeft w:val="0"/>
                  <w:marRight w:val="0"/>
                  <w:marTop w:val="0"/>
                  <w:marBottom w:val="300"/>
                  <w:divBdr>
                    <w:top w:val="none" w:sz="0" w:space="0" w:color="auto"/>
                    <w:left w:val="none" w:sz="0" w:space="0" w:color="auto"/>
                    <w:bottom w:val="single" w:sz="6" w:space="11" w:color="D0D0D1"/>
                    <w:right w:val="none" w:sz="0" w:space="0" w:color="auto"/>
                  </w:divBdr>
                  <w:divsChild>
                    <w:div w:id="1284462564">
                      <w:marLeft w:val="0"/>
                      <w:marRight w:val="0"/>
                      <w:marTop w:val="0"/>
                      <w:marBottom w:val="180"/>
                      <w:divBdr>
                        <w:top w:val="none" w:sz="0" w:space="0" w:color="auto"/>
                        <w:left w:val="none" w:sz="0" w:space="0" w:color="auto"/>
                        <w:bottom w:val="none" w:sz="0" w:space="0" w:color="auto"/>
                        <w:right w:val="none" w:sz="0" w:space="0" w:color="auto"/>
                      </w:divBdr>
                    </w:div>
                    <w:div w:id="1438868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4384252">
      <w:bodyDiv w:val="1"/>
      <w:marLeft w:val="0"/>
      <w:marRight w:val="0"/>
      <w:marTop w:val="0"/>
      <w:marBottom w:val="0"/>
      <w:divBdr>
        <w:top w:val="none" w:sz="0" w:space="0" w:color="auto"/>
        <w:left w:val="none" w:sz="0" w:space="0" w:color="auto"/>
        <w:bottom w:val="none" w:sz="0" w:space="0" w:color="auto"/>
        <w:right w:val="none" w:sz="0" w:space="0" w:color="auto"/>
      </w:divBdr>
    </w:div>
    <w:div w:id="1215508660">
      <w:bodyDiv w:val="1"/>
      <w:marLeft w:val="0"/>
      <w:marRight w:val="0"/>
      <w:marTop w:val="0"/>
      <w:marBottom w:val="0"/>
      <w:divBdr>
        <w:top w:val="none" w:sz="0" w:space="0" w:color="auto"/>
        <w:left w:val="none" w:sz="0" w:space="0" w:color="auto"/>
        <w:bottom w:val="none" w:sz="0" w:space="0" w:color="auto"/>
        <w:right w:val="none" w:sz="0" w:space="0" w:color="auto"/>
      </w:divBdr>
    </w:div>
    <w:div w:id="1215846743">
      <w:bodyDiv w:val="1"/>
      <w:marLeft w:val="0"/>
      <w:marRight w:val="0"/>
      <w:marTop w:val="0"/>
      <w:marBottom w:val="0"/>
      <w:divBdr>
        <w:top w:val="none" w:sz="0" w:space="0" w:color="auto"/>
        <w:left w:val="none" w:sz="0" w:space="0" w:color="auto"/>
        <w:bottom w:val="none" w:sz="0" w:space="0" w:color="auto"/>
        <w:right w:val="none" w:sz="0" w:space="0" w:color="auto"/>
      </w:divBdr>
    </w:div>
    <w:div w:id="1216239806">
      <w:bodyDiv w:val="1"/>
      <w:marLeft w:val="0"/>
      <w:marRight w:val="0"/>
      <w:marTop w:val="0"/>
      <w:marBottom w:val="0"/>
      <w:divBdr>
        <w:top w:val="none" w:sz="0" w:space="0" w:color="auto"/>
        <w:left w:val="none" w:sz="0" w:space="0" w:color="auto"/>
        <w:bottom w:val="none" w:sz="0" w:space="0" w:color="auto"/>
        <w:right w:val="none" w:sz="0" w:space="0" w:color="auto"/>
      </w:divBdr>
    </w:div>
    <w:div w:id="1216965381">
      <w:bodyDiv w:val="1"/>
      <w:marLeft w:val="0"/>
      <w:marRight w:val="0"/>
      <w:marTop w:val="0"/>
      <w:marBottom w:val="0"/>
      <w:divBdr>
        <w:top w:val="none" w:sz="0" w:space="0" w:color="auto"/>
        <w:left w:val="none" w:sz="0" w:space="0" w:color="auto"/>
        <w:bottom w:val="none" w:sz="0" w:space="0" w:color="auto"/>
        <w:right w:val="none" w:sz="0" w:space="0" w:color="auto"/>
      </w:divBdr>
      <w:divsChild>
        <w:div w:id="26370570">
          <w:marLeft w:val="0"/>
          <w:marRight w:val="0"/>
          <w:marTop w:val="0"/>
          <w:marBottom w:val="0"/>
          <w:divBdr>
            <w:top w:val="none" w:sz="0" w:space="0" w:color="auto"/>
            <w:left w:val="none" w:sz="0" w:space="0" w:color="auto"/>
            <w:bottom w:val="none" w:sz="0" w:space="0" w:color="auto"/>
            <w:right w:val="none" w:sz="0" w:space="0" w:color="auto"/>
          </w:divBdr>
          <w:divsChild>
            <w:div w:id="472985056">
              <w:marLeft w:val="0"/>
              <w:marRight w:val="0"/>
              <w:marTop w:val="0"/>
              <w:marBottom w:val="0"/>
              <w:divBdr>
                <w:top w:val="none" w:sz="0" w:space="0" w:color="auto"/>
                <w:left w:val="none" w:sz="0" w:space="0" w:color="auto"/>
                <w:bottom w:val="none" w:sz="0" w:space="0" w:color="auto"/>
                <w:right w:val="none" w:sz="0" w:space="0" w:color="auto"/>
              </w:divBdr>
              <w:divsChild>
                <w:div w:id="293560012">
                  <w:marLeft w:val="0"/>
                  <w:marRight w:val="0"/>
                  <w:marTop w:val="0"/>
                  <w:marBottom w:val="0"/>
                  <w:divBdr>
                    <w:top w:val="none" w:sz="0" w:space="0" w:color="auto"/>
                    <w:left w:val="none" w:sz="0" w:space="0" w:color="auto"/>
                    <w:bottom w:val="none" w:sz="0" w:space="0" w:color="auto"/>
                    <w:right w:val="none" w:sz="0" w:space="0" w:color="auto"/>
                  </w:divBdr>
                </w:div>
                <w:div w:id="1354377006">
                  <w:marLeft w:val="0"/>
                  <w:marRight w:val="0"/>
                  <w:marTop w:val="0"/>
                  <w:marBottom w:val="0"/>
                  <w:divBdr>
                    <w:top w:val="none" w:sz="0" w:space="0" w:color="auto"/>
                    <w:left w:val="none" w:sz="0" w:space="0" w:color="auto"/>
                    <w:bottom w:val="none" w:sz="0" w:space="0" w:color="auto"/>
                    <w:right w:val="none" w:sz="0" w:space="0" w:color="auto"/>
                  </w:divBdr>
                  <w:divsChild>
                    <w:div w:id="570892429">
                      <w:marLeft w:val="0"/>
                      <w:marRight w:val="0"/>
                      <w:marTop w:val="0"/>
                      <w:marBottom w:val="0"/>
                      <w:divBdr>
                        <w:top w:val="none" w:sz="0" w:space="0" w:color="auto"/>
                        <w:left w:val="none" w:sz="0" w:space="0" w:color="auto"/>
                        <w:bottom w:val="none" w:sz="0" w:space="0" w:color="auto"/>
                        <w:right w:val="none" w:sz="0" w:space="0" w:color="auto"/>
                      </w:divBdr>
                      <w:divsChild>
                        <w:div w:id="1813251380">
                          <w:marLeft w:val="0"/>
                          <w:marRight w:val="0"/>
                          <w:marTop w:val="0"/>
                          <w:marBottom w:val="0"/>
                          <w:divBdr>
                            <w:top w:val="none" w:sz="0" w:space="0" w:color="auto"/>
                            <w:left w:val="none" w:sz="0" w:space="0" w:color="auto"/>
                            <w:bottom w:val="none" w:sz="0" w:space="0" w:color="auto"/>
                            <w:right w:val="none" w:sz="0" w:space="0" w:color="auto"/>
                          </w:divBdr>
                        </w:div>
                      </w:divsChild>
                    </w:div>
                    <w:div w:id="1051808930">
                      <w:marLeft w:val="0"/>
                      <w:marRight w:val="0"/>
                      <w:marTop w:val="0"/>
                      <w:marBottom w:val="120"/>
                      <w:divBdr>
                        <w:top w:val="none" w:sz="0" w:space="0" w:color="auto"/>
                        <w:left w:val="none" w:sz="0" w:space="0" w:color="auto"/>
                        <w:bottom w:val="single" w:sz="6" w:space="6" w:color="AAAAAA"/>
                        <w:right w:val="none" w:sz="0" w:space="0" w:color="auto"/>
                      </w:divBdr>
                    </w:div>
                  </w:divsChild>
                </w:div>
                <w:div w:id="17922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26">
      <w:bodyDiv w:val="1"/>
      <w:marLeft w:val="0"/>
      <w:marRight w:val="0"/>
      <w:marTop w:val="0"/>
      <w:marBottom w:val="0"/>
      <w:divBdr>
        <w:top w:val="none" w:sz="0" w:space="0" w:color="auto"/>
        <w:left w:val="none" w:sz="0" w:space="0" w:color="auto"/>
        <w:bottom w:val="none" w:sz="0" w:space="0" w:color="auto"/>
        <w:right w:val="none" w:sz="0" w:space="0" w:color="auto"/>
      </w:divBdr>
    </w:div>
    <w:div w:id="1218707974">
      <w:bodyDiv w:val="1"/>
      <w:marLeft w:val="0"/>
      <w:marRight w:val="0"/>
      <w:marTop w:val="0"/>
      <w:marBottom w:val="0"/>
      <w:divBdr>
        <w:top w:val="none" w:sz="0" w:space="0" w:color="auto"/>
        <w:left w:val="none" w:sz="0" w:space="0" w:color="auto"/>
        <w:bottom w:val="none" w:sz="0" w:space="0" w:color="auto"/>
        <w:right w:val="none" w:sz="0" w:space="0" w:color="auto"/>
      </w:divBdr>
    </w:div>
    <w:div w:id="1219900495">
      <w:bodyDiv w:val="1"/>
      <w:marLeft w:val="0"/>
      <w:marRight w:val="0"/>
      <w:marTop w:val="0"/>
      <w:marBottom w:val="0"/>
      <w:divBdr>
        <w:top w:val="none" w:sz="0" w:space="0" w:color="auto"/>
        <w:left w:val="none" w:sz="0" w:space="0" w:color="auto"/>
        <w:bottom w:val="none" w:sz="0" w:space="0" w:color="auto"/>
        <w:right w:val="none" w:sz="0" w:space="0" w:color="auto"/>
      </w:divBdr>
    </w:div>
    <w:div w:id="1220164015">
      <w:bodyDiv w:val="1"/>
      <w:marLeft w:val="0"/>
      <w:marRight w:val="0"/>
      <w:marTop w:val="0"/>
      <w:marBottom w:val="0"/>
      <w:divBdr>
        <w:top w:val="none" w:sz="0" w:space="0" w:color="auto"/>
        <w:left w:val="none" w:sz="0" w:space="0" w:color="auto"/>
        <w:bottom w:val="none" w:sz="0" w:space="0" w:color="auto"/>
        <w:right w:val="none" w:sz="0" w:space="0" w:color="auto"/>
      </w:divBdr>
    </w:div>
    <w:div w:id="1222326125">
      <w:bodyDiv w:val="1"/>
      <w:marLeft w:val="0"/>
      <w:marRight w:val="0"/>
      <w:marTop w:val="0"/>
      <w:marBottom w:val="0"/>
      <w:divBdr>
        <w:top w:val="none" w:sz="0" w:space="0" w:color="auto"/>
        <w:left w:val="none" w:sz="0" w:space="0" w:color="auto"/>
        <w:bottom w:val="none" w:sz="0" w:space="0" w:color="auto"/>
        <w:right w:val="none" w:sz="0" w:space="0" w:color="auto"/>
      </w:divBdr>
    </w:div>
    <w:div w:id="1222790438">
      <w:bodyDiv w:val="1"/>
      <w:marLeft w:val="0"/>
      <w:marRight w:val="0"/>
      <w:marTop w:val="0"/>
      <w:marBottom w:val="0"/>
      <w:divBdr>
        <w:top w:val="none" w:sz="0" w:space="0" w:color="auto"/>
        <w:left w:val="none" w:sz="0" w:space="0" w:color="auto"/>
        <w:bottom w:val="none" w:sz="0" w:space="0" w:color="auto"/>
        <w:right w:val="none" w:sz="0" w:space="0" w:color="auto"/>
      </w:divBdr>
    </w:div>
    <w:div w:id="1224758699">
      <w:bodyDiv w:val="1"/>
      <w:marLeft w:val="0"/>
      <w:marRight w:val="0"/>
      <w:marTop w:val="0"/>
      <w:marBottom w:val="0"/>
      <w:divBdr>
        <w:top w:val="none" w:sz="0" w:space="0" w:color="auto"/>
        <w:left w:val="none" w:sz="0" w:space="0" w:color="auto"/>
        <w:bottom w:val="none" w:sz="0" w:space="0" w:color="auto"/>
        <w:right w:val="none" w:sz="0" w:space="0" w:color="auto"/>
      </w:divBdr>
    </w:div>
    <w:div w:id="1230385320">
      <w:bodyDiv w:val="1"/>
      <w:marLeft w:val="0"/>
      <w:marRight w:val="0"/>
      <w:marTop w:val="0"/>
      <w:marBottom w:val="0"/>
      <w:divBdr>
        <w:top w:val="none" w:sz="0" w:space="0" w:color="auto"/>
        <w:left w:val="none" w:sz="0" w:space="0" w:color="auto"/>
        <w:bottom w:val="none" w:sz="0" w:space="0" w:color="auto"/>
        <w:right w:val="none" w:sz="0" w:space="0" w:color="auto"/>
      </w:divBdr>
    </w:div>
    <w:div w:id="1236667273">
      <w:bodyDiv w:val="1"/>
      <w:marLeft w:val="0"/>
      <w:marRight w:val="0"/>
      <w:marTop w:val="0"/>
      <w:marBottom w:val="0"/>
      <w:divBdr>
        <w:top w:val="none" w:sz="0" w:space="0" w:color="auto"/>
        <w:left w:val="none" w:sz="0" w:space="0" w:color="auto"/>
        <w:bottom w:val="none" w:sz="0" w:space="0" w:color="auto"/>
        <w:right w:val="none" w:sz="0" w:space="0" w:color="auto"/>
      </w:divBdr>
    </w:div>
    <w:div w:id="1237402027">
      <w:bodyDiv w:val="1"/>
      <w:marLeft w:val="0"/>
      <w:marRight w:val="0"/>
      <w:marTop w:val="0"/>
      <w:marBottom w:val="0"/>
      <w:divBdr>
        <w:top w:val="none" w:sz="0" w:space="0" w:color="auto"/>
        <w:left w:val="none" w:sz="0" w:space="0" w:color="auto"/>
        <w:bottom w:val="none" w:sz="0" w:space="0" w:color="auto"/>
        <w:right w:val="none" w:sz="0" w:space="0" w:color="auto"/>
      </w:divBdr>
    </w:div>
    <w:div w:id="1238050246">
      <w:bodyDiv w:val="1"/>
      <w:marLeft w:val="0"/>
      <w:marRight w:val="0"/>
      <w:marTop w:val="0"/>
      <w:marBottom w:val="0"/>
      <w:divBdr>
        <w:top w:val="none" w:sz="0" w:space="0" w:color="auto"/>
        <w:left w:val="none" w:sz="0" w:space="0" w:color="auto"/>
        <w:bottom w:val="none" w:sz="0" w:space="0" w:color="auto"/>
        <w:right w:val="none" w:sz="0" w:space="0" w:color="auto"/>
      </w:divBdr>
    </w:div>
    <w:div w:id="1239706042">
      <w:bodyDiv w:val="1"/>
      <w:marLeft w:val="0"/>
      <w:marRight w:val="0"/>
      <w:marTop w:val="0"/>
      <w:marBottom w:val="0"/>
      <w:divBdr>
        <w:top w:val="none" w:sz="0" w:space="0" w:color="auto"/>
        <w:left w:val="none" w:sz="0" w:space="0" w:color="auto"/>
        <w:bottom w:val="none" w:sz="0" w:space="0" w:color="auto"/>
        <w:right w:val="none" w:sz="0" w:space="0" w:color="auto"/>
      </w:divBdr>
    </w:div>
    <w:div w:id="1241254067">
      <w:bodyDiv w:val="1"/>
      <w:marLeft w:val="0"/>
      <w:marRight w:val="0"/>
      <w:marTop w:val="0"/>
      <w:marBottom w:val="0"/>
      <w:divBdr>
        <w:top w:val="none" w:sz="0" w:space="0" w:color="auto"/>
        <w:left w:val="none" w:sz="0" w:space="0" w:color="auto"/>
        <w:bottom w:val="none" w:sz="0" w:space="0" w:color="auto"/>
        <w:right w:val="none" w:sz="0" w:space="0" w:color="auto"/>
      </w:divBdr>
    </w:div>
    <w:div w:id="1241670873">
      <w:bodyDiv w:val="1"/>
      <w:marLeft w:val="0"/>
      <w:marRight w:val="0"/>
      <w:marTop w:val="0"/>
      <w:marBottom w:val="0"/>
      <w:divBdr>
        <w:top w:val="none" w:sz="0" w:space="0" w:color="auto"/>
        <w:left w:val="none" w:sz="0" w:space="0" w:color="auto"/>
        <w:bottom w:val="none" w:sz="0" w:space="0" w:color="auto"/>
        <w:right w:val="none" w:sz="0" w:space="0" w:color="auto"/>
      </w:divBdr>
    </w:div>
    <w:div w:id="1241676395">
      <w:bodyDiv w:val="1"/>
      <w:marLeft w:val="0"/>
      <w:marRight w:val="0"/>
      <w:marTop w:val="0"/>
      <w:marBottom w:val="0"/>
      <w:divBdr>
        <w:top w:val="none" w:sz="0" w:space="0" w:color="auto"/>
        <w:left w:val="none" w:sz="0" w:space="0" w:color="auto"/>
        <w:bottom w:val="none" w:sz="0" w:space="0" w:color="auto"/>
        <w:right w:val="none" w:sz="0" w:space="0" w:color="auto"/>
      </w:divBdr>
    </w:div>
    <w:div w:id="1242368906">
      <w:bodyDiv w:val="1"/>
      <w:marLeft w:val="0"/>
      <w:marRight w:val="0"/>
      <w:marTop w:val="0"/>
      <w:marBottom w:val="0"/>
      <w:divBdr>
        <w:top w:val="none" w:sz="0" w:space="0" w:color="auto"/>
        <w:left w:val="none" w:sz="0" w:space="0" w:color="auto"/>
        <w:bottom w:val="none" w:sz="0" w:space="0" w:color="auto"/>
        <w:right w:val="none" w:sz="0" w:space="0" w:color="auto"/>
      </w:divBdr>
    </w:div>
    <w:div w:id="1243757016">
      <w:bodyDiv w:val="1"/>
      <w:marLeft w:val="0"/>
      <w:marRight w:val="0"/>
      <w:marTop w:val="0"/>
      <w:marBottom w:val="0"/>
      <w:divBdr>
        <w:top w:val="none" w:sz="0" w:space="0" w:color="auto"/>
        <w:left w:val="none" w:sz="0" w:space="0" w:color="auto"/>
        <w:bottom w:val="none" w:sz="0" w:space="0" w:color="auto"/>
        <w:right w:val="none" w:sz="0" w:space="0" w:color="auto"/>
      </w:divBdr>
    </w:div>
    <w:div w:id="1244489023">
      <w:bodyDiv w:val="1"/>
      <w:marLeft w:val="0"/>
      <w:marRight w:val="0"/>
      <w:marTop w:val="0"/>
      <w:marBottom w:val="0"/>
      <w:divBdr>
        <w:top w:val="none" w:sz="0" w:space="0" w:color="auto"/>
        <w:left w:val="none" w:sz="0" w:space="0" w:color="auto"/>
        <w:bottom w:val="none" w:sz="0" w:space="0" w:color="auto"/>
        <w:right w:val="none" w:sz="0" w:space="0" w:color="auto"/>
      </w:divBdr>
    </w:div>
    <w:div w:id="1245796216">
      <w:bodyDiv w:val="1"/>
      <w:marLeft w:val="0"/>
      <w:marRight w:val="0"/>
      <w:marTop w:val="0"/>
      <w:marBottom w:val="0"/>
      <w:divBdr>
        <w:top w:val="none" w:sz="0" w:space="0" w:color="auto"/>
        <w:left w:val="none" w:sz="0" w:space="0" w:color="auto"/>
        <w:bottom w:val="none" w:sz="0" w:space="0" w:color="auto"/>
        <w:right w:val="none" w:sz="0" w:space="0" w:color="auto"/>
      </w:divBdr>
    </w:div>
    <w:div w:id="1246498773">
      <w:bodyDiv w:val="1"/>
      <w:marLeft w:val="0"/>
      <w:marRight w:val="0"/>
      <w:marTop w:val="0"/>
      <w:marBottom w:val="0"/>
      <w:divBdr>
        <w:top w:val="none" w:sz="0" w:space="0" w:color="auto"/>
        <w:left w:val="none" w:sz="0" w:space="0" w:color="auto"/>
        <w:bottom w:val="none" w:sz="0" w:space="0" w:color="auto"/>
        <w:right w:val="none" w:sz="0" w:space="0" w:color="auto"/>
      </w:divBdr>
    </w:div>
    <w:div w:id="1247959250">
      <w:bodyDiv w:val="1"/>
      <w:marLeft w:val="0"/>
      <w:marRight w:val="0"/>
      <w:marTop w:val="0"/>
      <w:marBottom w:val="0"/>
      <w:divBdr>
        <w:top w:val="none" w:sz="0" w:space="0" w:color="auto"/>
        <w:left w:val="none" w:sz="0" w:space="0" w:color="auto"/>
        <w:bottom w:val="none" w:sz="0" w:space="0" w:color="auto"/>
        <w:right w:val="none" w:sz="0" w:space="0" w:color="auto"/>
      </w:divBdr>
    </w:div>
    <w:div w:id="1248225708">
      <w:bodyDiv w:val="1"/>
      <w:marLeft w:val="0"/>
      <w:marRight w:val="0"/>
      <w:marTop w:val="0"/>
      <w:marBottom w:val="0"/>
      <w:divBdr>
        <w:top w:val="none" w:sz="0" w:space="0" w:color="auto"/>
        <w:left w:val="none" w:sz="0" w:space="0" w:color="auto"/>
        <w:bottom w:val="none" w:sz="0" w:space="0" w:color="auto"/>
        <w:right w:val="none" w:sz="0" w:space="0" w:color="auto"/>
      </w:divBdr>
    </w:div>
    <w:div w:id="124912101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1088338">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252664957">
      <w:bodyDiv w:val="1"/>
      <w:marLeft w:val="0"/>
      <w:marRight w:val="0"/>
      <w:marTop w:val="0"/>
      <w:marBottom w:val="0"/>
      <w:divBdr>
        <w:top w:val="none" w:sz="0" w:space="0" w:color="auto"/>
        <w:left w:val="none" w:sz="0" w:space="0" w:color="auto"/>
        <w:bottom w:val="none" w:sz="0" w:space="0" w:color="auto"/>
        <w:right w:val="none" w:sz="0" w:space="0" w:color="auto"/>
      </w:divBdr>
    </w:div>
    <w:div w:id="1257057450">
      <w:bodyDiv w:val="1"/>
      <w:marLeft w:val="0"/>
      <w:marRight w:val="0"/>
      <w:marTop w:val="0"/>
      <w:marBottom w:val="0"/>
      <w:divBdr>
        <w:top w:val="none" w:sz="0" w:space="0" w:color="auto"/>
        <w:left w:val="none" w:sz="0" w:space="0" w:color="auto"/>
        <w:bottom w:val="none" w:sz="0" w:space="0" w:color="auto"/>
        <w:right w:val="none" w:sz="0" w:space="0" w:color="auto"/>
      </w:divBdr>
      <w:divsChild>
        <w:div w:id="1943759798">
          <w:marLeft w:val="0"/>
          <w:marRight w:val="0"/>
          <w:marTop w:val="0"/>
          <w:marBottom w:val="0"/>
          <w:divBdr>
            <w:top w:val="single" w:sz="4" w:space="0" w:color="300906"/>
            <w:left w:val="single" w:sz="4" w:space="0" w:color="300906"/>
            <w:bottom w:val="single" w:sz="4" w:space="0" w:color="300906"/>
            <w:right w:val="single" w:sz="4" w:space="0" w:color="300906"/>
          </w:divBdr>
          <w:divsChild>
            <w:div w:id="13820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855">
      <w:bodyDiv w:val="1"/>
      <w:marLeft w:val="0"/>
      <w:marRight w:val="0"/>
      <w:marTop w:val="0"/>
      <w:marBottom w:val="0"/>
      <w:divBdr>
        <w:top w:val="none" w:sz="0" w:space="0" w:color="auto"/>
        <w:left w:val="none" w:sz="0" w:space="0" w:color="auto"/>
        <w:bottom w:val="none" w:sz="0" w:space="0" w:color="auto"/>
        <w:right w:val="none" w:sz="0" w:space="0" w:color="auto"/>
      </w:divBdr>
    </w:div>
    <w:div w:id="1260068205">
      <w:bodyDiv w:val="1"/>
      <w:marLeft w:val="0"/>
      <w:marRight w:val="0"/>
      <w:marTop w:val="0"/>
      <w:marBottom w:val="0"/>
      <w:divBdr>
        <w:top w:val="none" w:sz="0" w:space="0" w:color="auto"/>
        <w:left w:val="none" w:sz="0" w:space="0" w:color="auto"/>
        <w:bottom w:val="none" w:sz="0" w:space="0" w:color="auto"/>
        <w:right w:val="none" w:sz="0" w:space="0" w:color="auto"/>
      </w:divBdr>
    </w:div>
    <w:div w:id="1260258445">
      <w:bodyDiv w:val="1"/>
      <w:marLeft w:val="0"/>
      <w:marRight w:val="0"/>
      <w:marTop w:val="0"/>
      <w:marBottom w:val="0"/>
      <w:divBdr>
        <w:top w:val="none" w:sz="0" w:space="0" w:color="auto"/>
        <w:left w:val="none" w:sz="0" w:space="0" w:color="auto"/>
        <w:bottom w:val="none" w:sz="0" w:space="0" w:color="auto"/>
        <w:right w:val="none" w:sz="0" w:space="0" w:color="auto"/>
      </w:divBdr>
    </w:div>
    <w:div w:id="1260944933">
      <w:bodyDiv w:val="1"/>
      <w:marLeft w:val="0"/>
      <w:marRight w:val="0"/>
      <w:marTop w:val="0"/>
      <w:marBottom w:val="0"/>
      <w:divBdr>
        <w:top w:val="none" w:sz="0" w:space="0" w:color="auto"/>
        <w:left w:val="none" w:sz="0" w:space="0" w:color="auto"/>
        <w:bottom w:val="none" w:sz="0" w:space="0" w:color="auto"/>
        <w:right w:val="none" w:sz="0" w:space="0" w:color="auto"/>
      </w:divBdr>
    </w:div>
    <w:div w:id="1261647697">
      <w:bodyDiv w:val="1"/>
      <w:marLeft w:val="0"/>
      <w:marRight w:val="0"/>
      <w:marTop w:val="0"/>
      <w:marBottom w:val="0"/>
      <w:divBdr>
        <w:top w:val="none" w:sz="0" w:space="0" w:color="auto"/>
        <w:left w:val="none" w:sz="0" w:space="0" w:color="auto"/>
        <w:bottom w:val="none" w:sz="0" w:space="0" w:color="auto"/>
        <w:right w:val="none" w:sz="0" w:space="0" w:color="auto"/>
      </w:divBdr>
    </w:div>
    <w:div w:id="1262185206">
      <w:bodyDiv w:val="1"/>
      <w:marLeft w:val="0"/>
      <w:marRight w:val="0"/>
      <w:marTop w:val="0"/>
      <w:marBottom w:val="0"/>
      <w:divBdr>
        <w:top w:val="none" w:sz="0" w:space="0" w:color="auto"/>
        <w:left w:val="none" w:sz="0" w:space="0" w:color="auto"/>
        <w:bottom w:val="none" w:sz="0" w:space="0" w:color="auto"/>
        <w:right w:val="none" w:sz="0" w:space="0" w:color="auto"/>
      </w:divBdr>
    </w:div>
    <w:div w:id="1266888339">
      <w:bodyDiv w:val="1"/>
      <w:marLeft w:val="0"/>
      <w:marRight w:val="0"/>
      <w:marTop w:val="0"/>
      <w:marBottom w:val="0"/>
      <w:divBdr>
        <w:top w:val="none" w:sz="0" w:space="0" w:color="auto"/>
        <w:left w:val="none" w:sz="0" w:space="0" w:color="auto"/>
        <w:bottom w:val="none" w:sz="0" w:space="0" w:color="auto"/>
        <w:right w:val="none" w:sz="0" w:space="0" w:color="auto"/>
      </w:divBdr>
    </w:div>
    <w:div w:id="1268123403">
      <w:bodyDiv w:val="1"/>
      <w:marLeft w:val="0"/>
      <w:marRight w:val="0"/>
      <w:marTop w:val="0"/>
      <w:marBottom w:val="0"/>
      <w:divBdr>
        <w:top w:val="none" w:sz="0" w:space="0" w:color="auto"/>
        <w:left w:val="none" w:sz="0" w:space="0" w:color="auto"/>
        <w:bottom w:val="none" w:sz="0" w:space="0" w:color="auto"/>
        <w:right w:val="none" w:sz="0" w:space="0" w:color="auto"/>
      </w:divBdr>
    </w:div>
    <w:div w:id="1269778265">
      <w:bodyDiv w:val="1"/>
      <w:marLeft w:val="0"/>
      <w:marRight w:val="0"/>
      <w:marTop w:val="0"/>
      <w:marBottom w:val="0"/>
      <w:divBdr>
        <w:top w:val="none" w:sz="0" w:space="0" w:color="auto"/>
        <w:left w:val="none" w:sz="0" w:space="0" w:color="auto"/>
        <w:bottom w:val="none" w:sz="0" w:space="0" w:color="auto"/>
        <w:right w:val="none" w:sz="0" w:space="0" w:color="auto"/>
      </w:divBdr>
    </w:div>
    <w:div w:id="1269847531">
      <w:bodyDiv w:val="1"/>
      <w:marLeft w:val="0"/>
      <w:marRight w:val="0"/>
      <w:marTop w:val="0"/>
      <w:marBottom w:val="0"/>
      <w:divBdr>
        <w:top w:val="none" w:sz="0" w:space="0" w:color="auto"/>
        <w:left w:val="none" w:sz="0" w:space="0" w:color="auto"/>
        <w:bottom w:val="none" w:sz="0" w:space="0" w:color="auto"/>
        <w:right w:val="none" w:sz="0" w:space="0" w:color="auto"/>
      </w:divBdr>
    </w:div>
    <w:div w:id="1270695551">
      <w:bodyDiv w:val="1"/>
      <w:marLeft w:val="0"/>
      <w:marRight w:val="0"/>
      <w:marTop w:val="0"/>
      <w:marBottom w:val="0"/>
      <w:divBdr>
        <w:top w:val="none" w:sz="0" w:space="0" w:color="auto"/>
        <w:left w:val="none" w:sz="0" w:space="0" w:color="auto"/>
        <w:bottom w:val="none" w:sz="0" w:space="0" w:color="auto"/>
        <w:right w:val="none" w:sz="0" w:space="0" w:color="auto"/>
      </w:divBdr>
    </w:div>
    <w:div w:id="1273443245">
      <w:bodyDiv w:val="1"/>
      <w:marLeft w:val="0"/>
      <w:marRight w:val="0"/>
      <w:marTop w:val="0"/>
      <w:marBottom w:val="0"/>
      <w:divBdr>
        <w:top w:val="none" w:sz="0" w:space="0" w:color="auto"/>
        <w:left w:val="none" w:sz="0" w:space="0" w:color="auto"/>
        <w:bottom w:val="none" w:sz="0" w:space="0" w:color="auto"/>
        <w:right w:val="none" w:sz="0" w:space="0" w:color="auto"/>
      </w:divBdr>
    </w:div>
    <w:div w:id="1276252826">
      <w:bodyDiv w:val="1"/>
      <w:marLeft w:val="0"/>
      <w:marRight w:val="0"/>
      <w:marTop w:val="0"/>
      <w:marBottom w:val="0"/>
      <w:divBdr>
        <w:top w:val="none" w:sz="0" w:space="0" w:color="auto"/>
        <w:left w:val="none" w:sz="0" w:space="0" w:color="auto"/>
        <w:bottom w:val="none" w:sz="0" w:space="0" w:color="auto"/>
        <w:right w:val="none" w:sz="0" w:space="0" w:color="auto"/>
      </w:divBdr>
    </w:div>
    <w:div w:id="1276522297">
      <w:bodyDiv w:val="1"/>
      <w:marLeft w:val="0"/>
      <w:marRight w:val="0"/>
      <w:marTop w:val="0"/>
      <w:marBottom w:val="0"/>
      <w:divBdr>
        <w:top w:val="none" w:sz="0" w:space="0" w:color="auto"/>
        <w:left w:val="none" w:sz="0" w:space="0" w:color="auto"/>
        <w:bottom w:val="none" w:sz="0" w:space="0" w:color="auto"/>
        <w:right w:val="none" w:sz="0" w:space="0" w:color="auto"/>
      </w:divBdr>
    </w:div>
    <w:div w:id="1278490491">
      <w:bodyDiv w:val="1"/>
      <w:marLeft w:val="0"/>
      <w:marRight w:val="0"/>
      <w:marTop w:val="0"/>
      <w:marBottom w:val="0"/>
      <w:divBdr>
        <w:top w:val="none" w:sz="0" w:space="0" w:color="auto"/>
        <w:left w:val="none" w:sz="0" w:space="0" w:color="auto"/>
        <w:bottom w:val="none" w:sz="0" w:space="0" w:color="auto"/>
        <w:right w:val="none" w:sz="0" w:space="0" w:color="auto"/>
      </w:divBdr>
    </w:div>
    <w:div w:id="1278682728">
      <w:bodyDiv w:val="1"/>
      <w:marLeft w:val="0"/>
      <w:marRight w:val="0"/>
      <w:marTop w:val="0"/>
      <w:marBottom w:val="0"/>
      <w:divBdr>
        <w:top w:val="none" w:sz="0" w:space="0" w:color="auto"/>
        <w:left w:val="none" w:sz="0" w:space="0" w:color="auto"/>
        <w:bottom w:val="none" w:sz="0" w:space="0" w:color="auto"/>
        <w:right w:val="none" w:sz="0" w:space="0" w:color="auto"/>
      </w:divBdr>
    </w:div>
    <w:div w:id="1279727190">
      <w:bodyDiv w:val="1"/>
      <w:marLeft w:val="0"/>
      <w:marRight w:val="0"/>
      <w:marTop w:val="0"/>
      <w:marBottom w:val="0"/>
      <w:divBdr>
        <w:top w:val="none" w:sz="0" w:space="0" w:color="auto"/>
        <w:left w:val="none" w:sz="0" w:space="0" w:color="auto"/>
        <w:bottom w:val="none" w:sz="0" w:space="0" w:color="auto"/>
        <w:right w:val="none" w:sz="0" w:space="0" w:color="auto"/>
      </w:divBdr>
    </w:div>
    <w:div w:id="1280796214">
      <w:bodyDiv w:val="1"/>
      <w:marLeft w:val="0"/>
      <w:marRight w:val="0"/>
      <w:marTop w:val="0"/>
      <w:marBottom w:val="0"/>
      <w:divBdr>
        <w:top w:val="none" w:sz="0" w:space="0" w:color="auto"/>
        <w:left w:val="none" w:sz="0" w:space="0" w:color="auto"/>
        <w:bottom w:val="none" w:sz="0" w:space="0" w:color="auto"/>
        <w:right w:val="none" w:sz="0" w:space="0" w:color="auto"/>
      </w:divBdr>
    </w:div>
    <w:div w:id="1281689750">
      <w:bodyDiv w:val="1"/>
      <w:marLeft w:val="0"/>
      <w:marRight w:val="0"/>
      <w:marTop w:val="0"/>
      <w:marBottom w:val="0"/>
      <w:divBdr>
        <w:top w:val="none" w:sz="0" w:space="0" w:color="auto"/>
        <w:left w:val="none" w:sz="0" w:space="0" w:color="auto"/>
        <w:bottom w:val="none" w:sz="0" w:space="0" w:color="auto"/>
        <w:right w:val="none" w:sz="0" w:space="0" w:color="auto"/>
      </w:divBdr>
    </w:div>
    <w:div w:id="1284464058">
      <w:bodyDiv w:val="1"/>
      <w:marLeft w:val="0"/>
      <w:marRight w:val="0"/>
      <w:marTop w:val="0"/>
      <w:marBottom w:val="0"/>
      <w:divBdr>
        <w:top w:val="none" w:sz="0" w:space="0" w:color="auto"/>
        <w:left w:val="none" w:sz="0" w:space="0" w:color="auto"/>
        <w:bottom w:val="none" w:sz="0" w:space="0" w:color="auto"/>
        <w:right w:val="none" w:sz="0" w:space="0" w:color="auto"/>
      </w:divBdr>
    </w:div>
    <w:div w:id="1284844993">
      <w:bodyDiv w:val="1"/>
      <w:marLeft w:val="0"/>
      <w:marRight w:val="0"/>
      <w:marTop w:val="0"/>
      <w:marBottom w:val="0"/>
      <w:divBdr>
        <w:top w:val="none" w:sz="0" w:space="0" w:color="auto"/>
        <w:left w:val="none" w:sz="0" w:space="0" w:color="auto"/>
        <w:bottom w:val="none" w:sz="0" w:space="0" w:color="auto"/>
        <w:right w:val="none" w:sz="0" w:space="0" w:color="auto"/>
      </w:divBdr>
    </w:div>
    <w:div w:id="1286810222">
      <w:bodyDiv w:val="1"/>
      <w:marLeft w:val="0"/>
      <w:marRight w:val="0"/>
      <w:marTop w:val="0"/>
      <w:marBottom w:val="0"/>
      <w:divBdr>
        <w:top w:val="none" w:sz="0" w:space="0" w:color="auto"/>
        <w:left w:val="none" w:sz="0" w:space="0" w:color="auto"/>
        <w:bottom w:val="none" w:sz="0" w:space="0" w:color="auto"/>
        <w:right w:val="none" w:sz="0" w:space="0" w:color="auto"/>
      </w:divBdr>
    </w:div>
    <w:div w:id="1288243694">
      <w:bodyDiv w:val="1"/>
      <w:marLeft w:val="0"/>
      <w:marRight w:val="0"/>
      <w:marTop w:val="0"/>
      <w:marBottom w:val="0"/>
      <w:divBdr>
        <w:top w:val="none" w:sz="0" w:space="0" w:color="auto"/>
        <w:left w:val="none" w:sz="0" w:space="0" w:color="auto"/>
        <w:bottom w:val="none" w:sz="0" w:space="0" w:color="auto"/>
        <w:right w:val="none" w:sz="0" w:space="0" w:color="auto"/>
      </w:divBdr>
    </w:div>
    <w:div w:id="1289362452">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3441183">
      <w:bodyDiv w:val="1"/>
      <w:marLeft w:val="0"/>
      <w:marRight w:val="0"/>
      <w:marTop w:val="0"/>
      <w:marBottom w:val="0"/>
      <w:divBdr>
        <w:top w:val="none" w:sz="0" w:space="0" w:color="auto"/>
        <w:left w:val="none" w:sz="0" w:space="0" w:color="auto"/>
        <w:bottom w:val="none" w:sz="0" w:space="0" w:color="auto"/>
        <w:right w:val="none" w:sz="0" w:space="0" w:color="auto"/>
      </w:divBdr>
    </w:div>
    <w:div w:id="1293823894">
      <w:bodyDiv w:val="1"/>
      <w:marLeft w:val="0"/>
      <w:marRight w:val="0"/>
      <w:marTop w:val="0"/>
      <w:marBottom w:val="0"/>
      <w:divBdr>
        <w:top w:val="none" w:sz="0" w:space="0" w:color="auto"/>
        <w:left w:val="none" w:sz="0" w:space="0" w:color="auto"/>
        <w:bottom w:val="none" w:sz="0" w:space="0" w:color="auto"/>
        <w:right w:val="none" w:sz="0" w:space="0" w:color="auto"/>
      </w:divBdr>
    </w:div>
    <w:div w:id="1296332394">
      <w:bodyDiv w:val="1"/>
      <w:marLeft w:val="0"/>
      <w:marRight w:val="0"/>
      <w:marTop w:val="0"/>
      <w:marBottom w:val="0"/>
      <w:divBdr>
        <w:top w:val="none" w:sz="0" w:space="0" w:color="auto"/>
        <w:left w:val="none" w:sz="0" w:space="0" w:color="auto"/>
        <w:bottom w:val="none" w:sz="0" w:space="0" w:color="auto"/>
        <w:right w:val="none" w:sz="0" w:space="0" w:color="auto"/>
      </w:divBdr>
    </w:div>
    <w:div w:id="1298876944">
      <w:bodyDiv w:val="1"/>
      <w:marLeft w:val="0"/>
      <w:marRight w:val="0"/>
      <w:marTop w:val="0"/>
      <w:marBottom w:val="0"/>
      <w:divBdr>
        <w:top w:val="none" w:sz="0" w:space="0" w:color="auto"/>
        <w:left w:val="none" w:sz="0" w:space="0" w:color="auto"/>
        <w:bottom w:val="none" w:sz="0" w:space="0" w:color="auto"/>
        <w:right w:val="none" w:sz="0" w:space="0" w:color="auto"/>
      </w:divBdr>
    </w:div>
    <w:div w:id="1298996471">
      <w:bodyDiv w:val="1"/>
      <w:marLeft w:val="0"/>
      <w:marRight w:val="0"/>
      <w:marTop w:val="0"/>
      <w:marBottom w:val="0"/>
      <w:divBdr>
        <w:top w:val="none" w:sz="0" w:space="0" w:color="auto"/>
        <w:left w:val="none" w:sz="0" w:space="0" w:color="auto"/>
        <w:bottom w:val="none" w:sz="0" w:space="0" w:color="auto"/>
        <w:right w:val="none" w:sz="0" w:space="0" w:color="auto"/>
      </w:divBdr>
    </w:div>
    <w:div w:id="1303465181">
      <w:bodyDiv w:val="1"/>
      <w:marLeft w:val="0"/>
      <w:marRight w:val="0"/>
      <w:marTop w:val="0"/>
      <w:marBottom w:val="0"/>
      <w:divBdr>
        <w:top w:val="none" w:sz="0" w:space="0" w:color="auto"/>
        <w:left w:val="none" w:sz="0" w:space="0" w:color="auto"/>
        <w:bottom w:val="none" w:sz="0" w:space="0" w:color="auto"/>
        <w:right w:val="none" w:sz="0" w:space="0" w:color="auto"/>
      </w:divBdr>
    </w:div>
    <w:div w:id="1303844821">
      <w:bodyDiv w:val="1"/>
      <w:marLeft w:val="0"/>
      <w:marRight w:val="0"/>
      <w:marTop w:val="0"/>
      <w:marBottom w:val="0"/>
      <w:divBdr>
        <w:top w:val="none" w:sz="0" w:space="0" w:color="auto"/>
        <w:left w:val="none" w:sz="0" w:space="0" w:color="auto"/>
        <w:bottom w:val="none" w:sz="0" w:space="0" w:color="auto"/>
        <w:right w:val="none" w:sz="0" w:space="0" w:color="auto"/>
      </w:divBdr>
    </w:div>
    <w:div w:id="1305543664">
      <w:bodyDiv w:val="1"/>
      <w:marLeft w:val="0"/>
      <w:marRight w:val="0"/>
      <w:marTop w:val="0"/>
      <w:marBottom w:val="0"/>
      <w:divBdr>
        <w:top w:val="none" w:sz="0" w:space="0" w:color="auto"/>
        <w:left w:val="none" w:sz="0" w:space="0" w:color="auto"/>
        <w:bottom w:val="none" w:sz="0" w:space="0" w:color="auto"/>
        <w:right w:val="none" w:sz="0" w:space="0" w:color="auto"/>
      </w:divBdr>
    </w:div>
    <w:div w:id="1308129761">
      <w:bodyDiv w:val="1"/>
      <w:marLeft w:val="0"/>
      <w:marRight w:val="0"/>
      <w:marTop w:val="0"/>
      <w:marBottom w:val="0"/>
      <w:divBdr>
        <w:top w:val="none" w:sz="0" w:space="0" w:color="auto"/>
        <w:left w:val="none" w:sz="0" w:space="0" w:color="auto"/>
        <w:bottom w:val="none" w:sz="0" w:space="0" w:color="auto"/>
        <w:right w:val="none" w:sz="0" w:space="0" w:color="auto"/>
      </w:divBdr>
    </w:div>
    <w:div w:id="1309820359">
      <w:bodyDiv w:val="1"/>
      <w:marLeft w:val="0"/>
      <w:marRight w:val="0"/>
      <w:marTop w:val="0"/>
      <w:marBottom w:val="0"/>
      <w:divBdr>
        <w:top w:val="none" w:sz="0" w:space="0" w:color="auto"/>
        <w:left w:val="none" w:sz="0" w:space="0" w:color="auto"/>
        <w:bottom w:val="none" w:sz="0" w:space="0" w:color="auto"/>
        <w:right w:val="none" w:sz="0" w:space="0" w:color="auto"/>
      </w:divBdr>
    </w:div>
    <w:div w:id="1310749483">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
    <w:div w:id="1313484903">
      <w:bodyDiv w:val="1"/>
      <w:marLeft w:val="0"/>
      <w:marRight w:val="0"/>
      <w:marTop w:val="0"/>
      <w:marBottom w:val="0"/>
      <w:divBdr>
        <w:top w:val="none" w:sz="0" w:space="0" w:color="auto"/>
        <w:left w:val="none" w:sz="0" w:space="0" w:color="auto"/>
        <w:bottom w:val="none" w:sz="0" w:space="0" w:color="auto"/>
        <w:right w:val="none" w:sz="0" w:space="0" w:color="auto"/>
      </w:divBdr>
    </w:div>
    <w:div w:id="1314290662">
      <w:bodyDiv w:val="1"/>
      <w:marLeft w:val="0"/>
      <w:marRight w:val="0"/>
      <w:marTop w:val="0"/>
      <w:marBottom w:val="0"/>
      <w:divBdr>
        <w:top w:val="none" w:sz="0" w:space="0" w:color="auto"/>
        <w:left w:val="none" w:sz="0" w:space="0" w:color="auto"/>
        <w:bottom w:val="none" w:sz="0" w:space="0" w:color="auto"/>
        <w:right w:val="none" w:sz="0" w:space="0" w:color="auto"/>
      </w:divBdr>
    </w:div>
    <w:div w:id="1314408494">
      <w:bodyDiv w:val="1"/>
      <w:marLeft w:val="0"/>
      <w:marRight w:val="0"/>
      <w:marTop w:val="0"/>
      <w:marBottom w:val="0"/>
      <w:divBdr>
        <w:top w:val="none" w:sz="0" w:space="0" w:color="auto"/>
        <w:left w:val="none" w:sz="0" w:space="0" w:color="auto"/>
        <w:bottom w:val="none" w:sz="0" w:space="0" w:color="auto"/>
        <w:right w:val="none" w:sz="0" w:space="0" w:color="auto"/>
      </w:divBdr>
    </w:div>
    <w:div w:id="1315262860">
      <w:bodyDiv w:val="1"/>
      <w:marLeft w:val="0"/>
      <w:marRight w:val="0"/>
      <w:marTop w:val="0"/>
      <w:marBottom w:val="0"/>
      <w:divBdr>
        <w:top w:val="none" w:sz="0" w:space="0" w:color="auto"/>
        <w:left w:val="none" w:sz="0" w:space="0" w:color="auto"/>
        <w:bottom w:val="none" w:sz="0" w:space="0" w:color="auto"/>
        <w:right w:val="none" w:sz="0" w:space="0" w:color="auto"/>
      </w:divBdr>
    </w:div>
    <w:div w:id="1318411904">
      <w:bodyDiv w:val="1"/>
      <w:marLeft w:val="0"/>
      <w:marRight w:val="0"/>
      <w:marTop w:val="0"/>
      <w:marBottom w:val="0"/>
      <w:divBdr>
        <w:top w:val="none" w:sz="0" w:space="0" w:color="auto"/>
        <w:left w:val="none" w:sz="0" w:space="0" w:color="auto"/>
        <w:bottom w:val="none" w:sz="0" w:space="0" w:color="auto"/>
        <w:right w:val="none" w:sz="0" w:space="0" w:color="auto"/>
      </w:divBdr>
    </w:div>
    <w:div w:id="1319187919">
      <w:bodyDiv w:val="1"/>
      <w:marLeft w:val="0"/>
      <w:marRight w:val="0"/>
      <w:marTop w:val="0"/>
      <w:marBottom w:val="0"/>
      <w:divBdr>
        <w:top w:val="none" w:sz="0" w:space="0" w:color="auto"/>
        <w:left w:val="none" w:sz="0" w:space="0" w:color="auto"/>
        <w:bottom w:val="none" w:sz="0" w:space="0" w:color="auto"/>
        <w:right w:val="none" w:sz="0" w:space="0" w:color="auto"/>
      </w:divBdr>
    </w:div>
    <w:div w:id="1321541304">
      <w:bodyDiv w:val="1"/>
      <w:marLeft w:val="0"/>
      <w:marRight w:val="0"/>
      <w:marTop w:val="0"/>
      <w:marBottom w:val="0"/>
      <w:divBdr>
        <w:top w:val="none" w:sz="0" w:space="0" w:color="auto"/>
        <w:left w:val="none" w:sz="0" w:space="0" w:color="auto"/>
        <w:bottom w:val="none" w:sz="0" w:space="0" w:color="auto"/>
        <w:right w:val="none" w:sz="0" w:space="0" w:color="auto"/>
      </w:divBdr>
    </w:div>
    <w:div w:id="1322730047">
      <w:bodyDiv w:val="1"/>
      <w:marLeft w:val="0"/>
      <w:marRight w:val="0"/>
      <w:marTop w:val="0"/>
      <w:marBottom w:val="0"/>
      <w:divBdr>
        <w:top w:val="none" w:sz="0" w:space="0" w:color="auto"/>
        <w:left w:val="none" w:sz="0" w:space="0" w:color="auto"/>
        <w:bottom w:val="none" w:sz="0" w:space="0" w:color="auto"/>
        <w:right w:val="none" w:sz="0" w:space="0" w:color="auto"/>
      </w:divBdr>
    </w:div>
    <w:div w:id="1323241677">
      <w:bodyDiv w:val="1"/>
      <w:marLeft w:val="0"/>
      <w:marRight w:val="0"/>
      <w:marTop w:val="0"/>
      <w:marBottom w:val="0"/>
      <w:divBdr>
        <w:top w:val="none" w:sz="0" w:space="0" w:color="auto"/>
        <w:left w:val="none" w:sz="0" w:space="0" w:color="auto"/>
        <w:bottom w:val="none" w:sz="0" w:space="0" w:color="auto"/>
        <w:right w:val="none" w:sz="0" w:space="0" w:color="auto"/>
      </w:divBdr>
    </w:div>
    <w:div w:id="1324042641">
      <w:bodyDiv w:val="1"/>
      <w:marLeft w:val="0"/>
      <w:marRight w:val="0"/>
      <w:marTop w:val="0"/>
      <w:marBottom w:val="0"/>
      <w:divBdr>
        <w:top w:val="none" w:sz="0" w:space="0" w:color="auto"/>
        <w:left w:val="none" w:sz="0" w:space="0" w:color="auto"/>
        <w:bottom w:val="none" w:sz="0" w:space="0" w:color="auto"/>
        <w:right w:val="none" w:sz="0" w:space="0" w:color="auto"/>
      </w:divBdr>
    </w:div>
    <w:div w:id="1324511856">
      <w:bodyDiv w:val="1"/>
      <w:marLeft w:val="0"/>
      <w:marRight w:val="0"/>
      <w:marTop w:val="0"/>
      <w:marBottom w:val="0"/>
      <w:divBdr>
        <w:top w:val="none" w:sz="0" w:space="0" w:color="auto"/>
        <w:left w:val="none" w:sz="0" w:space="0" w:color="auto"/>
        <w:bottom w:val="none" w:sz="0" w:space="0" w:color="auto"/>
        <w:right w:val="none" w:sz="0" w:space="0" w:color="auto"/>
      </w:divBdr>
    </w:div>
    <w:div w:id="1325279281">
      <w:bodyDiv w:val="1"/>
      <w:marLeft w:val="0"/>
      <w:marRight w:val="0"/>
      <w:marTop w:val="0"/>
      <w:marBottom w:val="0"/>
      <w:divBdr>
        <w:top w:val="none" w:sz="0" w:space="0" w:color="auto"/>
        <w:left w:val="none" w:sz="0" w:space="0" w:color="auto"/>
        <w:bottom w:val="none" w:sz="0" w:space="0" w:color="auto"/>
        <w:right w:val="none" w:sz="0" w:space="0" w:color="auto"/>
      </w:divBdr>
    </w:div>
    <w:div w:id="1325351540">
      <w:bodyDiv w:val="1"/>
      <w:marLeft w:val="0"/>
      <w:marRight w:val="0"/>
      <w:marTop w:val="0"/>
      <w:marBottom w:val="0"/>
      <w:divBdr>
        <w:top w:val="none" w:sz="0" w:space="0" w:color="auto"/>
        <w:left w:val="none" w:sz="0" w:space="0" w:color="auto"/>
        <w:bottom w:val="none" w:sz="0" w:space="0" w:color="auto"/>
        <w:right w:val="none" w:sz="0" w:space="0" w:color="auto"/>
      </w:divBdr>
    </w:div>
    <w:div w:id="1325663455">
      <w:bodyDiv w:val="1"/>
      <w:marLeft w:val="0"/>
      <w:marRight w:val="0"/>
      <w:marTop w:val="0"/>
      <w:marBottom w:val="0"/>
      <w:divBdr>
        <w:top w:val="none" w:sz="0" w:space="0" w:color="auto"/>
        <w:left w:val="none" w:sz="0" w:space="0" w:color="auto"/>
        <w:bottom w:val="none" w:sz="0" w:space="0" w:color="auto"/>
        <w:right w:val="none" w:sz="0" w:space="0" w:color="auto"/>
      </w:divBdr>
    </w:div>
    <w:div w:id="1326132963">
      <w:bodyDiv w:val="1"/>
      <w:marLeft w:val="0"/>
      <w:marRight w:val="0"/>
      <w:marTop w:val="0"/>
      <w:marBottom w:val="0"/>
      <w:divBdr>
        <w:top w:val="none" w:sz="0" w:space="0" w:color="auto"/>
        <w:left w:val="none" w:sz="0" w:space="0" w:color="auto"/>
        <w:bottom w:val="none" w:sz="0" w:space="0" w:color="auto"/>
        <w:right w:val="none" w:sz="0" w:space="0" w:color="auto"/>
      </w:divBdr>
    </w:div>
    <w:div w:id="1329601039">
      <w:bodyDiv w:val="1"/>
      <w:marLeft w:val="0"/>
      <w:marRight w:val="0"/>
      <w:marTop w:val="0"/>
      <w:marBottom w:val="0"/>
      <w:divBdr>
        <w:top w:val="none" w:sz="0" w:space="0" w:color="auto"/>
        <w:left w:val="none" w:sz="0" w:space="0" w:color="auto"/>
        <w:bottom w:val="none" w:sz="0" w:space="0" w:color="auto"/>
        <w:right w:val="none" w:sz="0" w:space="0" w:color="auto"/>
      </w:divBdr>
    </w:div>
    <w:div w:id="1333290166">
      <w:bodyDiv w:val="1"/>
      <w:marLeft w:val="0"/>
      <w:marRight w:val="0"/>
      <w:marTop w:val="0"/>
      <w:marBottom w:val="0"/>
      <w:divBdr>
        <w:top w:val="none" w:sz="0" w:space="0" w:color="auto"/>
        <w:left w:val="none" w:sz="0" w:space="0" w:color="auto"/>
        <w:bottom w:val="none" w:sz="0" w:space="0" w:color="auto"/>
        <w:right w:val="none" w:sz="0" w:space="0" w:color="auto"/>
      </w:divBdr>
    </w:div>
    <w:div w:id="1334331935">
      <w:bodyDiv w:val="1"/>
      <w:marLeft w:val="0"/>
      <w:marRight w:val="0"/>
      <w:marTop w:val="0"/>
      <w:marBottom w:val="0"/>
      <w:divBdr>
        <w:top w:val="none" w:sz="0" w:space="0" w:color="auto"/>
        <w:left w:val="none" w:sz="0" w:space="0" w:color="auto"/>
        <w:bottom w:val="none" w:sz="0" w:space="0" w:color="auto"/>
        <w:right w:val="none" w:sz="0" w:space="0" w:color="auto"/>
      </w:divBdr>
    </w:div>
    <w:div w:id="1336104027">
      <w:bodyDiv w:val="1"/>
      <w:marLeft w:val="0"/>
      <w:marRight w:val="0"/>
      <w:marTop w:val="0"/>
      <w:marBottom w:val="0"/>
      <w:divBdr>
        <w:top w:val="none" w:sz="0" w:space="0" w:color="auto"/>
        <w:left w:val="none" w:sz="0" w:space="0" w:color="auto"/>
        <w:bottom w:val="none" w:sz="0" w:space="0" w:color="auto"/>
        <w:right w:val="none" w:sz="0" w:space="0" w:color="auto"/>
      </w:divBdr>
    </w:div>
    <w:div w:id="1337152289">
      <w:bodyDiv w:val="1"/>
      <w:marLeft w:val="0"/>
      <w:marRight w:val="0"/>
      <w:marTop w:val="0"/>
      <w:marBottom w:val="0"/>
      <w:divBdr>
        <w:top w:val="none" w:sz="0" w:space="0" w:color="auto"/>
        <w:left w:val="none" w:sz="0" w:space="0" w:color="auto"/>
        <w:bottom w:val="none" w:sz="0" w:space="0" w:color="auto"/>
        <w:right w:val="none" w:sz="0" w:space="0" w:color="auto"/>
      </w:divBdr>
    </w:div>
    <w:div w:id="1339891700">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340155698">
      <w:bodyDiv w:val="1"/>
      <w:marLeft w:val="0"/>
      <w:marRight w:val="0"/>
      <w:marTop w:val="0"/>
      <w:marBottom w:val="0"/>
      <w:divBdr>
        <w:top w:val="none" w:sz="0" w:space="0" w:color="auto"/>
        <w:left w:val="none" w:sz="0" w:space="0" w:color="auto"/>
        <w:bottom w:val="none" w:sz="0" w:space="0" w:color="auto"/>
        <w:right w:val="none" w:sz="0" w:space="0" w:color="auto"/>
      </w:divBdr>
    </w:div>
    <w:div w:id="1348480246">
      <w:bodyDiv w:val="1"/>
      <w:marLeft w:val="0"/>
      <w:marRight w:val="0"/>
      <w:marTop w:val="0"/>
      <w:marBottom w:val="0"/>
      <w:divBdr>
        <w:top w:val="none" w:sz="0" w:space="0" w:color="auto"/>
        <w:left w:val="none" w:sz="0" w:space="0" w:color="auto"/>
        <w:bottom w:val="none" w:sz="0" w:space="0" w:color="auto"/>
        <w:right w:val="none" w:sz="0" w:space="0" w:color="auto"/>
      </w:divBdr>
    </w:div>
    <w:div w:id="1350252766">
      <w:bodyDiv w:val="1"/>
      <w:marLeft w:val="0"/>
      <w:marRight w:val="0"/>
      <w:marTop w:val="0"/>
      <w:marBottom w:val="0"/>
      <w:divBdr>
        <w:top w:val="none" w:sz="0" w:space="0" w:color="auto"/>
        <w:left w:val="none" w:sz="0" w:space="0" w:color="auto"/>
        <w:bottom w:val="none" w:sz="0" w:space="0" w:color="auto"/>
        <w:right w:val="none" w:sz="0" w:space="0" w:color="auto"/>
      </w:divBdr>
    </w:div>
    <w:div w:id="1350907470">
      <w:bodyDiv w:val="1"/>
      <w:marLeft w:val="0"/>
      <w:marRight w:val="0"/>
      <w:marTop w:val="0"/>
      <w:marBottom w:val="0"/>
      <w:divBdr>
        <w:top w:val="none" w:sz="0" w:space="0" w:color="auto"/>
        <w:left w:val="none" w:sz="0" w:space="0" w:color="auto"/>
        <w:bottom w:val="none" w:sz="0" w:space="0" w:color="auto"/>
        <w:right w:val="none" w:sz="0" w:space="0" w:color="auto"/>
      </w:divBdr>
    </w:div>
    <w:div w:id="1351032982">
      <w:bodyDiv w:val="1"/>
      <w:marLeft w:val="0"/>
      <w:marRight w:val="0"/>
      <w:marTop w:val="0"/>
      <w:marBottom w:val="0"/>
      <w:divBdr>
        <w:top w:val="none" w:sz="0" w:space="0" w:color="auto"/>
        <w:left w:val="none" w:sz="0" w:space="0" w:color="auto"/>
        <w:bottom w:val="none" w:sz="0" w:space="0" w:color="auto"/>
        <w:right w:val="none" w:sz="0" w:space="0" w:color="auto"/>
      </w:divBdr>
    </w:div>
    <w:div w:id="1351301262">
      <w:bodyDiv w:val="1"/>
      <w:marLeft w:val="0"/>
      <w:marRight w:val="0"/>
      <w:marTop w:val="0"/>
      <w:marBottom w:val="0"/>
      <w:divBdr>
        <w:top w:val="none" w:sz="0" w:space="0" w:color="auto"/>
        <w:left w:val="none" w:sz="0" w:space="0" w:color="auto"/>
        <w:bottom w:val="none" w:sz="0" w:space="0" w:color="auto"/>
        <w:right w:val="none" w:sz="0" w:space="0" w:color="auto"/>
      </w:divBdr>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
    <w:div w:id="1353646407">
      <w:bodyDiv w:val="1"/>
      <w:marLeft w:val="0"/>
      <w:marRight w:val="0"/>
      <w:marTop w:val="0"/>
      <w:marBottom w:val="0"/>
      <w:divBdr>
        <w:top w:val="none" w:sz="0" w:space="0" w:color="auto"/>
        <w:left w:val="none" w:sz="0" w:space="0" w:color="auto"/>
        <w:bottom w:val="none" w:sz="0" w:space="0" w:color="auto"/>
        <w:right w:val="none" w:sz="0" w:space="0" w:color="auto"/>
      </w:divBdr>
    </w:div>
    <w:div w:id="1354185618">
      <w:bodyDiv w:val="1"/>
      <w:marLeft w:val="0"/>
      <w:marRight w:val="0"/>
      <w:marTop w:val="0"/>
      <w:marBottom w:val="0"/>
      <w:divBdr>
        <w:top w:val="none" w:sz="0" w:space="0" w:color="auto"/>
        <w:left w:val="none" w:sz="0" w:space="0" w:color="auto"/>
        <w:bottom w:val="none" w:sz="0" w:space="0" w:color="auto"/>
        <w:right w:val="none" w:sz="0" w:space="0" w:color="auto"/>
      </w:divBdr>
    </w:div>
    <w:div w:id="1356885050">
      <w:bodyDiv w:val="1"/>
      <w:marLeft w:val="0"/>
      <w:marRight w:val="0"/>
      <w:marTop w:val="0"/>
      <w:marBottom w:val="0"/>
      <w:divBdr>
        <w:top w:val="none" w:sz="0" w:space="0" w:color="auto"/>
        <w:left w:val="none" w:sz="0" w:space="0" w:color="auto"/>
        <w:bottom w:val="none" w:sz="0" w:space="0" w:color="auto"/>
        <w:right w:val="none" w:sz="0" w:space="0" w:color="auto"/>
      </w:divBdr>
    </w:div>
    <w:div w:id="1362509501">
      <w:bodyDiv w:val="1"/>
      <w:marLeft w:val="0"/>
      <w:marRight w:val="0"/>
      <w:marTop w:val="0"/>
      <w:marBottom w:val="0"/>
      <w:divBdr>
        <w:top w:val="none" w:sz="0" w:space="0" w:color="auto"/>
        <w:left w:val="none" w:sz="0" w:space="0" w:color="auto"/>
        <w:bottom w:val="none" w:sz="0" w:space="0" w:color="auto"/>
        <w:right w:val="none" w:sz="0" w:space="0" w:color="auto"/>
      </w:divBdr>
    </w:div>
    <w:div w:id="1364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0034027">
          <w:marLeft w:val="0"/>
          <w:marRight w:val="0"/>
          <w:marTop w:val="0"/>
          <w:marBottom w:val="0"/>
          <w:divBdr>
            <w:top w:val="none" w:sz="0" w:space="0" w:color="auto"/>
            <w:left w:val="none" w:sz="0" w:space="0" w:color="auto"/>
            <w:bottom w:val="none" w:sz="0" w:space="0" w:color="auto"/>
            <w:right w:val="none" w:sz="0" w:space="0" w:color="auto"/>
          </w:divBdr>
          <w:divsChild>
            <w:div w:id="452745909">
              <w:marLeft w:val="0"/>
              <w:marRight w:val="0"/>
              <w:marTop w:val="0"/>
              <w:marBottom w:val="0"/>
              <w:divBdr>
                <w:top w:val="none" w:sz="0" w:space="0" w:color="auto"/>
                <w:left w:val="none" w:sz="0" w:space="0" w:color="auto"/>
                <w:bottom w:val="none" w:sz="0" w:space="0" w:color="auto"/>
                <w:right w:val="none" w:sz="0" w:space="0" w:color="auto"/>
              </w:divBdr>
              <w:divsChild>
                <w:div w:id="1833184160">
                  <w:marLeft w:val="0"/>
                  <w:marRight w:val="0"/>
                  <w:marTop w:val="0"/>
                  <w:marBottom w:val="0"/>
                  <w:divBdr>
                    <w:top w:val="none" w:sz="0" w:space="0" w:color="auto"/>
                    <w:left w:val="none" w:sz="0" w:space="0" w:color="auto"/>
                    <w:bottom w:val="none" w:sz="0" w:space="0" w:color="auto"/>
                    <w:right w:val="none" w:sz="0" w:space="0" w:color="auto"/>
                  </w:divBdr>
                  <w:divsChild>
                    <w:div w:id="1630087267">
                      <w:marLeft w:val="0"/>
                      <w:marRight w:val="0"/>
                      <w:marTop w:val="0"/>
                      <w:marBottom w:val="0"/>
                      <w:divBdr>
                        <w:top w:val="none" w:sz="0" w:space="0" w:color="auto"/>
                        <w:left w:val="none" w:sz="0" w:space="0" w:color="auto"/>
                        <w:bottom w:val="none" w:sz="0" w:space="0" w:color="auto"/>
                        <w:right w:val="none" w:sz="0" w:space="0" w:color="auto"/>
                      </w:divBdr>
                      <w:divsChild>
                        <w:div w:id="70201737">
                          <w:marLeft w:val="0"/>
                          <w:marRight w:val="0"/>
                          <w:marTop w:val="45"/>
                          <w:marBottom w:val="0"/>
                          <w:divBdr>
                            <w:top w:val="none" w:sz="0" w:space="0" w:color="auto"/>
                            <w:left w:val="none" w:sz="0" w:space="0" w:color="auto"/>
                            <w:bottom w:val="none" w:sz="0" w:space="0" w:color="auto"/>
                            <w:right w:val="none" w:sz="0" w:space="0" w:color="auto"/>
                          </w:divBdr>
                          <w:divsChild>
                            <w:div w:id="1672443876">
                              <w:marLeft w:val="2070"/>
                              <w:marRight w:val="3960"/>
                              <w:marTop w:val="0"/>
                              <w:marBottom w:val="0"/>
                              <w:divBdr>
                                <w:top w:val="none" w:sz="0" w:space="0" w:color="auto"/>
                                <w:left w:val="none" w:sz="0" w:space="0" w:color="auto"/>
                                <w:bottom w:val="none" w:sz="0" w:space="0" w:color="auto"/>
                                <w:right w:val="none" w:sz="0" w:space="0" w:color="auto"/>
                              </w:divBdr>
                              <w:divsChild>
                                <w:div w:id="627780026">
                                  <w:marLeft w:val="0"/>
                                  <w:marRight w:val="0"/>
                                  <w:marTop w:val="0"/>
                                  <w:marBottom w:val="0"/>
                                  <w:divBdr>
                                    <w:top w:val="none" w:sz="0" w:space="0" w:color="auto"/>
                                    <w:left w:val="none" w:sz="0" w:space="0" w:color="auto"/>
                                    <w:bottom w:val="none" w:sz="0" w:space="0" w:color="auto"/>
                                    <w:right w:val="none" w:sz="0" w:space="0" w:color="auto"/>
                                  </w:divBdr>
                                  <w:divsChild>
                                    <w:div w:id="1478573581">
                                      <w:marLeft w:val="0"/>
                                      <w:marRight w:val="0"/>
                                      <w:marTop w:val="0"/>
                                      <w:marBottom w:val="0"/>
                                      <w:divBdr>
                                        <w:top w:val="none" w:sz="0" w:space="0" w:color="auto"/>
                                        <w:left w:val="none" w:sz="0" w:space="0" w:color="auto"/>
                                        <w:bottom w:val="none" w:sz="0" w:space="0" w:color="auto"/>
                                        <w:right w:val="none" w:sz="0" w:space="0" w:color="auto"/>
                                      </w:divBdr>
                                      <w:divsChild>
                                        <w:div w:id="1251695625">
                                          <w:marLeft w:val="0"/>
                                          <w:marRight w:val="0"/>
                                          <w:marTop w:val="0"/>
                                          <w:marBottom w:val="0"/>
                                          <w:divBdr>
                                            <w:top w:val="none" w:sz="0" w:space="0" w:color="auto"/>
                                            <w:left w:val="none" w:sz="0" w:space="0" w:color="auto"/>
                                            <w:bottom w:val="none" w:sz="0" w:space="0" w:color="auto"/>
                                            <w:right w:val="none" w:sz="0" w:space="0" w:color="auto"/>
                                          </w:divBdr>
                                          <w:divsChild>
                                            <w:div w:id="348532895">
                                              <w:marLeft w:val="0"/>
                                              <w:marRight w:val="0"/>
                                              <w:marTop w:val="0"/>
                                              <w:marBottom w:val="0"/>
                                              <w:divBdr>
                                                <w:top w:val="none" w:sz="0" w:space="0" w:color="auto"/>
                                                <w:left w:val="none" w:sz="0" w:space="0" w:color="auto"/>
                                                <w:bottom w:val="none" w:sz="0" w:space="0" w:color="auto"/>
                                                <w:right w:val="none" w:sz="0" w:space="0" w:color="auto"/>
                                              </w:divBdr>
                                            </w:div>
                                            <w:div w:id="408503865">
                                              <w:marLeft w:val="0"/>
                                              <w:marRight w:val="0"/>
                                              <w:marTop w:val="0"/>
                                              <w:marBottom w:val="0"/>
                                              <w:divBdr>
                                                <w:top w:val="none" w:sz="0" w:space="0" w:color="auto"/>
                                                <w:left w:val="none" w:sz="0" w:space="0" w:color="auto"/>
                                                <w:bottom w:val="none" w:sz="0" w:space="0" w:color="auto"/>
                                                <w:right w:val="none" w:sz="0" w:space="0" w:color="auto"/>
                                              </w:divBdr>
                                              <w:divsChild>
                                                <w:div w:id="19669745">
                                                  <w:marLeft w:val="0"/>
                                                  <w:marRight w:val="0"/>
                                                  <w:marTop w:val="0"/>
                                                  <w:marBottom w:val="0"/>
                                                  <w:divBdr>
                                                    <w:top w:val="none" w:sz="0" w:space="0" w:color="auto"/>
                                                    <w:left w:val="none" w:sz="0" w:space="0" w:color="auto"/>
                                                    <w:bottom w:val="none" w:sz="0" w:space="0" w:color="auto"/>
                                                    <w:right w:val="none" w:sz="0" w:space="0" w:color="auto"/>
                                                  </w:divBdr>
                                                  <w:divsChild>
                                                    <w:div w:id="532158871">
                                                      <w:marLeft w:val="0"/>
                                                      <w:marRight w:val="0"/>
                                                      <w:marTop w:val="0"/>
                                                      <w:marBottom w:val="0"/>
                                                      <w:divBdr>
                                                        <w:top w:val="none" w:sz="0" w:space="0" w:color="auto"/>
                                                        <w:left w:val="none" w:sz="0" w:space="0" w:color="auto"/>
                                                        <w:bottom w:val="none" w:sz="0" w:space="0" w:color="auto"/>
                                                        <w:right w:val="none" w:sz="0" w:space="0" w:color="auto"/>
                                                      </w:divBdr>
                                                    </w:div>
                                                    <w:div w:id="912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205605">
      <w:bodyDiv w:val="1"/>
      <w:marLeft w:val="0"/>
      <w:marRight w:val="0"/>
      <w:marTop w:val="0"/>
      <w:marBottom w:val="0"/>
      <w:divBdr>
        <w:top w:val="none" w:sz="0" w:space="0" w:color="auto"/>
        <w:left w:val="none" w:sz="0" w:space="0" w:color="auto"/>
        <w:bottom w:val="none" w:sz="0" w:space="0" w:color="auto"/>
        <w:right w:val="none" w:sz="0" w:space="0" w:color="auto"/>
      </w:divBdr>
    </w:div>
    <w:div w:id="1367829032">
      <w:bodyDiv w:val="1"/>
      <w:marLeft w:val="0"/>
      <w:marRight w:val="0"/>
      <w:marTop w:val="0"/>
      <w:marBottom w:val="0"/>
      <w:divBdr>
        <w:top w:val="none" w:sz="0" w:space="0" w:color="auto"/>
        <w:left w:val="none" w:sz="0" w:space="0" w:color="auto"/>
        <w:bottom w:val="none" w:sz="0" w:space="0" w:color="auto"/>
        <w:right w:val="none" w:sz="0" w:space="0" w:color="auto"/>
      </w:divBdr>
    </w:div>
    <w:div w:id="1368607436">
      <w:bodyDiv w:val="1"/>
      <w:marLeft w:val="0"/>
      <w:marRight w:val="0"/>
      <w:marTop w:val="0"/>
      <w:marBottom w:val="0"/>
      <w:divBdr>
        <w:top w:val="none" w:sz="0" w:space="0" w:color="auto"/>
        <w:left w:val="none" w:sz="0" w:space="0" w:color="auto"/>
        <w:bottom w:val="none" w:sz="0" w:space="0" w:color="auto"/>
        <w:right w:val="none" w:sz="0" w:space="0" w:color="auto"/>
      </w:divBdr>
    </w:div>
    <w:div w:id="1368994845">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 w:id="1375424238">
      <w:bodyDiv w:val="1"/>
      <w:marLeft w:val="0"/>
      <w:marRight w:val="0"/>
      <w:marTop w:val="0"/>
      <w:marBottom w:val="0"/>
      <w:divBdr>
        <w:top w:val="none" w:sz="0" w:space="0" w:color="auto"/>
        <w:left w:val="none" w:sz="0" w:space="0" w:color="auto"/>
        <w:bottom w:val="none" w:sz="0" w:space="0" w:color="auto"/>
        <w:right w:val="none" w:sz="0" w:space="0" w:color="auto"/>
      </w:divBdr>
    </w:div>
    <w:div w:id="1375928642">
      <w:bodyDiv w:val="1"/>
      <w:marLeft w:val="0"/>
      <w:marRight w:val="0"/>
      <w:marTop w:val="0"/>
      <w:marBottom w:val="0"/>
      <w:divBdr>
        <w:top w:val="none" w:sz="0" w:space="0" w:color="auto"/>
        <w:left w:val="none" w:sz="0" w:space="0" w:color="auto"/>
        <w:bottom w:val="none" w:sz="0" w:space="0" w:color="auto"/>
        <w:right w:val="none" w:sz="0" w:space="0" w:color="auto"/>
      </w:divBdr>
    </w:div>
    <w:div w:id="1381241975">
      <w:bodyDiv w:val="1"/>
      <w:marLeft w:val="0"/>
      <w:marRight w:val="0"/>
      <w:marTop w:val="0"/>
      <w:marBottom w:val="0"/>
      <w:divBdr>
        <w:top w:val="none" w:sz="0" w:space="0" w:color="auto"/>
        <w:left w:val="none" w:sz="0" w:space="0" w:color="auto"/>
        <w:bottom w:val="none" w:sz="0" w:space="0" w:color="auto"/>
        <w:right w:val="none" w:sz="0" w:space="0" w:color="auto"/>
      </w:divBdr>
    </w:div>
    <w:div w:id="1381712653">
      <w:bodyDiv w:val="1"/>
      <w:marLeft w:val="0"/>
      <w:marRight w:val="0"/>
      <w:marTop w:val="0"/>
      <w:marBottom w:val="0"/>
      <w:divBdr>
        <w:top w:val="none" w:sz="0" w:space="0" w:color="auto"/>
        <w:left w:val="none" w:sz="0" w:space="0" w:color="auto"/>
        <w:bottom w:val="none" w:sz="0" w:space="0" w:color="auto"/>
        <w:right w:val="none" w:sz="0" w:space="0" w:color="auto"/>
      </w:divBdr>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
    <w:div w:id="1386178634">
      <w:bodyDiv w:val="1"/>
      <w:marLeft w:val="0"/>
      <w:marRight w:val="0"/>
      <w:marTop w:val="0"/>
      <w:marBottom w:val="0"/>
      <w:divBdr>
        <w:top w:val="none" w:sz="0" w:space="0" w:color="auto"/>
        <w:left w:val="none" w:sz="0" w:space="0" w:color="auto"/>
        <w:bottom w:val="none" w:sz="0" w:space="0" w:color="auto"/>
        <w:right w:val="none" w:sz="0" w:space="0" w:color="auto"/>
      </w:divBdr>
    </w:div>
    <w:div w:id="1386568745">
      <w:bodyDiv w:val="1"/>
      <w:marLeft w:val="0"/>
      <w:marRight w:val="0"/>
      <w:marTop w:val="0"/>
      <w:marBottom w:val="0"/>
      <w:divBdr>
        <w:top w:val="none" w:sz="0" w:space="0" w:color="auto"/>
        <w:left w:val="none" w:sz="0" w:space="0" w:color="auto"/>
        <w:bottom w:val="none" w:sz="0" w:space="0" w:color="auto"/>
        <w:right w:val="none" w:sz="0" w:space="0" w:color="auto"/>
      </w:divBdr>
    </w:div>
    <w:div w:id="1390956351">
      <w:bodyDiv w:val="1"/>
      <w:marLeft w:val="0"/>
      <w:marRight w:val="0"/>
      <w:marTop w:val="0"/>
      <w:marBottom w:val="0"/>
      <w:divBdr>
        <w:top w:val="none" w:sz="0" w:space="0" w:color="auto"/>
        <w:left w:val="none" w:sz="0" w:space="0" w:color="auto"/>
        <w:bottom w:val="none" w:sz="0" w:space="0" w:color="auto"/>
        <w:right w:val="none" w:sz="0" w:space="0" w:color="auto"/>
      </w:divBdr>
    </w:div>
    <w:div w:id="1391222644">
      <w:bodyDiv w:val="1"/>
      <w:marLeft w:val="0"/>
      <w:marRight w:val="0"/>
      <w:marTop w:val="0"/>
      <w:marBottom w:val="0"/>
      <w:divBdr>
        <w:top w:val="none" w:sz="0" w:space="0" w:color="auto"/>
        <w:left w:val="none" w:sz="0" w:space="0" w:color="auto"/>
        <w:bottom w:val="none" w:sz="0" w:space="0" w:color="auto"/>
        <w:right w:val="none" w:sz="0" w:space="0" w:color="auto"/>
      </w:divBdr>
    </w:div>
    <w:div w:id="1391996134">
      <w:bodyDiv w:val="1"/>
      <w:marLeft w:val="0"/>
      <w:marRight w:val="0"/>
      <w:marTop w:val="0"/>
      <w:marBottom w:val="0"/>
      <w:divBdr>
        <w:top w:val="none" w:sz="0" w:space="0" w:color="auto"/>
        <w:left w:val="none" w:sz="0" w:space="0" w:color="auto"/>
        <w:bottom w:val="none" w:sz="0" w:space="0" w:color="auto"/>
        <w:right w:val="none" w:sz="0" w:space="0" w:color="auto"/>
      </w:divBdr>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
    <w:div w:id="1395853050">
      <w:bodyDiv w:val="1"/>
      <w:marLeft w:val="0"/>
      <w:marRight w:val="0"/>
      <w:marTop w:val="0"/>
      <w:marBottom w:val="0"/>
      <w:divBdr>
        <w:top w:val="none" w:sz="0" w:space="0" w:color="auto"/>
        <w:left w:val="none" w:sz="0" w:space="0" w:color="auto"/>
        <w:bottom w:val="none" w:sz="0" w:space="0" w:color="auto"/>
        <w:right w:val="none" w:sz="0" w:space="0" w:color="auto"/>
      </w:divBdr>
    </w:div>
    <w:div w:id="1399287240">
      <w:bodyDiv w:val="1"/>
      <w:marLeft w:val="0"/>
      <w:marRight w:val="0"/>
      <w:marTop w:val="0"/>
      <w:marBottom w:val="0"/>
      <w:divBdr>
        <w:top w:val="none" w:sz="0" w:space="0" w:color="auto"/>
        <w:left w:val="none" w:sz="0" w:space="0" w:color="auto"/>
        <w:bottom w:val="none" w:sz="0" w:space="0" w:color="auto"/>
        <w:right w:val="none" w:sz="0" w:space="0" w:color="auto"/>
      </w:divBdr>
    </w:div>
    <w:div w:id="1399400664">
      <w:bodyDiv w:val="1"/>
      <w:marLeft w:val="0"/>
      <w:marRight w:val="0"/>
      <w:marTop w:val="0"/>
      <w:marBottom w:val="0"/>
      <w:divBdr>
        <w:top w:val="none" w:sz="0" w:space="0" w:color="auto"/>
        <w:left w:val="none" w:sz="0" w:space="0" w:color="auto"/>
        <w:bottom w:val="none" w:sz="0" w:space="0" w:color="auto"/>
        <w:right w:val="none" w:sz="0" w:space="0" w:color="auto"/>
      </w:divBdr>
    </w:div>
    <w:div w:id="1400320623">
      <w:bodyDiv w:val="1"/>
      <w:marLeft w:val="0"/>
      <w:marRight w:val="0"/>
      <w:marTop w:val="0"/>
      <w:marBottom w:val="0"/>
      <w:divBdr>
        <w:top w:val="none" w:sz="0" w:space="0" w:color="auto"/>
        <w:left w:val="none" w:sz="0" w:space="0" w:color="auto"/>
        <w:bottom w:val="none" w:sz="0" w:space="0" w:color="auto"/>
        <w:right w:val="none" w:sz="0" w:space="0" w:color="auto"/>
      </w:divBdr>
    </w:div>
    <w:div w:id="1400712791">
      <w:bodyDiv w:val="1"/>
      <w:marLeft w:val="0"/>
      <w:marRight w:val="0"/>
      <w:marTop w:val="0"/>
      <w:marBottom w:val="0"/>
      <w:divBdr>
        <w:top w:val="none" w:sz="0" w:space="0" w:color="auto"/>
        <w:left w:val="none" w:sz="0" w:space="0" w:color="auto"/>
        <w:bottom w:val="none" w:sz="0" w:space="0" w:color="auto"/>
        <w:right w:val="none" w:sz="0" w:space="0" w:color="auto"/>
      </w:divBdr>
    </w:div>
    <w:div w:id="1403677915">
      <w:bodyDiv w:val="1"/>
      <w:marLeft w:val="0"/>
      <w:marRight w:val="0"/>
      <w:marTop w:val="0"/>
      <w:marBottom w:val="0"/>
      <w:divBdr>
        <w:top w:val="none" w:sz="0" w:space="0" w:color="auto"/>
        <w:left w:val="none" w:sz="0" w:space="0" w:color="auto"/>
        <w:bottom w:val="none" w:sz="0" w:space="0" w:color="auto"/>
        <w:right w:val="none" w:sz="0" w:space="0" w:color="auto"/>
      </w:divBdr>
    </w:div>
    <w:div w:id="1415589369">
      <w:bodyDiv w:val="1"/>
      <w:marLeft w:val="0"/>
      <w:marRight w:val="0"/>
      <w:marTop w:val="0"/>
      <w:marBottom w:val="0"/>
      <w:divBdr>
        <w:top w:val="none" w:sz="0" w:space="0" w:color="auto"/>
        <w:left w:val="none" w:sz="0" w:space="0" w:color="auto"/>
        <w:bottom w:val="none" w:sz="0" w:space="0" w:color="auto"/>
        <w:right w:val="none" w:sz="0" w:space="0" w:color="auto"/>
      </w:divBdr>
    </w:div>
    <w:div w:id="1415785656">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779391">
      <w:bodyDiv w:val="1"/>
      <w:marLeft w:val="0"/>
      <w:marRight w:val="0"/>
      <w:marTop w:val="0"/>
      <w:marBottom w:val="0"/>
      <w:divBdr>
        <w:top w:val="none" w:sz="0" w:space="0" w:color="auto"/>
        <w:left w:val="none" w:sz="0" w:space="0" w:color="auto"/>
        <w:bottom w:val="none" w:sz="0" w:space="0" w:color="auto"/>
        <w:right w:val="none" w:sz="0" w:space="0" w:color="auto"/>
      </w:divBdr>
    </w:div>
    <w:div w:id="1418088918">
      <w:bodyDiv w:val="1"/>
      <w:marLeft w:val="0"/>
      <w:marRight w:val="0"/>
      <w:marTop w:val="0"/>
      <w:marBottom w:val="0"/>
      <w:divBdr>
        <w:top w:val="none" w:sz="0" w:space="0" w:color="auto"/>
        <w:left w:val="none" w:sz="0" w:space="0" w:color="auto"/>
        <w:bottom w:val="none" w:sz="0" w:space="0" w:color="auto"/>
        <w:right w:val="none" w:sz="0" w:space="0" w:color="auto"/>
      </w:divBdr>
    </w:div>
    <w:div w:id="1418598655">
      <w:bodyDiv w:val="1"/>
      <w:marLeft w:val="0"/>
      <w:marRight w:val="0"/>
      <w:marTop w:val="0"/>
      <w:marBottom w:val="0"/>
      <w:divBdr>
        <w:top w:val="none" w:sz="0" w:space="0" w:color="auto"/>
        <w:left w:val="none" w:sz="0" w:space="0" w:color="auto"/>
        <w:bottom w:val="none" w:sz="0" w:space="0" w:color="auto"/>
        <w:right w:val="none" w:sz="0" w:space="0" w:color="auto"/>
      </w:divBdr>
    </w:div>
    <w:div w:id="1420179360">
      <w:bodyDiv w:val="1"/>
      <w:marLeft w:val="0"/>
      <w:marRight w:val="0"/>
      <w:marTop w:val="0"/>
      <w:marBottom w:val="0"/>
      <w:divBdr>
        <w:top w:val="none" w:sz="0" w:space="0" w:color="auto"/>
        <w:left w:val="none" w:sz="0" w:space="0" w:color="auto"/>
        <w:bottom w:val="none" w:sz="0" w:space="0" w:color="auto"/>
        <w:right w:val="none" w:sz="0" w:space="0" w:color="auto"/>
      </w:divBdr>
    </w:div>
    <w:div w:id="1420323227">
      <w:bodyDiv w:val="1"/>
      <w:marLeft w:val="0"/>
      <w:marRight w:val="0"/>
      <w:marTop w:val="0"/>
      <w:marBottom w:val="0"/>
      <w:divBdr>
        <w:top w:val="none" w:sz="0" w:space="0" w:color="auto"/>
        <w:left w:val="none" w:sz="0" w:space="0" w:color="auto"/>
        <w:bottom w:val="none" w:sz="0" w:space="0" w:color="auto"/>
        <w:right w:val="none" w:sz="0" w:space="0" w:color="auto"/>
      </w:divBdr>
    </w:div>
    <w:div w:id="1420787500">
      <w:bodyDiv w:val="1"/>
      <w:marLeft w:val="0"/>
      <w:marRight w:val="0"/>
      <w:marTop w:val="0"/>
      <w:marBottom w:val="0"/>
      <w:divBdr>
        <w:top w:val="none" w:sz="0" w:space="0" w:color="auto"/>
        <w:left w:val="none" w:sz="0" w:space="0" w:color="auto"/>
        <w:bottom w:val="none" w:sz="0" w:space="0" w:color="auto"/>
        <w:right w:val="none" w:sz="0" w:space="0" w:color="auto"/>
      </w:divBdr>
    </w:div>
    <w:div w:id="1420979254">
      <w:bodyDiv w:val="1"/>
      <w:marLeft w:val="0"/>
      <w:marRight w:val="0"/>
      <w:marTop w:val="0"/>
      <w:marBottom w:val="0"/>
      <w:divBdr>
        <w:top w:val="none" w:sz="0" w:space="0" w:color="auto"/>
        <w:left w:val="none" w:sz="0" w:space="0" w:color="auto"/>
        <w:bottom w:val="none" w:sz="0" w:space="0" w:color="auto"/>
        <w:right w:val="none" w:sz="0" w:space="0" w:color="auto"/>
      </w:divBdr>
    </w:div>
    <w:div w:id="1424112138">
      <w:bodyDiv w:val="1"/>
      <w:marLeft w:val="0"/>
      <w:marRight w:val="0"/>
      <w:marTop w:val="0"/>
      <w:marBottom w:val="0"/>
      <w:divBdr>
        <w:top w:val="none" w:sz="0" w:space="0" w:color="auto"/>
        <w:left w:val="none" w:sz="0" w:space="0" w:color="auto"/>
        <w:bottom w:val="none" w:sz="0" w:space="0" w:color="auto"/>
        <w:right w:val="none" w:sz="0" w:space="0" w:color="auto"/>
      </w:divBdr>
    </w:div>
    <w:div w:id="1425031693">
      <w:bodyDiv w:val="1"/>
      <w:marLeft w:val="0"/>
      <w:marRight w:val="0"/>
      <w:marTop w:val="0"/>
      <w:marBottom w:val="0"/>
      <w:divBdr>
        <w:top w:val="none" w:sz="0" w:space="0" w:color="auto"/>
        <w:left w:val="none" w:sz="0" w:space="0" w:color="auto"/>
        <w:bottom w:val="none" w:sz="0" w:space="0" w:color="auto"/>
        <w:right w:val="none" w:sz="0" w:space="0" w:color="auto"/>
      </w:divBdr>
    </w:div>
    <w:div w:id="1426000603">
      <w:bodyDiv w:val="1"/>
      <w:marLeft w:val="0"/>
      <w:marRight w:val="0"/>
      <w:marTop w:val="0"/>
      <w:marBottom w:val="0"/>
      <w:divBdr>
        <w:top w:val="none" w:sz="0" w:space="0" w:color="auto"/>
        <w:left w:val="none" w:sz="0" w:space="0" w:color="auto"/>
        <w:bottom w:val="none" w:sz="0" w:space="0" w:color="auto"/>
        <w:right w:val="none" w:sz="0" w:space="0" w:color="auto"/>
      </w:divBdr>
    </w:div>
    <w:div w:id="1426419207">
      <w:bodyDiv w:val="1"/>
      <w:marLeft w:val="0"/>
      <w:marRight w:val="0"/>
      <w:marTop w:val="0"/>
      <w:marBottom w:val="0"/>
      <w:divBdr>
        <w:top w:val="none" w:sz="0" w:space="0" w:color="auto"/>
        <w:left w:val="none" w:sz="0" w:space="0" w:color="auto"/>
        <w:bottom w:val="none" w:sz="0" w:space="0" w:color="auto"/>
        <w:right w:val="none" w:sz="0" w:space="0" w:color="auto"/>
      </w:divBdr>
    </w:div>
    <w:div w:id="1426925745">
      <w:bodyDiv w:val="1"/>
      <w:marLeft w:val="0"/>
      <w:marRight w:val="0"/>
      <w:marTop w:val="0"/>
      <w:marBottom w:val="0"/>
      <w:divBdr>
        <w:top w:val="none" w:sz="0" w:space="0" w:color="auto"/>
        <w:left w:val="none" w:sz="0" w:space="0" w:color="auto"/>
        <w:bottom w:val="none" w:sz="0" w:space="0" w:color="auto"/>
        <w:right w:val="none" w:sz="0" w:space="0" w:color="auto"/>
      </w:divBdr>
    </w:div>
    <w:div w:id="1428502430">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30589544">
      <w:bodyDiv w:val="1"/>
      <w:marLeft w:val="0"/>
      <w:marRight w:val="0"/>
      <w:marTop w:val="0"/>
      <w:marBottom w:val="0"/>
      <w:divBdr>
        <w:top w:val="none" w:sz="0" w:space="0" w:color="auto"/>
        <w:left w:val="none" w:sz="0" w:space="0" w:color="auto"/>
        <w:bottom w:val="none" w:sz="0" w:space="0" w:color="auto"/>
        <w:right w:val="none" w:sz="0" w:space="0" w:color="auto"/>
      </w:divBdr>
    </w:div>
    <w:div w:id="1431851012">
      <w:bodyDiv w:val="1"/>
      <w:marLeft w:val="0"/>
      <w:marRight w:val="0"/>
      <w:marTop w:val="0"/>
      <w:marBottom w:val="0"/>
      <w:divBdr>
        <w:top w:val="none" w:sz="0" w:space="0" w:color="auto"/>
        <w:left w:val="none" w:sz="0" w:space="0" w:color="auto"/>
        <w:bottom w:val="none" w:sz="0" w:space="0" w:color="auto"/>
        <w:right w:val="none" w:sz="0" w:space="0" w:color="auto"/>
      </w:divBdr>
    </w:div>
    <w:div w:id="1432824040">
      <w:bodyDiv w:val="1"/>
      <w:marLeft w:val="0"/>
      <w:marRight w:val="0"/>
      <w:marTop w:val="0"/>
      <w:marBottom w:val="0"/>
      <w:divBdr>
        <w:top w:val="none" w:sz="0" w:space="0" w:color="auto"/>
        <w:left w:val="none" w:sz="0" w:space="0" w:color="auto"/>
        <w:bottom w:val="none" w:sz="0" w:space="0" w:color="auto"/>
        <w:right w:val="none" w:sz="0" w:space="0" w:color="auto"/>
      </w:divBdr>
    </w:div>
    <w:div w:id="1433551647">
      <w:bodyDiv w:val="1"/>
      <w:marLeft w:val="0"/>
      <w:marRight w:val="0"/>
      <w:marTop w:val="0"/>
      <w:marBottom w:val="0"/>
      <w:divBdr>
        <w:top w:val="none" w:sz="0" w:space="0" w:color="auto"/>
        <w:left w:val="none" w:sz="0" w:space="0" w:color="auto"/>
        <w:bottom w:val="none" w:sz="0" w:space="0" w:color="auto"/>
        <w:right w:val="none" w:sz="0" w:space="0" w:color="auto"/>
      </w:divBdr>
    </w:div>
    <w:div w:id="1435445368">
      <w:bodyDiv w:val="1"/>
      <w:marLeft w:val="0"/>
      <w:marRight w:val="0"/>
      <w:marTop w:val="0"/>
      <w:marBottom w:val="0"/>
      <w:divBdr>
        <w:top w:val="none" w:sz="0" w:space="0" w:color="auto"/>
        <w:left w:val="none" w:sz="0" w:space="0" w:color="auto"/>
        <w:bottom w:val="none" w:sz="0" w:space="0" w:color="auto"/>
        <w:right w:val="none" w:sz="0" w:space="0" w:color="auto"/>
      </w:divBdr>
    </w:div>
    <w:div w:id="1435902477">
      <w:bodyDiv w:val="1"/>
      <w:marLeft w:val="0"/>
      <w:marRight w:val="0"/>
      <w:marTop w:val="0"/>
      <w:marBottom w:val="0"/>
      <w:divBdr>
        <w:top w:val="none" w:sz="0" w:space="0" w:color="auto"/>
        <w:left w:val="none" w:sz="0" w:space="0" w:color="auto"/>
        <w:bottom w:val="none" w:sz="0" w:space="0" w:color="auto"/>
        <w:right w:val="none" w:sz="0" w:space="0" w:color="auto"/>
      </w:divBdr>
    </w:div>
    <w:div w:id="1437097083">
      <w:bodyDiv w:val="1"/>
      <w:marLeft w:val="0"/>
      <w:marRight w:val="0"/>
      <w:marTop w:val="0"/>
      <w:marBottom w:val="0"/>
      <w:divBdr>
        <w:top w:val="none" w:sz="0" w:space="0" w:color="auto"/>
        <w:left w:val="none" w:sz="0" w:space="0" w:color="auto"/>
        <w:bottom w:val="none" w:sz="0" w:space="0" w:color="auto"/>
        <w:right w:val="none" w:sz="0" w:space="0" w:color="auto"/>
      </w:divBdr>
    </w:div>
    <w:div w:id="1437367839">
      <w:bodyDiv w:val="1"/>
      <w:marLeft w:val="0"/>
      <w:marRight w:val="0"/>
      <w:marTop w:val="0"/>
      <w:marBottom w:val="0"/>
      <w:divBdr>
        <w:top w:val="none" w:sz="0" w:space="0" w:color="auto"/>
        <w:left w:val="none" w:sz="0" w:space="0" w:color="auto"/>
        <w:bottom w:val="none" w:sz="0" w:space="0" w:color="auto"/>
        <w:right w:val="none" w:sz="0" w:space="0" w:color="auto"/>
      </w:divBdr>
    </w:div>
    <w:div w:id="1442606276">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449543264">
      <w:bodyDiv w:val="1"/>
      <w:marLeft w:val="0"/>
      <w:marRight w:val="0"/>
      <w:marTop w:val="0"/>
      <w:marBottom w:val="0"/>
      <w:divBdr>
        <w:top w:val="none" w:sz="0" w:space="0" w:color="auto"/>
        <w:left w:val="none" w:sz="0" w:space="0" w:color="auto"/>
        <w:bottom w:val="none" w:sz="0" w:space="0" w:color="auto"/>
        <w:right w:val="none" w:sz="0" w:space="0" w:color="auto"/>
      </w:divBdr>
    </w:div>
    <w:div w:id="1455245360">
      <w:bodyDiv w:val="1"/>
      <w:marLeft w:val="0"/>
      <w:marRight w:val="0"/>
      <w:marTop w:val="0"/>
      <w:marBottom w:val="0"/>
      <w:divBdr>
        <w:top w:val="none" w:sz="0" w:space="0" w:color="auto"/>
        <w:left w:val="none" w:sz="0" w:space="0" w:color="auto"/>
        <w:bottom w:val="none" w:sz="0" w:space="0" w:color="auto"/>
        <w:right w:val="none" w:sz="0" w:space="0" w:color="auto"/>
      </w:divBdr>
    </w:div>
    <w:div w:id="1456949654">
      <w:bodyDiv w:val="1"/>
      <w:marLeft w:val="0"/>
      <w:marRight w:val="0"/>
      <w:marTop w:val="0"/>
      <w:marBottom w:val="0"/>
      <w:divBdr>
        <w:top w:val="none" w:sz="0" w:space="0" w:color="auto"/>
        <w:left w:val="none" w:sz="0" w:space="0" w:color="auto"/>
        <w:bottom w:val="none" w:sz="0" w:space="0" w:color="auto"/>
        <w:right w:val="none" w:sz="0" w:space="0" w:color="auto"/>
      </w:divBdr>
    </w:div>
    <w:div w:id="1457141207">
      <w:bodyDiv w:val="1"/>
      <w:marLeft w:val="0"/>
      <w:marRight w:val="0"/>
      <w:marTop w:val="0"/>
      <w:marBottom w:val="0"/>
      <w:divBdr>
        <w:top w:val="none" w:sz="0" w:space="0" w:color="auto"/>
        <w:left w:val="none" w:sz="0" w:space="0" w:color="auto"/>
        <w:bottom w:val="none" w:sz="0" w:space="0" w:color="auto"/>
        <w:right w:val="none" w:sz="0" w:space="0" w:color="auto"/>
      </w:divBdr>
    </w:div>
    <w:div w:id="1457603920">
      <w:bodyDiv w:val="1"/>
      <w:marLeft w:val="0"/>
      <w:marRight w:val="0"/>
      <w:marTop w:val="0"/>
      <w:marBottom w:val="0"/>
      <w:divBdr>
        <w:top w:val="none" w:sz="0" w:space="0" w:color="auto"/>
        <w:left w:val="none" w:sz="0" w:space="0" w:color="auto"/>
        <w:bottom w:val="none" w:sz="0" w:space="0" w:color="auto"/>
        <w:right w:val="none" w:sz="0" w:space="0" w:color="auto"/>
      </w:divBdr>
    </w:div>
    <w:div w:id="1457914591">
      <w:bodyDiv w:val="1"/>
      <w:marLeft w:val="0"/>
      <w:marRight w:val="0"/>
      <w:marTop w:val="0"/>
      <w:marBottom w:val="0"/>
      <w:divBdr>
        <w:top w:val="none" w:sz="0" w:space="0" w:color="auto"/>
        <w:left w:val="none" w:sz="0" w:space="0" w:color="auto"/>
        <w:bottom w:val="none" w:sz="0" w:space="0" w:color="auto"/>
        <w:right w:val="none" w:sz="0" w:space="0" w:color="auto"/>
      </w:divBdr>
    </w:div>
    <w:div w:id="1458335794">
      <w:bodyDiv w:val="1"/>
      <w:marLeft w:val="0"/>
      <w:marRight w:val="0"/>
      <w:marTop w:val="0"/>
      <w:marBottom w:val="0"/>
      <w:divBdr>
        <w:top w:val="none" w:sz="0" w:space="0" w:color="auto"/>
        <w:left w:val="none" w:sz="0" w:space="0" w:color="auto"/>
        <w:bottom w:val="none" w:sz="0" w:space="0" w:color="auto"/>
        <w:right w:val="none" w:sz="0" w:space="0" w:color="auto"/>
      </w:divBdr>
    </w:div>
    <w:div w:id="1460103703">
      <w:bodyDiv w:val="1"/>
      <w:marLeft w:val="0"/>
      <w:marRight w:val="0"/>
      <w:marTop w:val="0"/>
      <w:marBottom w:val="0"/>
      <w:divBdr>
        <w:top w:val="none" w:sz="0" w:space="0" w:color="auto"/>
        <w:left w:val="none" w:sz="0" w:space="0" w:color="auto"/>
        <w:bottom w:val="none" w:sz="0" w:space="0" w:color="auto"/>
        <w:right w:val="none" w:sz="0" w:space="0" w:color="auto"/>
      </w:divBdr>
    </w:div>
    <w:div w:id="1460761909">
      <w:bodyDiv w:val="1"/>
      <w:marLeft w:val="0"/>
      <w:marRight w:val="0"/>
      <w:marTop w:val="0"/>
      <w:marBottom w:val="0"/>
      <w:divBdr>
        <w:top w:val="none" w:sz="0" w:space="0" w:color="auto"/>
        <w:left w:val="none" w:sz="0" w:space="0" w:color="auto"/>
        <w:bottom w:val="none" w:sz="0" w:space="0" w:color="auto"/>
        <w:right w:val="none" w:sz="0" w:space="0" w:color="auto"/>
      </w:divBdr>
    </w:div>
    <w:div w:id="1466848054">
      <w:bodyDiv w:val="1"/>
      <w:marLeft w:val="0"/>
      <w:marRight w:val="0"/>
      <w:marTop w:val="0"/>
      <w:marBottom w:val="0"/>
      <w:divBdr>
        <w:top w:val="none" w:sz="0" w:space="0" w:color="auto"/>
        <w:left w:val="none" w:sz="0" w:space="0" w:color="auto"/>
        <w:bottom w:val="none" w:sz="0" w:space="0" w:color="auto"/>
        <w:right w:val="none" w:sz="0" w:space="0" w:color="auto"/>
      </w:divBdr>
    </w:div>
    <w:div w:id="1466893789">
      <w:bodyDiv w:val="1"/>
      <w:marLeft w:val="0"/>
      <w:marRight w:val="0"/>
      <w:marTop w:val="0"/>
      <w:marBottom w:val="0"/>
      <w:divBdr>
        <w:top w:val="none" w:sz="0" w:space="0" w:color="auto"/>
        <w:left w:val="none" w:sz="0" w:space="0" w:color="auto"/>
        <w:bottom w:val="none" w:sz="0" w:space="0" w:color="auto"/>
        <w:right w:val="none" w:sz="0" w:space="0" w:color="auto"/>
      </w:divBdr>
    </w:div>
    <w:div w:id="1467744946">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470856224">
      <w:bodyDiv w:val="1"/>
      <w:marLeft w:val="0"/>
      <w:marRight w:val="0"/>
      <w:marTop w:val="0"/>
      <w:marBottom w:val="0"/>
      <w:divBdr>
        <w:top w:val="none" w:sz="0" w:space="0" w:color="auto"/>
        <w:left w:val="none" w:sz="0" w:space="0" w:color="auto"/>
        <w:bottom w:val="none" w:sz="0" w:space="0" w:color="auto"/>
        <w:right w:val="none" w:sz="0" w:space="0" w:color="auto"/>
      </w:divBdr>
    </w:div>
    <w:div w:id="1472091537">
      <w:bodyDiv w:val="1"/>
      <w:marLeft w:val="0"/>
      <w:marRight w:val="0"/>
      <w:marTop w:val="0"/>
      <w:marBottom w:val="0"/>
      <w:divBdr>
        <w:top w:val="none" w:sz="0" w:space="0" w:color="auto"/>
        <w:left w:val="none" w:sz="0" w:space="0" w:color="auto"/>
        <w:bottom w:val="none" w:sz="0" w:space="0" w:color="auto"/>
        <w:right w:val="none" w:sz="0" w:space="0" w:color="auto"/>
      </w:divBdr>
    </w:div>
    <w:div w:id="1478567153">
      <w:bodyDiv w:val="1"/>
      <w:marLeft w:val="0"/>
      <w:marRight w:val="0"/>
      <w:marTop w:val="0"/>
      <w:marBottom w:val="0"/>
      <w:divBdr>
        <w:top w:val="none" w:sz="0" w:space="0" w:color="auto"/>
        <w:left w:val="none" w:sz="0" w:space="0" w:color="auto"/>
        <w:bottom w:val="none" w:sz="0" w:space="0" w:color="auto"/>
        <w:right w:val="none" w:sz="0" w:space="0" w:color="auto"/>
      </w:divBdr>
    </w:div>
    <w:div w:id="1480030255">
      <w:bodyDiv w:val="1"/>
      <w:marLeft w:val="0"/>
      <w:marRight w:val="0"/>
      <w:marTop w:val="0"/>
      <w:marBottom w:val="0"/>
      <w:divBdr>
        <w:top w:val="none" w:sz="0" w:space="0" w:color="auto"/>
        <w:left w:val="none" w:sz="0" w:space="0" w:color="auto"/>
        <w:bottom w:val="none" w:sz="0" w:space="0" w:color="auto"/>
        <w:right w:val="none" w:sz="0" w:space="0" w:color="auto"/>
      </w:divBdr>
    </w:div>
    <w:div w:id="1481654538">
      <w:bodyDiv w:val="1"/>
      <w:marLeft w:val="0"/>
      <w:marRight w:val="0"/>
      <w:marTop w:val="0"/>
      <w:marBottom w:val="0"/>
      <w:divBdr>
        <w:top w:val="none" w:sz="0" w:space="0" w:color="auto"/>
        <w:left w:val="none" w:sz="0" w:space="0" w:color="auto"/>
        <w:bottom w:val="none" w:sz="0" w:space="0" w:color="auto"/>
        <w:right w:val="none" w:sz="0" w:space="0" w:color="auto"/>
      </w:divBdr>
    </w:div>
    <w:div w:id="1482773463">
      <w:bodyDiv w:val="1"/>
      <w:marLeft w:val="0"/>
      <w:marRight w:val="0"/>
      <w:marTop w:val="0"/>
      <w:marBottom w:val="0"/>
      <w:divBdr>
        <w:top w:val="none" w:sz="0" w:space="0" w:color="auto"/>
        <w:left w:val="none" w:sz="0" w:space="0" w:color="auto"/>
        <w:bottom w:val="none" w:sz="0" w:space="0" w:color="auto"/>
        <w:right w:val="none" w:sz="0" w:space="0" w:color="auto"/>
      </w:divBdr>
      <w:divsChild>
        <w:div w:id="2114354687">
          <w:marLeft w:val="0"/>
          <w:marRight w:val="0"/>
          <w:marTop w:val="0"/>
          <w:marBottom w:val="0"/>
          <w:divBdr>
            <w:top w:val="none" w:sz="0" w:space="0" w:color="auto"/>
            <w:left w:val="none" w:sz="0" w:space="0" w:color="auto"/>
            <w:bottom w:val="none" w:sz="0" w:space="0" w:color="auto"/>
            <w:right w:val="none" w:sz="0" w:space="0" w:color="auto"/>
          </w:divBdr>
          <w:divsChild>
            <w:div w:id="1809469559">
              <w:marLeft w:val="0"/>
              <w:marRight w:val="0"/>
              <w:marTop w:val="0"/>
              <w:marBottom w:val="0"/>
              <w:divBdr>
                <w:top w:val="none" w:sz="0" w:space="0" w:color="auto"/>
                <w:left w:val="none" w:sz="0" w:space="0" w:color="auto"/>
                <w:bottom w:val="none" w:sz="0" w:space="0" w:color="auto"/>
                <w:right w:val="none" w:sz="0" w:space="0" w:color="auto"/>
              </w:divBdr>
              <w:divsChild>
                <w:div w:id="2049260447">
                  <w:marLeft w:val="0"/>
                  <w:marRight w:val="0"/>
                  <w:marTop w:val="0"/>
                  <w:marBottom w:val="0"/>
                  <w:divBdr>
                    <w:top w:val="none" w:sz="0" w:space="0" w:color="auto"/>
                    <w:left w:val="none" w:sz="0" w:space="0" w:color="auto"/>
                    <w:bottom w:val="none" w:sz="0" w:space="0" w:color="auto"/>
                    <w:right w:val="none" w:sz="0" w:space="0" w:color="auto"/>
                  </w:divBdr>
                  <w:divsChild>
                    <w:div w:id="1010008">
                      <w:marLeft w:val="0"/>
                      <w:marRight w:val="0"/>
                      <w:marTop w:val="0"/>
                      <w:marBottom w:val="0"/>
                      <w:divBdr>
                        <w:top w:val="none" w:sz="0" w:space="0" w:color="auto"/>
                        <w:left w:val="none" w:sz="0" w:space="0" w:color="auto"/>
                        <w:bottom w:val="none" w:sz="0" w:space="0" w:color="auto"/>
                        <w:right w:val="none" w:sz="0" w:space="0" w:color="auto"/>
                      </w:divBdr>
                      <w:divsChild>
                        <w:div w:id="61877808">
                          <w:marLeft w:val="0"/>
                          <w:marRight w:val="0"/>
                          <w:marTop w:val="45"/>
                          <w:marBottom w:val="0"/>
                          <w:divBdr>
                            <w:top w:val="none" w:sz="0" w:space="0" w:color="auto"/>
                            <w:left w:val="none" w:sz="0" w:space="0" w:color="auto"/>
                            <w:bottom w:val="none" w:sz="0" w:space="0" w:color="auto"/>
                            <w:right w:val="none" w:sz="0" w:space="0" w:color="auto"/>
                          </w:divBdr>
                          <w:divsChild>
                            <w:div w:id="1510683154">
                              <w:marLeft w:val="2070"/>
                              <w:marRight w:val="3960"/>
                              <w:marTop w:val="0"/>
                              <w:marBottom w:val="0"/>
                              <w:divBdr>
                                <w:top w:val="none" w:sz="0" w:space="0" w:color="auto"/>
                                <w:left w:val="none" w:sz="0" w:space="0" w:color="auto"/>
                                <w:bottom w:val="none" w:sz="0" w:space="0" w:color="auto"/>
                                <w:right w:val="none" w:sz="0" w:space="0" w:color="auto"/>
                              </w:divBdr>
                              <w:divsChild>
                                <w:div w:id="544101407">
                                  <w:marLeft w:val="0"/>
                                  <w:marRight w:val="0"/>
                                  <w:marTop w:val="0"/>
                                  <w:marBottom w:val="0"/>
                                  <w:divBdr>
                                    <w:top w:val="none" w:sz="0" w:space="0" w:color="auto"/>
                                    <w:left w:val="none" w:sz="0" w:space="0" w:color="auto"/>
                                    <w:bottom w:val="none" w:sz="0" w:space="0" w:color="auto"/>
                                    <w:right w:val="none" w:sz="0" w:space="0" w:color="auto"/>
                                  </w:divBdr>
                                  <w:divsChild>
                                    <w:div w:id="2066101342">
                                      <w:marLeft w:val="0"/>
                                      <w:marRight w:val="0"/>
                                      <w:marTop w:val="0"/>
                                      <w:marBottom w:val="0"/>
                                      <w:divBdr>
                                        <w:top w:val="none" w:sz="0" w:space="0" w:color="auto"/>
                                        <w:left w:val="none" w:sz="0" w:space="0" w:color="auto"/>
                                        <w:bottom w:val="none" w:sz="0" w:space="0" w:color="auto"/>
                                        <w:right w:val="none" w:sz="0" w:space="0" w:color="auto"/>
                                      </w:divBdr>
                                      <w:divsChild>
                                        <w:div w:id="69819181">
                                          <w:marLeft w:val="0"/>
                                          <w:marRight w:val="0"/>
                                          <w:marTop w:val="0"/>
                                          <w:marBottom w:val="0"/>
                                          <w:divBdr>
                                            <w:top w:val="none" w:sz="0" w:space="0" w:color="auto"/>
                                            <w:left w:val="none" w:sz="0" w:space="0" w:color="auto"/>
                                            <w:bottom w:val="none" w:sz="0" w:space="0" w:color="auto"/>
                                            <w:right w:val="none" w:sz="0" w:space="0" w:color="auto"/>
                                          </w:divBdr>
                                          <w:divsChild>
                                            <w:div w:id="1466042742">
                                              <w:marLeft w:val="0"/>
                                              <w:marRight w:val="0"/>
                                              <w:marTop w:val="0"/>
                                              <w:marBottom w:val="0"/>
                                              <w:divBdr>
                                                <w:top w:val="none" w:sz="0" w:space="0" w:color="auto"/>
                                                <w:left w:val="none" w:sz="0" w:space="0" w:color="auto"/>
                                                <w:bottom w:val="none" w:sz="0" w:space="0" w:color="auto"/>
                                                <w:right w:val="none" w:sz="0" w:space="0" w:color="auto"/>
                                              </w:divBdr>
                                              <w:divsChild>
                                                <w:div w:id="2030451194">
                                                  <w:marLeft w:val="0"/>
                                                  <w:marRight w:val="0"/>
                                                  <w:marTop w:val="0"/>
                                                  <w:marBottom w:val="0"/>
                                                  <w:divBdr>
                                                    <w:top w:val="none" w:sz="0" w:space="0" w:color="auto"/>
                                                    <w:left w:val="none" w:sz="0" w:space="0" w:color="auto"/>
                                                    <w:bottom w:val="none" w:sz="0" w:space="0" w:color="auto"/>
                                                    <w:right w:val="none" w:sz="0" w:space="0" w:color="auto"/>
                                                  </w:divBdr>
                                                  <w:divsChild>
                                                    <w:div w:id="497234213">
                                                      <w:marLeft w:val="0"/>
                                                      <w:marRight w:val="0"/>
                                                      <w:marTop w:val="0"/>
                                                      <w:marBottom w:val="0"/>
                                                      <w:divBdr>
                                                        <w:top w:val="none" w:sz="0" w:space="0" w:color="auto"/>
                                                        <w:left w:val="none" w:sz="0" w:space="0" w:color="auto"/>
                                                        <w:bottom w:val="none" w:sz="0" w:space="0" w:color="auto"/>
                                                        <w:right w:val="none" w:sz="0" w:space="0" w:color="auto"/>
                                                      </w:divBdr>
                                                    </w:div>
                                                    <w:div w:id="923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83470">
      <w:bodyDiv w:val="1"/>
      <w:marLeft w:val="0"/>
      <w:marRight w:val="0"/>
      <w:marTop w:val="0"/>
      <w:marBottom w:val="0"/>
      <w:divBdr>
        <w:top w:val="none" w:sz="0" w:space="0" w:color="auto"/>
        <w:left w:val="none" w:sz="0" w:space="0" w:color="auto"/>
        <w:bottom w:val="none" w:sz="0" w:space="0" w:color="auto"/>
        <w:right w:val="none" w:sz="0" w:space="0" w:color="auto"/>
      </w:divBdr>
      <w:divsChild>
        <w:div w:id="1170369269">
          <w:marLeft w:val="0"/>
          <w:marRight w:val="0"/>
          <w:marTop w:val="0"/>
          <w:marBottom w:val="0"/>
          <w:divBdr>
            <w:top w:val="none" w:sz="0" w:space="0" w:color="auto"/>
            <w:left w:val="none" w:sz="0" w:space="0" w:color="auto"/>
            <w:bottom w:val="none" w:sz="0" w:space="0" w:color="auto"/>
            <w:right w:val="none" w:sz="0" w:space="0" w:color="auto"/>
          </w:divBdr>
          <w:divsChild>
            <w:div w:id="860439458">
              <w:marLeft w:val="0"/>
              <w:marRight w:val="0"/>
              <w:marTop w:val="0"/>
              <w:marBottom w:val="0"/>
              <w:divBdr>
                <w:top w:val="none" w:sz="0" w:space="0" w:color="auto"/>
                <w:left w:val="none" w:sz="0" w:space="0" w:color="auto"/>
                <w:bottom w:val="none" w:sz="0" w:space="0" w:color="auto"/>
                <w:right w:val="none" w:sz="0" w:space="0" w:color="auto"/>
              </w:divBdr>
              <w:divsChild>
                <w:div w:id="937058085">
                  <w:marLeft w:val="0"/>
                  <w:marRight w:val="0"/>
                  <w:marTop w:val="0"/>
                  <w:marBottom w:val="0"/>
                  <w:divBdr>
                    <w:top w:val="none" w:sz="0" w:space="0" w:color="auto"/>
                    <w:left w:val="none" w:sz="0" w:space="0" w:color="auto"/>
                    <w:bottom w:val="none" w:sz="0" w:space="0" w:color="auto"/>
                    <w:right w:val="none" w:sz="0" w:space="0" w:color="auto"/>
                  </w:divBdr>
                  <w:divsChild>
                    <w:div w:id="1459183651">
                      <w:marLeft w:val="0"/>
                      <w:marRight w:val="0"/>
                      <w:marTop w:val="0"/>
                      <w:marBottom w:val="0"/>
                      <w:divBdr>
                        <w:top w:val="none" w:sz="0" w:space="0" w:color="auto"/>
                        <w:left w:val="none" w:sz="0" w:space="0" w:color="auto"/>
                        <w:bottom w:val="none" w:sz="0" w:space="0" w:color="auto"/>
                        <w:right w:val="none" w:sz="0" w:space="0" w:color="auto"/>
                      </w:divBdr>
                      <w:divsChild>
                        <w:div w:id="872615826">
                          <w:marLeft w:val="0"/>
                          <w:marRight w:val="0"/>
                          <w:marTop w:val="45"/>
                          <w:marBottom w:val="0"/>
                          <w:divBdr>
                            <w:top w:val="none" w:sz="0" w:space="0" w:color="auto"/>
                            <w:left w:val="none" w:sz="0" w:space="0" w:color="auto"/>
                            <w:bottom w:val="none" w:sz="0" w:space="0" w:color="auto"/>
                            <w:right w:val="none" w:sz="0" w:space="0" w:color="auto"/>
                          </w:divBdr>
                          <w:divsChild>
                            <w:div w:id="257837963">
                              <w:marLeft w:val="2070"/>
                              <w:marRight w:val="3960"/>
                              <w:marTop w:val="0"/>
                              <w:marBottom w:val="0"/>
                              <w:divBdr>
                                <w:top w:val="none" w:sz="0" w:space="0" w:color="auto"/>
                                <w:left w:val="none" w:sz="0" w:space="0" w:color="auto"/>
                                <w:bottom w:val="none" w:sz="0" w:space="0" w:color="auto"/>
                                <w:right w:val="none" w:sz="0" w:space="0" w:color="auto"/>
                              </w:divBdr>
                              <w:divsChild>
                                <w:div w:id="633219345">
                                  <w:marLeft w:val="0"/>
                                  <w:marRight w:val="0"/>
                                  <w:marTop w:val="0"/>
                                  <w:marBottom w:val="0"/>
                                  <w:divBdr>
                                    <w:top w:val="none" w:sz="0" w:space="0" w:color="auto"/>
                                    <w:left w:val="none" w:sz="0" w:space="0" w:color="auto"/>
                                    <w:bottom w:val="none" w:sz="0" w:space="0" w:color="auto"/>
                                    <w:right w:val="none" w:sz="0" w:space="0" w:color="auto"/>
                                  </w:divBdr>
                                  <w:divsChild>
                                    <w:div w:id="889536791">
                                      <w:marLeft w:val="0"/>
                                      <w:marRight w:val="0"/>
                                      <w:marTop w:val="0"/>
                                      <w:marBottom w:val="0"/>
                                      <w:divBdr>
                                        <w:top w:val="none" w:sz="0" w:space="0" w:color="auto"/>
                                        <w:left w:val="none" w:sz="0" w:space="0" w:color="auto"/>
                                        <w:bottom w:val="none" w:sz="0" w:space="0" w:color="auto"/>
                                        <w:right w:val="none" w:sz="0" w:space="0" w:color="auto"/>
                                      </w:divBdr>
                                      <w:divsChild>
                                        <w:div w:id="2085758099">
                                          <w:marLeft w:val="0"/>
                                          <w:marRight w:val="0"/>
                                          <w:marTop w:val="0"/>
                                          <w:marBottom w:val="0"/>
                                          <w:divBdr>
                                            <w:top w:val="none" w:sz="0" w:space="0" w:color="auto"/>
                                            <w:left w:val="none" w:sz="0" w:space="0" w:color="auto"/>
                                            <w:bottom w:val="none" w:sz="0" w:space="0" w:color="auto"/>
                                            <w:right w:val="none" w:sz="0" w:space="0" w:color="auto"/>
                                          </w:divBdr>
                                          <w:divsChild>
                                            <w:div w:id="1053381791">
                                              <w:marLeft w:val="0"/>
                                              <w:marRight w:val="0"/>
                                              <w:marTop w:val="0"/>
                                              <w:marBottom w:val="0"/>
                                              <w:divBdr>
                                                <w:top w:val="none" w:sz="0" w:space="0" w:color="auto"/>
                                                <w:left w:val="none" w:sz="0" w:space="0" w:color="auto"/>
                                                <w:bottom w:val="none" w:sz="0" w:space="0" w:color="auto"/>
                                                <w:right w:val="none" w:sz="0" w:space="0" w:color="auto"/>
                                              </w:divBdr>
                                              <w:divsChild>
                                                <w:div w:id="1890536625">
                                                  <w:marLeft w:val="0"/>
                                                  <w:marRight w:val="0"/>
                                                  <w:marTop w:val="0"/>
                                                  <w:marBottom w:val="0"/>
                                                  <w:divBdr>
                                                    <w:top w:val="none" w:sz="0" w:space="0" w:color="auto"/>
                                                    <w:left w:val="none" w:sz="0" w:space="0" w:color="auto"/>
                                                    <w:bottom w:val="none" w:sz="0" w:space="0" w:color="auto"/>
                                                    <w:right w:val="none" w:sz="0" w:space="0" w:color="auto"/>
                                                  </w:divBdr>
                                                  <w:divsChild>
                                                    <w:div w:id="1497646331">
                                                      <w:marLeft w:val="0"/>
                                                      <w:marRight w:val="0"/>
                                                      <w:marTop w:val="0"/>
                                                      <w:marBottom w:val="0"/>
                                                      <w:divBdr>
                                                        <w:top w:val="none" w:sz="0" w:space="0" w:color="auto"/>
                                                        <w:left w:val="none" w:sz="0" w:space="0" w:color="auto"/>
                                                        <w:bottom w:val="none" w:sz="0" w:space="0" w:color="auto"/>
                                                        <w:right w:val="none" w:sz="0" w:space="0" w:color="auto"/>
                                                      </w:divBdr>
                                                    </w:div>
                                                    <w:div w:id="1690522242">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463785">
      <w:bodyDiv w:val="1"/>
      <w:marLeft w:val="0"/>
      <w:marRight w:val="0"/>
      <w:marTop w:val="0"/>
      <w:marBottom w:val="0"/>
      <w:divBdr>
        <w:top w:val="none" w:sz="0" w:space="0" w:color="auto"/>
        <w:left w:val="none" w:sz="0" w:space="0" w:color="auto"/>
        <w:bottom w:val="none" w:sz="0" w:space="0" w:color="auto"/>
        <w:right w:val="none" w:sz="0" w:space="0" w:color="auto"/>
      </w:divBdr>
    </w:div>
    <w:div w:id="1489590646">
      <w:bodyDiv w:val="1"/>
      <w:marLeft w:val="0"/>
      <w:marRight w:val="0"/>
      <w:marTop w:val="0"/>
      <w:marBottom w:val="0"/>
      <w:divBdr>
        <w:top w:val="none" w:sz="0" w:space="0" w:color="auto"/>
        <w:left w:val="none" w:sz="0" w:space="0" w:color="auto"/>
        <w:bottom w:val="none" w:sz="0" w:space="0" w:color="auto"/>
        <w:right w:val="none" w:sz="0" w:space="0" w:color="auto"/>
      </w:divBdr>
    </w:div>
    <w:div w:id="1491409242">
      <w:bodyDiv w:val="1"/>
      <w:marLeft w:val="0"/>
      <w:marRight w:val="0"/>
      <w:marTop w:val="0"/>
      <w:marBottom w:val="0"/>
      <w:divBdr>
        <w:top w:val="none" w:sz="0" w:space="0" w:color="auto"/>
        <w:left w:val="none" w:sz="0" w:space="0" w:color="auto"/>
        <w:bottom w:val="none" w:sz="0" w:space="0" w:color="auto"/>
        <w:right w:val="none" w:sz="0" w:space="0" w:color="auto"/>
      </w:divBdr>
    </w:div>
    <w:div w:id="1491479583">
      <w:bodyDiv w:val="1"/>
      <w:marLeft w:val="0"/>
      <w:marRight w:val="0"/>
      <w:marTop w:val="0"/>
      <w:marBottom w:val="0"/>
      <w:divBdr>
        <w:top w:val="none" w:sz="0" w:space="0" w:color="auto"/>
        <w:left w:val="none" w:sz="0" w:space="0" w:color="auto"/>
        <w:bottom w:val="none" w:sz="0" w:space="0" w:color="auto"/>
        <w:right w:val="none" w:sz="0" w:space="0" w:color="auto"/>
      </w:divBdr>
    </w:div>
    <w:div w:id="1493527697">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496148060">
      <w:bodyDiv w:val="1"/>
      <w:marLeft w:val="0"/>
      <w:marRight w:val="0"/>
      <w:marTop w:val="0"/>
      <w:marBottom w:val="0"/>
      <w:divBdr>
        <w:top w:val="none" w:sz="0" w:space="0" w:color="auto"/>
        <w:left w:val="none" w:sz="0" w:space="0" w:color="auto"/>
        <w:bottom w:val="none" w:sz="0" w:space="0" w:color="auto"/>
        <w:right w:val="none" w:sz="0" w:space="0" w:color="auto"/>
      </w:divBdr>
    </w:div>
    <w:div w:id="1499808269">
      <w:bodyDiv w:val="1"/>
      <w:marLeft w:val="0"/>
      <w:marRight w:val="0"/>
      <w:marTop w:val="0"/>
      <w:marBottom w:val="0"/>
      <w:divBdr>
        <w:top w:val="none" w:sz="0" w:space="0" w:color="auto"/>
        <w:left w:val="none" w:sz="0" w:space="0" w:color="auto"/>
        <w:bottom w:val="none" w:sz="0" w:space="0" w:color="auto"/>
        <w:right w:val="none" w:sz="0" w:space="0" w:color="auto"/>
      </w:divBdr>
    </w:div>
    <w:div w:id="1500805258">
      <w:bodyDiv w:val="1"/>
      <w:marLeft w:val="0"/>
      <w:marRight w:val="0"/>
      <w:marTop w:val="0"/>
      <w:marBottom w:val="0"/>
      <w:divBdr>
        <w:top w:val="none" w:sz="0" w:space="0" w:color="auto"/>
        <w:left w:val="none" w:sz="0" w:space="0" w:color="auto"/>
        <w:bottom w:val="none" w:sz="0" w:space="0" w:color="auto"/>
        <w:right w:val="none" w:sz="0" w:space="0" w:color="auto"/>
      </w:divBdr>
    </w:div>
    <w:div w:id="1501457613">
      <w:bodyDiv w:val="1"/>
      <w:marLeft w:val="0"/>
      <w:marRight w:val="0"/>
      <w:marTop w:val="0"/>
      <w:marBottom w:val="0"/>
      <w:divBdr>
        <w:top w:val="none" w:sz="0" w:space="0" w:color="auto"/>
        <w:left w:val="none" w:sz="0" w:space="0" w:color="auto"/>
        <w:bottom w:val="none" w:sz="0" w:space="0" w:color="auto"/>
        <w:right w:val="none" w:sz="0" w:space="0" w:color="auto"/>
      </w:divBdr>
    </w:div>
    <w:div w:id="1501967066">
      <w:bodyDiv w:val="1"/>
      <w:marLeft w:val="0"/>
      <w:marRight w:val="0"/>
      <w:marTop w:val="0"/>
      <w:marBottom w:val="0"/>
      <w:divBdr>
        <w:top w:val="none" w:sz="0" w:space="0" w:color="auto"/>
        <w:left w:val="none" w:sz="0" w:space="0" w:color="auto"/>
        <w:bottom w:val="none" w:sz="0" w:space="0" w:color="auto"/>
        <w:right w:val="none" w:sz="0" w:space="0" w:color="auto"/>
      </w:divBdr>
    </w:div>
    <w:div w:id="1502307847">
      <w:bodyDiv w:val="1"/>
      <w:marLeft w:val="0"/>
      <w:marRight w:val="0"/>
      <w:marTop w:val="0"/>
      <w:marBottom w:val="0"/>
      <w:divBdr>
        <w:top w:val="none" w:sz="0" w:space="0" w:color="auto"/>
        <w:left w:val="none" w:sz="0" w:space="0" w:color="auto"/>
        <w:bottom w:val="none" w:sz="0" w:space="0" w:color="auto"/>
        <w:right w:val="none" w:sz="0" w:space="0" w:color="auto"/>
      </w:divBdr>
    </w:div>
    <w:div w:id="1503206137">
      <w:bodyDiv w:val="1"/>
      <w:marLeft w:val="0"/>
      <w:marRight w:val="0"/>
      <w:marTop w:val="0"/>
      <w:marBottom w:val="0"/>
      <w:divBdr>
        <w:top w:val="none" w:sz="0" w:space="0" w:color="auto"/>
        <w:left w:val="none" w:sz="0" w:space="0" w:color="auto"/>
        <w:bottom w:val="none" w:sz="0" w:space="0" w:color="auto"/>
        <w:right w:val="none" w:sz="0" w:space="0" w:color="auto"/>
      </w:divBdr>
    </w:div>
    <w:div w:id="1503666950">
      <w:bodyDiv w:val="1"/>
      <w:marLeft w:val="0"/>
      <w:marRight w:val="0"/>
      <w:marTop w:val="0"/>
      <w:marBottom w:val="0"/>
      <w:divBdr>
        <w:top w:val="none" w:sz="0" w:space="0" w:color="auto"/>
        <w:left w:val="none" w:sz="0" w:space="0" w:color="auto"/>
        <w:bottom w:val="none" w:sz="0" w:space="0" w:color="auto"/>
        <w:right w:val="none" w:sz="0" w:space="0" w:color="auto"/>
      </w:divBdr>
    </w:div>
    <w:div w:id="1504392367">
      <w:bodyDiv w:val="1"/>
      <w:marLeft w:val="0"/>
      <w:marRight w:val="0"/>
      <w:marTop w:val="0"/>
      <w:marBottom w:val="0"/>
      <w:divBdr>
        <w:top w:val="none" w:sz="0" w:space="0" w:color="auto"/>
        <w:left w:val="none" w:sz="0" w:space="0" w:color="auto"/>
        <w:bottom w:val="none" w:sz="0" w:space="0" w:color="auto"/>
        <w:right w:val="none" w:sz="0" w:space="0" w:color="auto"/>
      </w:divBdr>
    </w:div>
    <w:div w:id="1504854979">
      <w:bodyDiv w:val="1"/>
      <w:marLeft w:val="0"/>
      <w:marRight w:val="0"/>
      <w:marTop w:val="0"/>
      <w:marBottom w:val="0"/>
      <w:divBdr>
        <w:top w:val="none" w:sz="0" w:space="0" w:color="auto"/>
        <w:left w:val="none" w:sz="0" w:space="0" w:color="auto"/>
        <w:bottom w:val="none" w:sz="0" w:space="0" w:color="auto"/>
        <w:right w:val="none" w:sz="0" w:space="0" w:color="auto"/>
      </w:divBdr>
    </w:div>
    <w:div w:id="1505439753">
      <w:bodyDiv w:val="1"/>
      <w:marLeft w:val="0"/>
      <w:marRight w:val="0"/>
      <w:marTop w:val="0"/>
      <w:marBottom w:val="0"/>
      <w:divBdr>
        <w:top w:val="none" w:sz="0" w:space="0" w:color="auto"/>
        <w:left w:val="none" w:sz="0" w:space="0" w:color="auto"/>
        <w:bottom w:val="none" w:sz="0" w:space="0" w:color="auto"/>
        <w:right w:val="none" w:sz="0" w:space="0" w:color="auto"/>
      </w:divBdr>
    </w:div>
    <w:div w:id="1507210403">
      <w:bodyDiv w:val="1"/>
      <w:marLeft w:val="0"/>
      <w:marRight w:val="0"/>
      <w:marTop w:val="0"/>
      <w:marBottom w:val="0"/>
      <w:divBdr>
        <w:top w:val="none" w:sz="0" w:space="0" w:color="auto"/>
        <w:left w:val="none" w:sz="0" w:space="0" w:color="auto"/>
        <w:bottom w:val="none" w:sz="0" w:space="0" w:color="auto"/>
        <w:right w:val="none" w:sz="0" w:space="0" w:color="auto"/>
      </w:divBdr>
    </w:div>
    <w:div w:id="1510172839">
      <w:bodyDiv w:val="1"/>
      <w:marLeft w:val="0"/>
      <w:marRight w:val="0"/>
      <w:marTop w:val="0"/>
      <w:marBottom w:val="0"/>
      <w:divBdr>
        <w:top w:val="none" w:sz="0" w:space="0" w:color="auto"/>
        <w:left w:val="none" w:sz="0" w:space="0" w:color="auto"/>
        <w:bottom w:val="none" w:sz="0" w:space="0" w:color="auto"/>
        <w:right w:val="none" w:sz="0" w:space="0" w:color="auto"/>
      </w:divBdr>
    </w:div>
    <w:div w:id="1510214485">
      <w:bodyDiv w:val="1"/>
      <w:marLeft w:val="0"/>
      <w:marRight w:val="0"/>
      <w:marTop w:val="0"/>
      <w:marBottom w:val="0"/>
      <w:divBdr>
        <w:top w:val="none" w:sz="0" w:space="0" w:color="auto"/>
        <w:left w:val="none" w:sz="0" w:space="0" w:color="auto"/>
        <w:bottom w:val="none" w:sz="0" w:space="0" w:color="auto"/>
        <w:right w:val="none" w:sz="0" w:space="0" w:color="auto"/>
      </w:divBdr>
    </w:div>
    <w:div w:id="1510410011">
      <w:bodyDiv w:val="1"/>
      <w:marLeft w:val="0"/>
      <w:marRight w:val="0"/>
      <w:marTop w:val="0"/>
      <w:marBottom w:val="0"/>
      <w:divBdr>
        <w:top w:val="none" w:sz="0" w:space="0" w:color="auto"/>
        <w:left w:val="none" w:sz="0" w:space="0" w:color="auto"/>
        <w:bottom w:val="none" w:sz="0" w:space="0" w:color="auto"/>
        <w:right w:val="none" w:sz="0" w:space="0" w:color="auto"/>
      </w:divBdr>
    </w:div>
    <w:div w:id="1510414597">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1530414">
      <w:bodyDiv w:val="1"/>
      <w:marLeft w:val="0"/>
      <w:marRight w:val="0"/>
      <w:marTop w:val="0"/>
      <w:marBottom w:val="0"/>
      <w:divBdr>
        <w:top w:val="none" w:sz="0" w:space="0" w:color="auto"/>
        <w:left w:val="none" w:sz="0" w:space="0" w:color="auto"/>
        <w:bottom w:val="none" w:sz="0" w:space="0" w:color="auto"/>
        <w:right w:val="none" w:sz="0" w:space="0" w:color="auto"/>
      </w:divBdr>
    </w:div>
    <w:div w:id="1512181229">
      <w:bodyDiv w:val="1"/>
      <w:marLeft w:val="0"/>
      <w:marRight w:val="0"/>
      <w:marTop w:val="0"/>
      <w:marBottom w:val="0"/>
      <w:divBdr>
        <w:top w:val="none" w:sz="0" w:space="0" w:color="auto"/>
        <w:left w:val="none" w:sz="0" w:space="0" w:color="auto"/>
        <w:bottom w:val="none" w:sz="0" w:space="0" w:color="auto"/>
        <w:right w:val="none" w:sz="0" w:space="0" w:color="auto"/>
      </w:divBdr>
    </w:div>
    <w:div w:id="1512834407">
      <w:bodyDiv w:val="1"/>
      <w:marLeft w:val="0"/>
      <w:marRight w:val="0"/>
      <w:marTop w:val="0"/>
      <w:marBottom w:val="0"/>
      <w:divBdr>
        <w:top w:val="none" w:sz="0" w:space="0" w:color="auto"/>
        <w:left w:val="none" w:sz="0" w:space="0" w:color="auto"/>
        <w:bottom w:val="none" w:sz="0" w:space="0" w:color="auto"/>
        <w:right w:val="none" w:sz="0" w:space="0" w:color="auto"/>
      </w:divBdr>
    </w:div>
    <w:div w:id="1513648102">
      <w:bodyDiv w:val="1"/>
      <w:marLeft w:val="0"/>
      <w:marRight w:val="0"/>
      <w:marTop w:val="0"/>
      <w:marBottom w:val="0"/>
      <w:divBdr>
        <w:top w:val="none" w:sz="0" w:space="0" w:color="auto"/>
        <w:left w:val="none" w:sz="0" w:space="0" w:color="auto"/>
        <w:bottom w:val="none" w:sz="0" w:space="0" w:color="auto"/>
        <w:right w:val="none" w:sz="0" w:space="0" w:color="auto"/>
      </w:divBdr>
    </w:div>
    <w:div w:id="1515457860">
      <w:bodyDiv w:val="1"/>
      <w:marLeft w:val="0"/>
      <w:marRight w:val="0"/>
      <w:marTop w:val="0"/>
      <w:marBottom w:val="0"/>
      <w:divBdr>
        <w:top w:val="none" w:sz="0" w:space="0" w:color="auto"/>
        <w:left w:val="none" w:sz="0" w:space="0" w:color="auto"/>
        <w:bottom w:val="none" w:sz="0" w:space="0" w:color="auto"/>
        <w:right w:val="none" w:sz="0" w:space="0" w:color="auto"/>
      </w:divBdr>
    </w:div>
    <w:div w:id="1516070023">
      <w:bodyDiv w:val="1"/>
      <w:marLeft w:val="0"/>
      <w:marRight w:val="0"/>
      <w:marTop w:val="0"/>
      <w:marBottom w:val="0"/>
      <w:divBdr>
        <w:top w:val="none" w:sz="0" w:space="0" w:color="auto"/>
        <w:left w:val="none" w:sz="0" w:space="0" w:color="auto"/>
        <w:bottom w:val="none" w:sz="0" w:space="0" w:color="auto"/>
        <w:right w:val="none" w:sz="0" w:space="0" w:color="auto"/>
      </w:divBdr>
    </w:div>
    <w:div w:id="1516261089">
      <w:bodyDiv w:val="1"/>
      <w:marLeft w:val="0"/>
      <w:marRight w:val="0"/>
      <w:marTop w:val="0"/>
      <w:marBottom w:val="0"/>
      <w:divBdr>
        <w:top w:val="none" w:sz="0" w:space="0" w:color="auto"/>
        <w:left w:val="none" w:sz="0" w:space="0" w:color="auto"/>
        <w:bottom w:val="none" w:sz="0" w:space="0" w:color="auto"/>
        <w:right w:val="none" w:sz="0" w:space="0" w:color="auto"/>
      </w:divBdr>
    </w:div>
    <w:div w:id="1519850396">
      <w:bodyDiv w:val="1"/>
      <w:marLeft w:val="0"/>
      <w:marRight w:val="0"/>
      <w:marTop w:val="0"/>
      <w:marBottom w:val="0"/>
      <w:divBdr>
        <w:top w:val="none" w:sz="0" w:space="0" w:color="auto"/>
        <w:left w:val="none" w:sz="0" w:space="0" w:color="auto"/>
        <w:bottom w:val="none" w:sz="0" w:space="0" w:color="auto"/>
        <w:right w:val="none" w:sz="0" w:space="0" w:color="auto"/>
      </w:divBdr>
    </w:div>
    <w:div w:id="1520580441">
      <w:bodyDiv w:val="1"/>
      <w:marLeft w:val="0"/>
      <w:marRight w:val="0"/>
      <w:marTop w:val="0"/>
      <w:marBottom w:val="0"/>
      <w:divBdr>
        <w:top w:val="none" w:sz="0" w:space="0" w:color="auto"/>
        <w:left w:val="none" w:sz="0" w:space="0" w:color="auto"/>
        <w:bottom w:val="none" w:sz="0" w:space="0" w:color="auto"/>
        <w:right w:val="none" w:sz="0" w:space="0" w:color="auto"/>
      </w:divBdr>
    </w:div>
    <w:div w:id="1521429240">
      <w:bodyDiv w:val="1"/>
      <w:marLeft w:val="0"/>
      <w:marRight w:val="0"/>
      <w:marTop w:val="0"/>
      <w:marBottom w:val="0"/>
      <w:divBdr>
        <w:top w:val="none" w:sz="0" w:space="0" w:color="auto"/>
        <w:left w:val="none" w:sz="0" w:space="0" w:color="auto"/>
        <w:bottom w:val="none" w:sz="0" w:space="0" w:color="auto"/>
        <w:right w:val="none" w:sz="0" w:space="0" w:color="auto"/>
      </w:divBdr>
    </w:div>
    <w:div w:id="1521578928">
      <w:bodyDiv w:val="1"/>
      <w:marLeft w:val="0"/>
      <w:marRight w:val="0"/>
      <w:marTop w:val="0"/>
      <w:marBottom w:val="0"/>
      <w:divBdr>
        <w:top w:val="none" w:sz="0" w:space="0" w:color="auto"/>
        <w:left w:val="none" w:sz="0" w:space="0" w:color="auto"/>
        <w:bottom w:val="none" w:sz="0" w:space="0" w:color="auto"/>
        <w:right w:val="none" w:sz="0" w:space="0" w:color="auto"/>
      </w:divBdr>
    </w:div>
    <w:div w:id="1527020388">
      <w:bodyDiv w:val="1"/>
      <w:marLeft w:val="0"/>
      <w:marRight w:val="0"/>
      <w:marTop w:val="0"/>
      <w:marBottom w:val="0"/>
      <w:divBdr>
        <w:top w:val="none" w:sz="0" w:space="0" w:color="auto"/>
        <w:left w:val="none" w:sz="0" w:space="0" w:color="auto"/>
        <w:bottom w:val="none" w:sz="0" w:space="0" w:color="auto"/>
        <w:right w:val="none" w:sz="0" w:space="0" w:color="auto"/>
      </w:divBdr>
    </w:div>
    <w:div w:id="1530335573">
      <w:bodyDiv w:val="1"/>
      <w:marLeft w:val="0"/>
      <w:marRight w:val="0"/>
      <w:marTop w:val="0"/>
      <w:marBottom w:val="0"/>
      <w:divBdr>
        <w:top w:val="none" w:sz="0" w:space="0" w:color="auto"/>
        <w:left w:val="none" w:sz="0" w:space="0" w:color="auto"/>
        <w:bottom w:val="none" w:sz="0" w:space="0" w:color="auto"/>
        <w:right w:val="none" w:sz="0" w:space="0" w:color="auto"/>
      </w:divBdr>
    </w:div>
    <w:div w:id="1530677073">
      <w:bodyDiv w:val="1"/>
      <w:marLeft w:val="0"/>
      <w:marRight w:val="0"/>
      <w:marTop w:val="0"/>
      <w:marBottom w:val="0"/>
      <w:divBdr>
        <w:top w:val="none" w:sz="0" w:space="0" w:color="auto"/>
        <w:left w:val="none" w:sz="0" w:space="0" w:color="auto"/>
        <w:bottom w:val="none" w:sz="0" w:space="0" w:color="auto"/>
        <w:right w:val="none" w:sz="0" w:space="0" w:color="auto"/>
      </w:divBdr>
    </w:div>
    <w:div w:id="1530877062">
      <w:bodyDiv w:val="1"/>
      <w:marLeft w:val="0"/>
      <w:marRight w:val="0"/>
      <w:marTop w:val="0"/>
      <w:marBottom w:val="0"/>
      <w:divBdr>
        <w:top w:val="none" w:sz="0" w:space="0" w:color="auto"/>
        <w:left w:val="none" w:sz="0" w:space="0" w:color="auto"/>
        <w:bottom w:val="none" w:sz="0" w:space="0" w:color="auto"/>
        <w:right w:val="none" w:sz="0" w:space="0" w:color="auto"/>
      </w:divBdr>
    </w:div>
    <w:div w:id="1531063597">
      <w:bodyDiv w:val="1"/>
      <w:marLeft w:val="0"/>
      <w:marRight w:val="0"/>
      <w:marTop w:val="0"/>
      <w:marBottom w:val="0"/>
      <w:divBdr>
        <w:top w:val="none" w:sz="0" w:space="0" w:color="auto"/>
        <w:left w:val="none" w:sz="0" w:space="0" w:color="auto"/>
        <w:bottom w:val="none" w:sz="0" w:space="0" w:color="auto"/>
        <w:right w:val="none" w:sz="0" w:space="0" w:color="auto"/>
      </w:divBdr>
    </w:div>
    <w:div w:id="1531648724">
      <w:bodyDiv w:val="1"/>
      <w:marLeft w:val="0"/>
      <w:marRight w:val="0"/>
      <w:marTop w:val="0"/>
      <w:marBottom w:val="0"/>
      <w:divBdr>
        <w:top w:val="none" w:sz="0" w:space="0" w:color="auto"/>
        <w:left w:val="none" w:sz="0" w:space="0" w:color="auto"/>
        <w:bottom w:val="none" w:sz="0" w:space="0" w:color="auto"/>
        <w:right w:val="none" w:sz="0" w:space="0" w:color="auto"/>
      </w:divBdr>
    </w:div>
    <w:div w:id="1532959898">
      <w:bodyDiv w:val="1"/>
      <w:marLeft w:val="0"/>
      <w:marRight w:val="0"/>
      <w:marTop w:val="0"/>
      <w:marBottom w:val="0"/>
      <w:divBdr>
        <w:top w:val="none" w:sz="0" w:space="0" w:color="auto"/>
        <w:left w:val="none" w:sz="0" w:space="0" w:color="auto"/>
        <w:bottom w:val="none" w:sz="0" w:space="0" w:color="auto"/>
        <w:right w:val="none" w:sz="0" w:space="0" w:color="auto"/>
      </w:divBdr>
    </w:div>
    <w:div w:id="1535314410">
      <w:bodyDiv w:val="1"/>
      <w:marLeft w:val="0"/>
      <w:marRight w:val="0"/>
      <w:marTop w:val="0"/>
      <w:marBottom w:val="0"/>
      <w:divBdr>
        <w:top w:val="none" w:sz="0" w:space="0" w:color="auto"/>
        <w:left w:val="none" w:sz="0" w:space="0" w:color="auto"/>
        <w:bottom w:val="none" w:sz="0" w:space="0" w:color="auto"/>
        <w:right w:val="none" w:sz="0" w:space="0" w:color="auto"/>
      </w:divBdr>
    </w:div>
    <w:div w:id="1536505107">
      <w:bodyDiv w:val="1"/>
      <w:marLeft w:val="0"/>
      <w:marRight w:val="0"/>
      <w:marTop w:val="0"/>
      <w:marBottom w:val="0"/>
      <w:divBdr>
        <w:top w:val="none" w:sz="0" w:space="0" w:color="auto"/>
        <w:left w:val="none" w:sz="0" w:space="0" w:color="auto"/>
        <w:bottom w:val="none" w:sz="0" w:space="0" w:color="auto"/>
        <w:right w:val="none" w:sz="0" w:space="0" w:color="auto"/>
      </w:divBdr>
    </w:div>
    <w:div w:id="1537814285">
      <w:bodyDiv w:val="1"/>
      <w:marLeft w:val="0"/>
      <w:marRight w:val="0"/>
      <w:marTop w:val="0"/>
      <w:marBottom w:val="0"/>
      <w:divBdr>
        <w:top w:val="none" w:sz="0" w:space="0" w:color="auto"/>
        <w:left w:val="none" w:sz="0" w:space="0" w:color="auto"/>
        <w:bottom w:val="none" w:sz="0" w:space="0" w:color="auto"/>
        <w:right w:val="none" w:sz="0" w:space="0" w:color="auto"/>
      </w:divBdr>
    </w:div>
    <w:div w:id="1538421954">
      <w:bodyDiv w:val="1"/>
      <w:marLeft w:val="0"/>
      <w:marRight w:val="0"/>
      <w:marTop w:val="0"/>
      <w:marBottom w:val="0"/>
      <w:divBdr>
        <w:top w:val="none" w:sz="0" w:space="0" w:color="auto"/>
        <w:left w:val="none" w:sz="0" w:space="0" w:color="auto"/>
        <w:bottom w:val="none" w:sz="0" w:space="0" w:color="auto"/>
        <w:right w:val="none" w:sz="0" w:space="0" w:color="auto"/>
      </w:divBdr>
    </w:div>
    <w:div w:id="1542673905">
      <w:bodyDiv w:val="1"/>
      <w:marLeft w:val="0"/>
      <w:marRight w:val="0"/>
      <w:marTop w:val="0"/>
      <w:marBottom w:val="0"/>
      <w:divBdr>
        <w:top w:val="none" w:sz="0" w:space="0" w:color="auto"/>
        <w:left w:val="none" w:sz="0" w:space="0" w:color="auto"/>
        <w:bottom w:val="none" w:sz="0" w:space="0" w:color="auto"/>
        <w:right w:val="none" w:sz="0" w:space="0" w:color="auto"/>
      </w:divBdr>
    </w:div>
    <w:div w:id="1543442379">
      <w:bodyDiv w:val="1"/>
      <w:marLeft w:val="0"/>
      <w:marRight w:val="0"/>
      <w:marTop w:val="0"/>
      <w:marBottom w:val="0"/>
      <w:divBdr>
        <w:top w:val="none" w:sz="0" w:space="0" w:color="auto"/>
        <w:left w:val="none" w:sz="0" w:space="0" w:color="auto"/>
        <w:bottom w:val="none" w:sz="0" w:space="0" w:color="auto"/>
        <w:right w:val="none" w:sz="0" w:space="0" w:color="auto"/>
      </w:divBdr>
    </w:div>
    <w:div w:id="1547258892">
      <w:bodyDiv w:val="1"/>
      <w:marLeft w:val="0"/>
      <w:marRight w:val="0"/>
      <w:marTop w:val="0"/>
      <w:marBottom w:val="0"/>
      <w:divBdr>
        <w:top w:val="none" w:sz="0" w:space="0" w:color="auto"/>
        <w:left w:val="none" w:sz="0" w:space="0" w:color="auto"/>
        <w:bottom w:val="none" w:sz="0" w:space="0" w:color="auto"/>
        <w:right w:val="none" w:sz="0" w:space="0" w:color="auto"/>
      </w:divBdr>
    </w:div>
    <w:div w:id="1548175955">
      <w:bodyDiv w:val="1"/>
      <w:marLeft w:val="0"/>
      <w:marRight w:val="0"/>
      <w:marTop w:val="0"/>
      <w:marBottom w:val="0"/>
      <w:divBdr>
        <w:top w:val="none" w:sz="0" w:space="0" w:color="auto"/>
        <w:left w:val="none" w:sz="0" w:space="0" w:color="auto"/>
        <w:bottom w:val="none" w:sz="0" w:space="0" w:color="auto"/>
        <w:right w:val="none" w:sz="0" w:space="0" w:color="auto"/>
      </w:divBdr>
    </w:div>
    <w:div w:id="1551922458">
      <w:bodyDiv w:val="1"/>
      <w:marLeft w:val="0"/>
      <w:marRight w:val="0"/>
      <w:marTop w:val="0"/>
      <w:marBottom w:val="0"/>
      <w:divBdr>
        <w:top w:val="none" w:sz="0" w:space="0" w:color="auto"/>
        <w:left w:val="none" w:sz="0" w:space="0" w:color="auto"/>
        <w:bottom w:val="none" w:sz="0" w:space="0" w:color="auto"/>
        <w:right w:val="none" w:sz="0" w:space="0" w:color="auto"/>
      </w:divBdr>
    </w:div>
    <w:div w:id="1552040976">
      <w:bodyDiv w:val="1"/>
      <w:marLeft w:val="0"/>
      <w:marRight w:val="0"/>
      <w:marTop w:val="0"/>
      <w:marBottom w:val="0"/>
      <w:divBdr>
        <w:top w:val="none" w:sz="0" w:space="0" w:color="auto"/>
        <w:left w:val="none" w:sz="0" w:space="0" w:color="auto"/>
        <w:bottom w:val="none" w:sz="0" w:space="0" w:color="auto"/>
        <w:right w:val="none" w:sz="0" w:space="0" w:color="auto"/>
      </w:divBdr>
    </w:div>
    <w:div w:id="1552696050">
      <w:bodyDiv w:val="1"/>
      <w:marLeft w:val="0"/>
      <w:marRight w:val="0"/>
      <w:marTop w:val="0"/>
      <w:marBottom w:val="0"/>
      <w:divBdr>
        <w:top w:val="none" w:sz="0" w:space="0" w:color="auto"/>
        <w:left w:val="none" w:sz="0" w:space="0" w:color="auto"/>
        <w:bottom w:val="none" w:sz="0" w:space="0" w:color="auto"/>
        <w:right w:val="none" w:sz="0" w:space="0" w:color="auto"/>
      </w:divBdr>
    </w:div>
    <w:div w:id="1554272029">
      <w:bodyDiv w:val="1"/>
      <w:marLeft w:val="0"/>
      <w:marRight w:val="0"/>
      <w:marTop w:val="0"/>
      <w:marBottom w:val="0"/>
      <w:divBdr>
        <w:top w:val="none" w:sz="0" w:space="0" w:color="auto"/>
        <w:left w:val="none" w:sz="0" w:space="0" w:color="auto"/>
        <w:bottom w:val="none" w:sz="0" w:space="0" w:color="auto"/>
        <w:right w:val="none" w:sz="0" w:space="0" w:color="auto"/>
      </w:divBdr>
    </w:div>
    <w:div w:id="1554347163">
      <w:bodyDiv w:val="1"/>
      <w:marLeft w:val="0"/>
      <w:marRight w:val="0"/>
      <w:marTop w:val="0"/>
      <w:marBottom w:val="0"/>
      <w:divBdr>
        <w:top w:val="none" w:sz="0" w:space="0" w:color="auto"/>
        <w:left w:val="none" w:sz="0" w:space="0" w:color="auto"/>
        <w:bottom w:val="none" w:sz="0" w:space="0" w:color="auto"/>
        <w:right w:val="none" w:sz="0" w:space="0" w:color="auto"/>
      </w:divBdr>
    </w:div>
    <w:div w:id="1554736945">
      <w:bodyDiv w:val="1"/>
      <w:marLeft w:val="0"/>
      <w:marRight w:val="0"/>
      <w:marTop w:val="0"/>
      <w:marBottom w:val="0"/>
      <w:divBdr>
        <w:top w:val="none" w:sz="0" w:space="0" w:color="auto"/>
        <w:left w:val="none" w:sz="0" w:space="0" w:color="auto"/>
        <w:bottom w:val="none" w:sz="0" w:space="0" w:color="auto"/>
        <w:right w:val="none" w:sz="0" w:space="0" w:color="auto"/>
      </w:divBdr>
    </w:div>
    <w:div w:id="1555043408">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556814546">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62448188">
      <w:bodyDiv w:val="1"/>
      <w:marLeft w:val="0"/>
      <w:marRight w:val="0"/>
      <w:marTop w:val="0"/>
      <w:marBottom w:val="0"/>
      <w:divBdr>
        <w:top w:val="none" w:sz="0" w:space="0" w:color="auto"/>
        <w:left w:val="none" w:sz="0" w:space="0" w:color="auto"/>
        <w:bottom w:val="none" w:sz="0" w:space="0" w:color="auto"/>
        <w:right w:val="none" w:sz="0" w:space="0" w:color="auto"/>
      </w:divBdr>
    </w:div>
    <w:div w:id="1562473454">
      <w:bodyDiv w:val="1"/>
      <w:marLeft w:val="0"/>
      <w:marRight w:val="0"/>
      <w:marTop w:val="0"/>
      <w:marBottom w:val="0"/>
      <w:divBdr>
        <w:top w:val="none" w:sz="0" w:space="0" w:color="auto"/>
        <w:left w:val="none" w:sz="0" w:space="0" w:color="auto"/>
        <w:bottom w:val="none" w:sz="0" w:space="0" w:color="auto"/>
        <w:right w:val="none" w:sz="0" w:space="0" w:color="auto"/>
      </w:divBdr>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
    <w:div w:id="1565796030">
      <w:bodyDiv w:val="1"/>
      <w:marLeft w:val="0"/>
      <w:marRight w:val="0"/>
      <w:marTop w:val="0"/>
      <w:marBottom w:val="0"/>
      <w:divBdr>
        <w:top w:val="none" w:sz="0" w:space="0" w:color="auto"/>
        <w:left w:val="none" w:sz="0" w:space="0" w:color="auto"/>
        <w:bottom w:val="none" w:sz="0" w:space="0" w:color="auto"/>
        <w:right w:val="none" w:sz="0" w:space="0" w:color="auto"/>
      </w:divBdr>
    </w:div>
    <w:div w:id="1568762908">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574241776">
      <w:bodyDiv w:val="1"/>
      <w:marLeft w:val="0"/>
      <w:marRight w:val="0"/>
      <w:marTop w:val="0"/>
      <w:marBottom w:val="0"/>
      <w:divBdr>
        <w:top w:val="none" w:sz="0" w:space="0" w:color="auto"/>
        <w:left w:val="none" w:sz="0" w:space="0" w:color="auto"/>
        <w:bottom w:val="none" w:sz="0" w:space="0" w:color="auto"/>
        <w:right w:val="none" w:sz="0" w:space="0" w:color="auto"/>
      </w:divBdr>
    </w:div>
    <w:div w:id="1574970759">
      <w:bodyDiv w:val="1"/>
      <w:marLeft w:val="0"/>
      <w:marRight w:val="0"/>
      <w:marTop w:val="0"/>
      <w:marBottom w:val="0"/>
      <w:divBdr>
        <w:top w:val="none" w:sz="0" w:space="0" w:color="auto"/>
        <w:left w:val="none" w:sz="0" w:space="0" w:color="auto"/>
        <w:bottom w:val="none" w:sz="0" w:space="0" w:color="auto"/>
        <w:right w:val="none" w:sz="0" w:space="0" w:color="auto"/>
      </w:divBdr>
    </w:div>
    <w:div w:id="1576937960">
      <w:bodyDiv w:val="1"/>
      <w:marLeft w:val="0"/>
      <w:marRight w:val="0"/>
      <w:marTop w:val="0"/>
      <w:marBottom w:val="0"/>
      <w:divBdr>
        <w:top w:val="none" w:sz="0" w:space="0" w:color="auto"/>
        <w:left w:val="none" w:sz="0" w:space="0" w:color="auto"/>
        <w:bottom w:val="none" w:sz="0" w:space="0" w:color="auto"/>
        <w:right w:val="none" w:sz="0" w:space="0" w:color="auto"/>
      </w:divBdr>
    </w:div>
    <w:div w:id="1577741911">
      <w:bodyDiv w:val="1"/>
      <w:marLeft w:val="0"/>
      <w:marRight w:val="0"/>
      <w:marTop w:val="0"/>
      <w:marBottom w:val="0"/>
      <w:divBdr>
        <w:top w:val="none" w:sz="0" w:space="0" w:color="auto"/>
        <w:left w:val="none" w:sz="0" w:space="0" w:color="auto"/>
        <w:bottom w:val="none" w:sz="0" w:space="0" w:color="auto"/>
        <w:right w:val="none" w:sz="0" w:space="0" w:color="auto"/>
      </w:divBdr>
    </w:div>
    <w:div w:id="1579290222">
      <w:bodyDiv w:val="1"/>
      <w:marLeft w:val="0"/>
      <w:marRight w:val="0"/>
      <w:marTop w:val="0"/>
      <w:marBottom w:val="0"/>
      <w:divBdr>
        <w:top w:val="none" w:sz="0" w:space="0" w:color="auto"/>
        <w:left w:val="none" w:sz="0" w:space="0" w:color="auto"/>
        <w:bottom w:val="none" w:sz="0" w:space="0" w:color="auto"/>
        <w:right w:val="none" w:sz="0" w:space="0" w:color="auto"/>
      </w:divBdr>
    </w:div>
    <w:div w:id="1583877168">
      <w:bodyDiv w:val="1"/>
      <w:marLeft w:val="0"/>
      <w:marRight w:val="0"/>
      <w:marTop w:val="0"/>
      <w:marBottom w:val="0"/>
      <w:divBdr>
        <w:top w:val="none" w:sz="0" w:space="0" w:color="auto"/>
        <w:left w:val="none" w:sz="0" w:space="0" w:color="auto"/>
        <w:bottom w:val="none" w:sz="0" w:space="0" w:color="auto"/>
        <w:right w:val="none" w:sz="0" w:space="0" w:color="auto"/>
      </w:divBdr>
    </w:div>
    <w:div w:id="1587885356">
      <w:bodyDiv w:val="1"/>
      <w:marLeft w:val="0"/>
      <w:marRight w:val="0"/>
      <w:marTop w:val="0"/>
      <w:marBottom w:val="0"/>
      <w:divBdr>
        <w:top w:val="none" w:sz="0" w:space="0" w:color="auto"/>
        <w:left w:val="none" w:sz="0" w:space="0" w:color="auto"/>
        <w:bottom w:val="none" w:sz="0" w:space="0" w:color="auto"/>
        <w:right w:val="none" w:sz="0" w:space="0" w:color="auto"/>
      </w:divBdr>
    </w:div>
    <w:div w:id="1588269832">
      <w:bodyDiv w:val="1"/>
      <w:marLeft w:val="0"/>
      <w:marRight w:val="0"/>
      <w:marTop w:val="0"/>
      <w:marBottom w:val="0"/>
      <w:divBdr>
        <w:top w:val="none" w:sz="0" w:space="0" w:color="auto"/>
        <w:left w:val="none" w:sz="0" w:space="0" w:color="auto"/>
        <w:bottom w:val="none" w:sz="0" w:space="0" w:color="auto"/>
        <w:right w:val="none" w:sz="0" w:space="0" w:color="auto"/>
      </w:divBdr>
    </w:div>
    <w:div w:id="1589121461">
      <w:bodyDiv w:val="1"/>
      <w:marLeft w:val="0"/>
      <w:marRight w:val="0"/>
      <w:marTop w:val="0"/>
      <w:marBottom w:val="0"/>
      <w:divBdr>
        <w:top w:val="none" w:sz="0" w:space="0" w:color="auto"/>
        <w:left w:val="none" w:sz="0" w:space="0" w:color="auto"/>
        <w:bottom w:val="none" w:sz="0" w:space="0" w:color="auto"/>
        <w:right w:val="none" w:sz="0" w:space="0" w:color="auto"/>
      </w:divBdr>
    </w:div>
    <w:div w:id="1590112462">
      <w:bodyDiv w:val="1"/>
      <w:marLeft w:val="0"/>
      <w:marRight w:val="0"/>
      <w:marTop w:val="0"/>
      <w:marBottom w:val="0"/>
      <w:divBdr>
        <w:top w:val="none" w:sz="0" w:space="0" w:color="auto"/>
        <w:left w:val="none" w:sz="0" w:space="0" w:color="auto"/>
        <w:bottom w:val="none" w:sz="0" w:space="0" w:color="auto"/>
        <w:right w:val="none" w:sz="0" w:space="0" w:color="auto"/>
      </w:divBdr>
    </w:div>
    <w:div w:id="1591505702">
      <w:bodyDiv w:val="1"/>
      <w:marLeft w:val="0"/>
      <w:marRight w:val="0"/>
      <w:marTop w:val="0"/>
      <w:marBottom w:val="0"/>
      <w:divBdr>
        <w:top w:val="none" w:sz="0" w:space="0" w:color="auto"/>
        <w:left w:val="none" w:sz="0" w:space="0" w:color="auto"/>
        <w:bottom w:val="none" w:sz="0" w:space="0" w:color="auto"/>
        <w:right w:val="none" w:sz="0" w:space="0" w:color="auto"/>
      </w:divBdr>
    </w:div>
    <w:div w:id="1592160657">
      <w:bodyDiv w:val="1"/>
      <w:marLeft w:val="0"/>
      <w:marRight w:val="0"/>
      <w:marTop w:val="0"/>
      <w:marBottom w:val="0"/>
      <w:divBdr>
        <w:top w:val="none" w:sz="0" w:space="0" w:color="auto"/>
        <w:left w:val="none" w:sz="0" w:space="0" w:color="auto"/>
        <w:bottom w:val="none" w:sz="0" w:space="0" w:color="auto"/>
        <w:right w:val="none" w:sz="0" w:space="0" w:color="auto"/>
      </w:divBdr>
    </w:div>
    <w:div w:id="1593470606">
      <w:bodyDiv w:val="1"/>
      <w:marLeft w:val="0"/>
      <w:marRight w:val="0"/>
      <w:marTop w:val="0"/>
      <w:marBottom w:val="0"/>
      <w:divBdr>
        <w:top w:val="none" w:sz="0" w:space="0" w:color="auto"/>
        <w:left w:val="none" w:sz="0" w:space="0" w:color="auto"/>
        <w:bottom w:val="none" w:sz="0" w:space="0" w:color="auto"/>
        <w:right w:val="none" w:sz="0" w:space="0" w:color="auto"/>
      </w:divBdr>
    </w:div>
    <w:div w:id="1593516110">
      <w:bodyDiv w:val="1"/>
      <w:marLeft w:val="0"/>
      <w:marRight w:val="0"/>
      <w:marTop w:val="0"/>
      <w:marBottom w:val="0"/>
      <w:divBdr>
        <w:top w:val="none" w:sz="0" w:space="0" w:color="auto"/>
        <w:left w:val="none" w:sz="0" w:space="0" w:color="auto"/>
        <w:bottom w:val="none" w:sz="0" w:space="0" w:color="auto"/>
        <w:right w:val="none" w:sz="0" w:space="0" w:color="auto"/>
      </w:divBdr>
    </w:div>
    <w:div w:id="1594512860">
      <w:bodyDiv w:val="1"/>
      <w:marLeft w:val="0"/>
      <w:marRight w:val="0"/>
      <w:marTop w:val="0"/>
      <w:marBottom w:val="0"/>
      <w:divBdr>
        <w:top w:val="none" w:sz="0" w:space="0" w:color="auto"/>
        <w:left w:val="none" w:sz="0" w:space="0" w:color="auto"/>
        <w:bottom w:val="none" w:sz="0" w:space="0" w:color="auto"/>
        <w:right w:val="none" w:sz="0" w:space="0" w:color="auto"/>
      </w:divBdr>
    </w:div>
    <w:div w:id="1596092410">
      <w:bodyDiv w:val="1"/>
      <w:marLeft w:val="0"/>
      <w:marRight w:val="0"/>
      <w:marTop w:val="0"/>
      <w:marBottom w:val="0"/>
      <w:divBdr>
        <w:top w:val="none" w:sz="0" w:space="0" w:color="auto"/>
        <w:left w:val="none" w:sz="0" w:space="0" w:color="auto"/>
        <w:bottom w:val="none" w:sz="0" w:space="0" w:color="auto"/>
        <w:right w:val="none" w:sz="0" w:space="0" w:color="auto"/>
      </w:divBdr>
    </w:div>
    <w:div w:id="1597245881">
      <w:bodyDiv w:val="1"/>
      <w:marLeft w:val="0"/>
      <w:marRight w:val="0"/>
      <w:marTop w:val="0"/>
      <w:marBottom w:val="0"/>
      <w:divBdr>
        <w:top w:val="none" w:sz="0" w:space="0" w:color="auto"/>
        <w:left w:val="none" w:sz="0" w:space="0" w:color="auto"/>
        <w:bottom w:val="none" w:sz="0" w:space="0" w:color="auto"/>
        <w:right w:val="none" w:sz="0" w:space="0" w:color="auto"/>
      </w:divBdr>
    </w:div>
    <w:div w:id="1598513076">
      <w:bodyDiv w:val="1"/>
      <w:marLeft w:val="0"/>
      <w:marRight w:val="0"/>
      <w:marTop w:val="0"/>
      <w:marBottom w:val="0"/>
      <w:divBdr>
        <w:top w:val="none" w:sz="0" w:space="0" w:color="auto"/>
        <w:left w:val="none" w:sz="0" w:space="0" w:color="auto"/>
        <w:bottom w:val="none" w:sz="0" w:space="0" w:color="auto"/>
        <w:right w:val="none" w:sz="0" w:space="0" w:color="auto"/>
      </w:divBdr>
    </w:div>
    <w:div w:id="1599095684">
      <w:bodyDiv w:val="1"/>
      <w:marLeft w:val="0"/>
      <w:marRight w:val="0"/>
      <w:marTop w:val="0"/>
      <w:marBottom w:val="0"/>
      <w:divBdr>
        <w:top w:val="none" w:sz="0" w:space="0" w:color="auto"/>
        <w:left w:val="none" w:sz="0" w:space="0" w:color="auto"/>
        <w:bottom w:val="none" w:sz="0" w:space="0" w:color="auto"/>
        <w:right w:val="none" w:sz="0" w:space="0" w:color="auto"/>
      </w:divBdr>
    </w:div>
    <w:div w:id="1599943444">
      <w:bodyDiv w:val="1"/>
      <w:marLeft w:val="0"/>
      <w:marRight w:val="0"/>
      <w:marTop w:val="0"/>
      <w:marBottom w:val="0"/>
      <w:divBdr>
        <w:top w:val="none" w:sz="0" w:space="0" w:color="auto"/>
        <w:left w:val="none" w:sz="0" w:space="0" w:color="auto"/>
        <w:bottom w:val="none" w:sz="0" w:space="0" w:color="auto"/>
        <w:right w:val="none" w:sz="0" w:space="0" w:color="auto"/>
      </w:divBdr>
    </w:div>
    <w:div w:id="1601184061">
      <w:bodyDiv w:val="1"/>
      <w:marLeft w:val="0"/>
      <w:marRight w:val="0"/>
      <w:marTop w:val="0"/>
      <w:marBottom w:val="0"/>
      <w:divBdr>
        <w:top w:val="none" w:sz="0" w:space="0" w:color="auto"/>
        <w:left w:val="none" w:sz="0" w:space="0" w:color="auto"/>
        <w:bottom w:val="none" w:sz="0" w:space="0" w:color="auto"/>
        <w:right w:val="none" w:sz="0" w:space="0" w:color="auto"/>
      </w:divBdr>
    </w:div>
    <w:div w:id="1602296420">
      <w:bodyDiv w:val="1"/>
      <w:marLeft w:val="0"/>
      <w:marRight w:val="0"/>
      <w:marTop w:val="0"/>
      <w:marBottom w:val="0"/>
      <w:divBdr>
        <w:top w:val="none" w:sz="0" w:space="0" w:color="auto"/>
        <w:left w:val="none" w:sz="0" w:space="0" w:color="auto"/>
        <w:bottom w:val="none" w:sz="0" w:space="0" w:color="auto"/>
        <w:right w:val="none" w:sz="0" w:space="0" w:color="auto"/>
      </w:divBdr>
    </w:div>
    <w:div w:id="1602369256">
      <w:bodyDiv w:val="1"/>
      <w:marLeft w:val="0"/>
      <w:marRight w:val="0"/>
      <w:marTop w:val="0"/>
      <w:marBottom w:val="0"/>
      <w:divBdr>
        <w:top w:val="none" w:sz="0" w:space="0" w:color="auto"/>
        <w:left w:val="none" w:sz="0" w:space="0" w:color="auto"/>
        <w:bottom w:val="none" w:sz="0" w:space="0" w:color="auto"/>
        <w:right w:val="none" w:sz="0" w:space="0" w:color="auto"/>
      </w:divBdr>
    </w:div>
    <w:div w:id="1602446116">
      <w:bodyDiv w:val="1"/>
      <w:marLeft w:val="0"/>
      <w:marRight w:val="0"/>
      <w:marTop w:val="0"/>
      <w:marBottom w:val="0"/>
      <w:divBdr>
        <w:top w:val="none" w:sz="0" w:space="0" w:color="auto"/>
        <w:left w:val="none" w:sz="0" w:space="0" w:color="auto"/>
        <w:bottom w:val="none" w:sz="0" w:space="0" w:color="auto"/>
        <w:right w:val="none" w:sz="0" w:space="0" w:color="auto"/>
      </w:divBdr>
    </w:div>
    <w:div w:id="1604419209">
      <w:bodyDiv w:val="1"/>
      <w:marLeft w:val="0"/>
      <w:marRight w:val="0"/>
      <w:marTop w:val="0"/>
      <w:marBottom w:val="0"/>
      <w:divBdr>
        <w:top w:val="none" w:sz="0" w:space="0" w:color="auto"/>
        <w:left w:val="none" w:sz="0" w:space="0" w:color="auto"/>
        <w:bottom w:val="none" w:sz="0" w:space="0" w:color="auto"/>
        <w:right w:val="none" w:sz="0" w:space="0" w:color="auto"/>
      </w:divBdr>
    </w:div>
    <w:div w:id="1604803963">
      <w:bodyDiv w:val="1"/>
      <w:marLeft w:val="0"/>
      <w:marRight w:val="0"/>
      <w:marTop w:val="0"/>
      <w:marBottom w:val="0"/>
      <w:divBdr>
        <w:top w:val="none" w:sz="0" w:space="0" w:color="auto"/>
        <w:left w:val="none" w:sz="0" w:space="0" w:color="auto"/>
        <w:bottom w:val="none" w:sz="0" w:space="0" w:color="auto"/>
        <w:right w:val="none" w:sz="0" w:space="0" w:color="auto"/>
      </w:divBdr>
    </w:div>
    <w:div w:id="1605531329">
      <w:bodyDiv w:val="1"/>
      <w:marLeft w:val="0"/>
      <w:marRight w:val="0"/>
      <w:marTop w:val="0"/>
      <w:marBottom w:val="0"/>
      <w:divBdr>
        <w:top w:val="none" w:sz="0" w:space="0" w:color="auto"/>
        <w:left w:val="none" w:sz="0" w:space="0" w:color="auto"/>
        <w:bottom w:val="none" w:sz="0" w:space="0" w:color="auto"/>
        <w:right w:val="none" w:sz="0" w:space="0" w:color="auto"/>
      </w:divBdr>
    </w:div>
    <w:div w:id="1605840116">
      <w:bodyDiv w:val="1"/>
      <w:marLeft w:val="0"/>
      <w:marRight w:val="0"/>
      <w:marTop w:val="0"/>
      <w:marBottom w:val="0"/>
      <w:divBdr>
        <w:top w:val="none" w:sz="0" w:space="0" w:color="auto"/>
        <w:left w:val="none" w:sz="0" w:space="0" w:color="auto"/>
        <w:bottom w:val="none" w:sz="0" w:space="0" w:color="auto"/>
        <w:right w:val="none" w:sz="0" w:space="0" w:color="auto"/>
      </w:divBdr>
    </w:div>
    <w:div w:id="1610314899">
      <w:bodyDiv w:val="1"/>
      <w:marLeft w:val="0"/>
      <w:marRight w:val="0"/>
      <w:marTop w:val="0"/>
      <w:marBottom w:val="0"/>
      <w:divBdr>
        <w:top w:val="none" w:sz="0" w:space="0" w:color="auto"/>
        <w:left w:val="none" w:sz="0" w:space="0" w:color="auto"/>
        <w:bottom w:val="none" w:sz="0" w:space="0" w:color="auto"/>
        <w:right w:val="none" w:sz="0" w:space="0" w:color="auto"/>
      </w:divBdr>
    </w:div>
    <w:div w:id="1611355735">
      <w:bodyDiv w:val="1"/>
      <w:marLeft w:val="0"/>
      <w:marRight w:val="0"/>
      <w:marTop w:val="0"/>
      <w:marBottom w:val="0"/>
      <w:divBdr>
        <w:top w:val="none" w:sz="0" w:space="0" w:color="auto"/>
        <w:left w:val="none" w:sz="0" w:space="0" w:color="auto"/>
        <w:bottom w:val="none" w:sz="0" w:space="0" w:color="auto"/>
        <w:right w:val="none" w:sz="0" w:space="0" w:color="auto"/>
      </w:divBdr>
    </w:div>
    <w:div w:id="1611475208">
      <w:bodyDiv w:val="1"/>
      <w:marLeft w:val="0"/>
      <w:marRight w:val="0"/>
      <w:marTop w:val="0"/>
      <w:marBottom w:val="0"/>
      <w:divBdr>
        <w:top w:val="none" w:sz="0" w:space="0" w:color="auto"/>
        <w:left w:val="none" w:sz="0" w:space="0" w:color="auto"/>
        <w:bottom w:val="none" w:sz="0" w:space="0" w:color="auto"/>
        <w:right w:val="none" w:sz="0" w:space="0" w:color="auto"/>
      </w:divBdr>
    </w:div>
    <w:div w:id="1612973536">
      <w:bodyDiv w:val="1"/>
      <w:marLeft w:val="0"/>
      <w:marRight w:val="0"/>
      <w:marTop w:val="0"/>
      <w:marBottom w:val="0"/>
      <w:divBdr>
        <w:top w:val="none" w:sz="0" w:space="0" w:color="auto"/>
        <w:left w:val="none" w:sz="0" w:space="0" w:color="auto"/>
        <w:bottom w:val="none" w:sz="0" w:space="0" w:color="auto"/>
        <w:right w:val="none" w:sz="0" w:space="0" w:color="auto"/>
      </w:divBdr>
      <w:divsChild>
        <w:div w:id="1265767508">
          <w:marLeft w:val="0"/>
          <w:marRight w:val="0"/>
          <w:marTop w:val="0"/>
          <w:marBottom w:val="0"/>
          <w:divBdr>
            <w:top w:val="none" w:sz="0" w:space="0" w:color="auto"/>
            <w:left w:val="none" w:sz="0" w:space="0" w:color="auto"/>
            <w:bottom w:val="none" w:sz="0" w:space="0" w:color="auto"/>
            <w:right w:val="none" w:sz="0" w:space="0" w:color="auto"/>
          </w:divBdr>
          <w:divsChild>
            <w:div w:id="849220167">
              <w:marLeft w:val="0"/>
              <w:marRight w:val="0"/>
              <w:marTop w:val="0"/>
              <w:marBottom w:val="0"/>
              <w:divBdr>
                <w:top w:val="none" w:sz="0" w:space="0" w:color="auto"/>
                <w:left w:val="none" w:sz="0" w:space="0" w:color="auto"/>
                <w:bottom w:val="none" w:sz="0" w:space="0" w:color="auto"/>
                <w:right w:val="none" w:sz="0" w:space="0" w:color="auto"/>
              </w:divBdr>
              <w:divsChild>
                <w:div w:id="80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582">
      <w:bodyDiv w:val="1"/>
      <w:marLeft w:val="0"/>
      <w:marRight w:val="0"/>
      <w:marTop w:val="0"/>
      <w:marBottom w:val="0"/>
      <w:divBdr>
        <w:top w:val="none" w:sz="0" w:space="0" w:color="auto"/>
        <w:left w:val="none" w:sz="0" w:space="0" w:color="auto"/>
        <w:bottom w:val="none" w:sz="0" w:space="0" w:color="auto"/>
        <w:right w:val="none" w:sz="0" w:space="0" w:color="auto"/>
      </w:divBdr>
    </w:div>
    <w:div w:id="1614247747">
      <w:bodyDiv w:val="1"/>
      <w:marLeft w:val="0"/>
      <w:marRight w:val="0"/>
      <w:marTop w:val="0"/>
      <w:marBottom w:val="0"/>
      <w:divBdr>
        <w:top w:val="none" w:sz="0" w:space="0" w:color="auto"/>
        <w:left w:val="none" w:sz="0" w:space="0" w:color="auto"/>
        <w:bottom w:val="none" w:sz="0" w:space="0" w:color="auto"/>
        <w:right w:val="none" w:sz="0" w:space="0" w:color="auto"/>
      </w:divBdr>
    </w:div>
    <w:div w:id="1616131908">
      <w:bodyDiv w:val="1"/>
      <w:marLeft w:val="0"/>
      <w:marRight w:val="0"/>
      <w:marTop w:val="0"/>
      <w:marBottom w:val="0"/>
      <w:divBdr>
        <w:top w:val="none" w:sz="0" w:space="0" w:color="auto"/>
        <w:left w:val="none" w:sz="0" w:space="0" w:color="auto"/>
        <w:bottom w:val="none" w:sz="0" w:space="0" w:color="auto"/>
        <w:right w:val="none" w:sz="0" w:space="0" w:color="auto"/>
      </w:divBdr>
    </w:div>
    <w:div w:id="1616910435">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19486404">
      <w:bodyDiv w:val="1"/>
      <w:marLeft w:val="0"/>
      <w:marRight w:val="0"/>
      <w:marTop w:val="0"/>
      <w:marBottom w:val="0"/>
      <w:divBdr>
        <w:top w:val="none" w:sz="0" w:space="0" w:color="auto"/>
        <w:left w:val="none" w:sz="0" w:space="0" w:color="auto"/>
        <w:bottom w:val="none" w:sz="0" w:space="0" w:color="auto"/>
        <w:right w:val="none" w:sz="0" w:space="0" w:color="auto"/>
      </w:divBdr>
    </w:div>
    <w:div w:id="1619528576">
      <w:bodyDiv w:val="1"/>
      <w:marLeft w:val="0"/>
      <w:marRight w:val="0"/>
      <w:marTop w:val="0"/>
      <w:marBottom w:val="0"/>
      <w:divBdr>
        <w:top w:val="none" w:sz="0" w:space="0" w:color="auto"/>
        <w:left w:val="none" w:sz="0" w:space="0" w:color="auto"/>
        <w:bottom w:val="none" w:sz="0" w:space="0" w:color="auto"/>
        <w:right w:val="none" w:sz="0" w:space="0" w:color="auto"/>
      </w:divBdr>
    </w:div>
    <w:div w:id="1621690880">
      <w:bodyDiv w:val="1"/>
      <w:marLeft w:val="0"/>
      <w:marRight w:val="0"/>
      <w:marTop w:val="0"/>
      <w:marBottom w:val="0"/>
      <w:divBdr>
        <w:top w:val="none" w:sz="0" w:space="0" w:color="auto"/>
        <w:left w:val="none" w:sz="0" w:space="0" w:color="auto"/>
        <w:bottom w:val="none" w:sz="0" w:space="0" w:color="auto"/>
        <w:right w:val="none" w:sz="0" w:space="0" w:color="auto"/>
      </w:divBdr>
    </w:div>
    <w:div w:id="1622492715">
      <w:bodyDiv w:val="1"/>
      <w:marLeft w:val="0"/>
      <w:marRight w:val="0"/>
      <w:marTop w:val="0"/>
      <w:marBottom w:val="0"/>
      <w:divBdr>
        <w:top w:val="none" w:sz="0" w:space="0" w:color="auto"/>
        <w:left w:val="none" w:sz="0" w:space="0" w:color="auto"/>
        <w:bottom w:val="none" w:sz="0" w:space="0" w:color="auto"/>
        <w:right w:val="none" w:sz="0" w:space="0" w:color="auto"/>
      </w:divBdr>
    </w:div>
    <w:div w:id="1624459966">
      <w:bodyDiv w:val="1"/>
      <w:marLeft w:val="0"/>
      <w:marRight w:val="0"/>
      <w:marTop w:val="0"/>
      <w:marBottom w:val="0"/>
      <w:divBdr>
        <w:top w:val="none" w:sz="0" w:space="0" w:color="auto"/>
        <w:left w:val="none" w:sz="0" w:space="0" w:color="auto"/>
        <w:bottom w:val="none" w:sz="0" w:space="0" w:color="auto"/>
        <w:right w:val="none" w:sz="0" w:space="0" w:color="auto"/>
      </w:divBdr>
    </w:div>
    <w:div w:id="1628850449">
      <w:bodyDiv w:val="1"/>
      <w:marLeft w:val="0"/>
      <w:marRight w:val="0"/>
      <w:marTop w:val="0"/>
      <w:marBottom w:val="0"/>
      <w:divBdr>
        <w:top w:val="none" w:sz="0" w:space="0" w:color="auto"/>
        <w:left w:val="none" w:sz="0" w:space="0" w:color="auto"/>
        <w:bottom w:val="none" w:sz="0" w:space="0" w:color="auto"/>
        <w:right w:val="none" w:sz="0" w:space="0" w:color="auto"/>
      </w:divBdr>
    </w:div>
    <w:div w:id="1630211230">
      <w:bodyDiv w:val="1"/>
      <w:marLeft w:val="0"/>
      <w:marRight w:val="0"/>
      <w:marTop w:val="0"/>
      <w:marBottom w:val="0"/>
      <w:divBdr>
        <w:top w:val="none" w:sz="0" w:space="0" w:color="auto"/>
        <w:left w:val="none" w:sz="0" w:space="0" w:color="auto"/>
        <w:bottom w:val="none" w:sz="0" w:space="0" w:color="auto"/>
        <w:right w:val="none" w:sz="0" w:space="0" w:color="auto"/>
      </w:divBdr>
    </w:div>
    <w:div w:id="1632714303">
      <w:bodyDiv w:val="1"/>
      <w:marLeft w:val="0"/>
      <w:marRight w:val="0"/>
      <w:marTop w:val="0"/>
      <w:marBottom w:val="0"/>
      <w:divBdr>
        <w:top w:val="none" w:sz="0" w:space="0" w:color="auto"/>
        <w:left w:val="none" w:sz="0" w:space="0" w:color="auto"/>
        <w:bottom w:val="none" w:sz="0" w:space="0" w:color="auto"/>
        <w:right w:val="none" w:sz="0" w:space="0" w:color="auto"/>
      </w:divBdr>
    </w:div>
    <w:div w:id="1633056419">
      <w:bodyDiv w:val="1"/>
      <w:marLeft w:val="0"/>
      <w:marRight w:val="0"/>
      <w:marTop w:val="0"/>
      <w:marBottom w:val="0"/>
      <w:divBdr>
        <w:top w:val="none" w:sz="0" w:space="0" w:color="auto"/>
        <w:left w:val="none" w:sz="0" w:space="0" w:color="auto"/>
        <w:bottom w:val="none" w:sz="0" w:space="0" w:color="auto"/>
        <w:right w:val="none" w:sz="0" w:space="0" w:color="auto"/>
      </w:divBdr>
    </w:div>
    <w:div w:id="1633100810">
      <w:bodyDiv w:val="1"/>
      <w:marLeft w:val="0"/>
      <w:marRight w:val="0"/>
      <w:marTop w:val="0"/>
      <w:marBottom w:val="0"/>
      <w:divBdr>
        <w:top w:val="none" w:sz="0" w:space="0" w:color="auto"/>
        <w:left w:val="none" w:sz="0" w:space="0" w:color="auto"/>
        <w:bottom w:val="none" w:sz="0" w:space="0" w:color="auto"/>
        <w:right w:val="none" w:sz="0" w:space="0" w:color="auto"/>
      </w:divBdr>
    </w:div>
    <w:div w:id="1634098765">
      <w:bodyDiv w:val="1"/>
      <w:marLeft w:val="0"/>
      <w:marRight w:val="0"/>
      <w:marTop w:val="0"/>
      <w:marBottom w:val="0"/>
      <w:divBdr>
        <w:top w:val="none" w:sz="0" w:space="0" w:color="auto"/>
        <w:left w:val="none" w:sz="0" w:space="0" w:color="auto"/>
        <w:bottom w:val="none" w:sz="0" w:space="0" w:color="auto"/>
        <w:right w:val="none" w:sz="0" w:space="0" w:color="auto"/>
      </w:divBdr>
    </w:div>
    <w:div w:id="1636181267">
      <w:bodyDiv w:val="1"/>
      <w:marLeft w:val="0"/>
      <w:marRight w:val="0"/>
      <w:marTop w:val="0"/>
      <w:marBottom w:val="0"/>
      <w:divBdr>
        <w:top w:val="none" w:sz="0" w:space="0" w:color="auto"/>
        <w:left w:val="none" w:sz="0" w:space="0" w:color="auto"/>
        <w:bottom w:val="none" w:sz="0" w:space="0" w:color="auto"/>
        <w:right w:val="none" w:sz="0" w:space="0" w:color="auto"/>
      </w:divBdr>
    </w:div>
    <w:div w:id="1639218852">
      <w:bodyDiv w:val="1"/>
      <w:marLeft w:val="0"/>
      <w:marRight w:val="0"/>
      <w:marTop w:val="0"/>
      <w:marBottom w:val="0"/>
      <w:divBdr>
        <w:top w:val="none" w:sz="0" w:space="0" w:color="auto"/>
        <w:left w:val="none" w:sz="0" w:space="0" w:color="auto"/>
        <w:bottom w:val="none" w:sz="0" w:space="0" w:color="auto"/>
        <w:right w:val="none" w:sz="0" w:space="0" w:color="auto"/>
      </w:divBdr>
    </w:div>
    <w:div w:id="1639920238">
      <w:bodyDiv w:val="1"/>
      <w:marLeft w:val="0"/>
      <w:marRight w:val="0"/>
      <w:marTop w:val="0"/>
      <w:marBottom w:val="0"/>
      <w:divBdr>
        <w:top w:val="none" w:sz="0" w:space="0" w:color="auto"/>
        <w:left w:val="none" w:sz="0" w:space="0" w:color="auto"/>
        <w:bottom w:val="none" w:sz="0" w:space="0" w:color="auto"/>
        <w:right w:val="none" w:sz="0" w:space="0" w:color="auto"/>
      </w:divBdr>
    </w:div>
    <w:div w:id="1640645952">
      <w:bodyDiv w:val="1"/>
      <w:marLeft w:val="0"/>
      <w:marRight w:val="0"/>
      <w:marTop w:val="0"/>
      <w:marBottom w:val="0"/>
      <w:divBdr>
        <w:top w:val="none" w:sz="0" w:space="0" w:color="auto"/>
        <w:left w:val="none" w:sz="0" w:space="0" w:color="auto"/>
        <w:bottom w:val="none" w:sz="0" w:space="0" w:color="auto"/>
        <w:right w:val="none" w:sz="0" w:space="0" w:color="auto"/>
      </w:divBdr>
    </w:div>
    <w:div w:id="1643265074">
      <w:bodyDiv w:val="1"/>
      <w:marLeft w:val="0"/>
      <w:marRight w:val="0"/>
      <w:marTop w:val="0"/>
      <w:marBottom w:val="0"/>
      <w:divBdr>
        <w:top w:val="none" w:sz="0" w:space="0" w:color="auto"/>
        <w:left w:val="none" w:sz="0" w:space="0" w:color="auto"/>
        <w:bottom w:val="none" w:sz="0" w:space="0" w:color="auto"/>
        <w:right w:val="none" w:sz="0" w:space="0" w:color="auto"/>
      </w:divBdr>
    </w:div>
    <w:div w:id="1645306249">
      <w:bodyDiv w:val="1"/>
      <w:marLeft w:val="0"/>
      <w:marRight w:val="0"/>
      <w:marTop w:val="0"/>
      <w:marBottom w:val="0"/>
      <w:divBdr>
        <w:top w:val="none" w:sz="0" w:space="0" w:color="auto"/>
        <w:left w:val="none" w:sz="0" w:space="0" w:color="auto"/>
        <w:bottom w:val="none" w:sz="0" w:space="0" w:color="auto"/>
        <w:right w:val="none" w:sz="0" w:space="0" w:color="auto"/>
      </w:divBdr>
    </w:div>
    <w:div w:id="1648314017">
      <w:bodyDiv w:val="1"/>
      <w:marLeft w:val="0"/>
      <w:marRight w:val="0"/>
      <w:marTop w:val="0"/>
      <w:marBottom w:val="0"/>
      <w:divBdr>
        <w:top w:val="none" w:sz="0" w:space="0" w:color="auto"/>
        <w:left w:val="none" w:sz="0" w:space="0" w:color="auto"/>
        <w:bottom w:val="none" w:sz="0" w:space="0" w:color="auto"/>
        <w:right w:val="none" w:sz="0" w:space="0" w:color="auto"/>
      </w:divBdr>
    </w:div>
    <w:div w:id="1649895033">
      <w:bodyDiv w:val="1"/>
      <w:marLeft w:val="0"/>
      <w:marRight w:val="0"/>
      <w:marTop w:val="0"/>
      <w:marBottom w:val="0"/>
      <w:divBdr>
        <w:top w:val="none" w:sz="0" w:space="0" w:color="auto"/>
        <w:left w:val="none" w:sz="0" w:space="0" w:color="auto"/>
        <w:bottom w:val="none" w:sz="0" w:space="0" w:color="auto"/>
        <w:right w:val="none" w:sz="0" w:space="0" w:color="auto"/>
      </w:divBdr>
    </w:div>
    <w:div w:id="1650204317">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7150091">
      <w:bodyDiv w:val="1"/>
      <w:marLeft w:val="0"/>
      <w:marRight w:val="0"/>
      <w:marTop w:val="0"/>
      <w:marBottom w:val="0"/>
      <w:divBdr>
        <w:top w:val="none" w:sz="0" w:space="0" w:color="auto"/>
        <w:left w:val="none" w:sz="0" w:space="0" w:color="auto"/>
        <w:bottom w:val="none" w:sz="0" w:space="0" w:color="auto"/>
        <w:right w:val="none" w:sz="0" w:space="0" w:color="auto"/>
      </w:divBdr>
    </w:div>
    <w:div w:id="1658073695">
      <w:bodyDiv w:val="1"/>
      <w:marLeft w:val="0"/>
      <w:marRight w:val="0"/>
      <w:marTop w:val="0"/>
      <w:marBottom w:val="0"/>
      <w:divBdr>
        <w:top w:val="none" w:sz="0" w:space="0" w:color="auto"/>
        <w:left w:val="none" w:sz="0" w:space="0" w:color="auto"/>
        <w:bottom w:val="none" w:sz="0" w:space="0" w:color="auto"/>
        <w:right w:val="none" w:sz="0" w:space="0" w:color="auto"/>
      </w:divBdr>
    </w:div>
    <w:div w:id="1659917409">
      <w:bodyDiv w:val="1"/>
      <w:marLeft w:val="0"/>
      <w:marRight w:val="0"/>
      <w:marTop w:val="0"/>
      <w:marBottom w:val="0"/>
      <w:divBdr>
        <w:top w:val="none" w:sz="0" w:space="0" w:color="auto"/>
        <w:left w:val="none" w:sz="0" w:space="0" w:color="auto"/>
        <w:bottom w:val="none" w:sz="0" w:space="0" w:color="auto"/>
        <w:right w:val="none" w:sz="0" w:space="0" w:color="auto"/>
      </w:divBdr>
    </w:div>
    <w:div w:id="1663317719">
      <w:bodyDiv w:val="1"/>
      <w:marLeft w:val="0"/>
      <w:marRight w:val="0"/>
      <w:marTop w:val="0"/>
      <w:marBottom w:val="0"/>
      <w:divBdr>
        <w:top w:val="none" w:sz="0" w:space="0" w:color="auto"/>
        <w:left w:val="none" w:sz="0" w:space="0" w:color="auto"/>
        <w:bottom w:val="none" w:sz="0" w:space="0" w:color="auto"/>
        <w:right w:val="none" w:sz="0" w:space="0" w:color="auto"/>
      </w:divBdr>
    </w:div>
    <w:div w:id="1664776675">
      <w:bodyDiv w:val="1"/>
      <w:marLeft w:val="0"/>
      <w:marRight w:val="0"/>
      <w:marTop w:val="0"/>
      <w:marBottom w:val="0"/>
      <w:divBdr>
        <w:top w:val="none" w:sz="0" w:space="0" w:color="auto"/>
        <w:left w:val="none" w:sz="0" w:space="0" w:color="auto"/>
        <w:bottom w:val="none" w:sz="0" w:space="0" w:color="auto"/>
        <w:right w:val="none" w:sz="0" w:space="0" w:color="auto"/>
      </w:divBdr>
    </w:div>
    <w:div w:id="1665695650">
      <w:bodyDiv w:val="1"/>
      <w:marLeft w:val="0"/>
      <w:marRight w:val="0"/>
      <w:marTop w:val="0"/>
      <w:marBottom w:val="0"/>
      <w:divBdr>
        <w:top w:val="none" w:sz="0" w:space="0" w:color="auto"/>
        <w:left w:val="none" w:sz="0" w:space="0" w:color="auto"/>
        <w:bottom w:val="none" w:sz="0" w:space="0" w:color="auto"/>
        <w:right w:val="none" w:sz="0" w:space="0" w:color="auto"/>
      </w:divBdr>
    </w:div>
    <w:div w:id="1668290012">
      <w:bodyDiv w:val="1"/>
      <w:marLeft w:val="0"/>
      <w:marRight w:val="0"/>
      <w:marTop w:val="0"/>
      <w:marBottom w:val="0"/>
      <w:divBdr>
        <w:top w:val="none" w:sz="0" w:space="0" w:color="auto"/>
        <w:left w:val="none" w:sz="0" w:space="0" w:color="auto"/>
        <w:bottom w:val="none" w:sz="0" w:space="0" w:color="auto"/>
        <w:right w:val="none" w:sz="0" w:space="0" w:color="auto"/>
      </w:divBdr>
    </w:div>
    <w:div w:id="1669091941">
      <w:bodyDiv w:val="1"/>
      <w:marLeft w:val="0"/>
      <w:marRight w:val="0"/>
      <w:marTop w:val="0"/>
      <w:marBottom w:val="0"/>
      <w:divBdr>
        <w:top w:val="none" w:sz="0" w:space="0" w:color="auto"/>
        <w:left w:val="none" w:sz="0" w:space="0" w:color="auto"/>
        <w:bottom w:val="none" w:sz="0" w:space="0" w:color="auto"/>
        <w:right w:val="none" w:sz="0" w:space="0" w:color="auto"/>
      </w:divBdr>
    </w:div>
    <w:div w:id="1670517979">
      <w:bodyDiv w:val="1"/>
      <w:marLeft w:val="0"/>
      <w:marRight w:val="0"/>
      <w:marTop w:val="0"/>
      <w:marBottom w:val="0"/>
      <w:divBdr>
        <w:top w:val="none" w:sz="0" w:space="0" w:color="auto"/>
        <w:left w:val="none" w:sz="0" w:space="0" w:color="auto"/>
        <w:bottom w:val="none" w:sz="0" w:space="0" w:color="auto"/>
        <w:right w:val="none" w:sz="0" w:space="0" w:color="auto"/>
      </w:divBdr>
    </w:div>
    <w:div w:id="1671525887">
      <w:bodyDiv w:val="1"/>
      <w:marLeft w:val="0"/>
      <w:marRight w:val="0"/>
      <w:marTop w:val="0"/>
      <w:marBottom w:val="0"/>
      <w:divBdr>
        <w:top w:val="none" w:sz="0" w:space="0" w:color="auto"/>
        <w:left w:val="none" w:sz="0" w:space="0" w:color="auto"/>
        <w:bottom w:val="none" w:sz="0" w:space="0" w:color="auto"/>
        <w:right w:val="none" w:sz="0" w:space="0" w:color="auto"/>
      </w:divBdr>
    </w:div>
    <w:div w:id="1675109798">
      <w:bodyDiv w:val="1"/>
      <w:marLeft w:val="0"/>
      <w:marRight w:val="0"/>
      <w:marTop w:val="0"/>
      <w:marBottom w:val="0"/>
      <w:divBdr>
        <w:top w:val="none" w:sz="0" w:space="0" w:color="auto"/>
        <w:left w:val="none" w:sz="0" w:space="0" w:color="auto"/>
        <w:bottom w:val="none" w:sz="0" w:space="0" w:color="auto"/>
        <w:right w:val="none" w:sz="0" w:space="0" w:color="auto"/>
      </w:divBdr>
    </w:div>
    <w:div w:id="1676105051">
      <w:bodyDiv w:val="1"/>
      <w:marLeft w:val="0"/>
      <w:marRight w:val="0"/>
      <w:marTop w:val="0"/>
      <w:marBottom w:val="0"/>
      <w:divBdr>
        <w:top w:val="none" w:sz="0" w:space="0" w:color="auto"/>
        <w:left w:val="none" w:sz="0" w:space="0" w:color="auto"/>
        <w:bottom w:val="none" w:sz="0" w:space="0" w:color="auto"/>
        <w:right w:val="none" w:sz="0" w:space="0" w:color="auto"/>
      </w:divBdr>
    </w:div>
    <w:div w:id="1679113962">
      <w:bodyDiv w:val="1"/>
      <w:marLeft w:val="0"/>
      <w:marRight w:val="0"/>
      <w:marTop w:val="0"/>
      <w:marBottom w:val="0"/>
      <w:divBdr>
        <w:top w:val="none" w:sz="0" w:space="0" w:color="auto"/>
        <w:left w:val="none" w:sz="0" w:space="0" w:color="auto"/>
        <w:bottom w:val="none" w:sz="0" w:space="0" w:color="auto"/>
        <w:right w:val="none" w:sz="0" w:space="0" w:color="auto"/>
      </w:divBdr>
    </w:div>
    <w:div w:id="1679889938">
      <w:bodyDiv w:val="1"/>
      <w:marLeft w:val="0"/>
      <w:marRight w:val="0"/>
      <w:marTop w:val="0"/>
      <w:marBottom w:val="0"/>
      <w:divBdr>
        <w:top w:val="none" w:sz="0" w:space="0" w:color="auto"/>
        <w:left w:val="none" w:sz="0" w:space="0" w:color="auto"/>
        <w:bottom w:val="none" w:sz="0" w:space="0" w:color="auto"/>
        <w:right w:val="none" w:sz="0" w:space="0" w:color="auto"/>
      </w:divBdr>
    </w:div>
    <w:div w:id="1680306566">
      <w:bodyDiv w:val="1"/>
      <w:marLeft w:val="0"/>
      <w:marRight w:val="0"/>
      <w:marTop w:val="0"/>
      <w:marBottom w:val="0"/>
      <w:divBdr>
        <w:top w:val="none" w:sz="0" w:space="0" w:color="auto"/>
        <w:left w:val="none" w:sz="0" w:space="0" w:color="auto"/>
        <w:bottom w:val="none" w:sz="0" w:space="0" w:color="auto"/>
        <w:right w:val="none" w:sz="0" w:space="0" w:color="auto"/>
      </w:divBdr>
    </w:div>
    <w:div w:id="1681617538">
      <w:bodyDiv w:val="1"/>
      <w:marLeft w:val="0"/>
      <w:marRight w:val="0"/>
      <w:marTop w:val="0"/>
      <w:marBottom w:val="0"/>
      <w:divBdr>
        <w:top w:val="none" w:sz="0" w:space="0" w:color="auto"/>
        <w:left w:val="none" w:sz="0" w:space="0" w:color="auto"/>
        <w:bottom w:val="none" w:sz="0" w:space="0" w:color="auto"/>
        <w:right w:val="none" w:sz="0" w:space="0" w:color="auto"/>
      </w:divBdr>
    </w:div>
    <w:div w:id="1681851483">
      <w:bodyDiv w:val="1"/>
      <w:marLeft w:val="0"/>
      <w:marRight w:val="0"/>
      <w:marTop w:val="0"/>
      <w:marBottom w:val="0"/>
      <w:divBdr>
        <w:top w:val="none" w:sz="0" w:space="0" w:color="auto"/>
        <w:left w:val="none" w:sz="0" w:space="0" w:color="auto"/>
        <w:bottom w:val="none" w:sz="0" w:space="0" w:color="auto"/>
        <w:right w:val="none" w:sz="0" w:space="0" w:color="auto"/>
      </w:divBdr>
    </w:div>
    <w:div w:id="1683047323">
      <w:bodyDiv w:val="1"/>
      <w:marLeft w:val="0"/>
      <w:marRight w:val="0"/>
      <w:marTop w:val="0"/>
      <w:marBottom w:val="0"/>
      <w:divBdr>
        <w:top w:val="none" w:sz="0" w:space="0" w:color="auto"/>
        <w:left w:val="none" w:sz="0" w:space="0" w:color="auto"/>
        <w:bottom w:val="none" w:sz="0" w:space="0" w:color="auto"/>
        <w:right w:val="none" w:sz="0" w:space="0" w:color="auto"/>
      </w:divBdr>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sChild>
        <w:div w:id="849679050">
          <w:marLeft w:val="0"/>
          <w:marRight w:val="0"/>
          <w:marTop w:val="0"/>
          <w:marBottom w:val="0"/>
          <w:divBdr>
            <w:top w:val="none" w:sz="0" w:space="0" w:color="auto"/>
            <w:left w:val="none" w:sz="0" w:space="0" w:color="auto"/>
            <w:bottom w:val="none" w:sz="0" w:space="0" w:color="auto"/>
            <w:right w:val="none" w:sz="0" w:space="0" w:color="auto"/>
          </w:divBdr>
          <w:divsChild>
            <w:div w:id="2037655623">
              <w:marLeft w:val="0"/>
              <w:marRight w:val="0"/>
              <w:marTop w:val="0"/>
              <w:marBottom w:val="0"/>
              <w:divBdr>
                <w:top w:val="none" w:sz="0" w:space="0" w:color="auto"/>
                <w:left w:val="none" w:sz="0" w:space="0" w:color="auto"/>
                <w:bottom w:val="none" w:sz="0" w:space="0" w:color="auto"/>
                <w:right w:val="none" w:sz="0" w:space="0" w:color="auto"/>
              </w:divBdr>
              <w:divsChild>
                <w:div w:id="2076925478">
                  <w:marLeft w:val="0"/>
                  <w:marRight w:val="0"/>
                  <w:marTop w:val="0"/>
                  <w:marBottom w:val="0"/>
                  <w:divBdr>
                    <w:top w:val="none" w:sz="0" w:space="0" w:color="auto"/>
                    <w:left w:val="none" w:sz="0" w:space="0" w:color="auto"/>
                    <w:bottom w:val="none" w:sz="0" w:space="0" w:color="auto"/>
                    <w:right w:val="none" w:sz="0" w:space="0" w:color="auto"/>
                  </w:divBdr>
                  <w:divsChild>
                    <w:div w:id="222447254">
                      <w:marLeft w:val="0"/>
                      <w:marRight w:val="0"/>
                      <w:marTop w:val="0"/>
                      <w:marBottom w:val="0"/>
                      <w:divBdr>
                        <w:top w:val="none" w:sz="0" w:space="0" w:color="auto"/>
                        <w:left w:val="none" w:sz="0" w:space="0" w:color="auto"/>
                        <w:bottom w:val="none" w:sz="0" w:space="0" w:color="auto"/>
                        <w:right w:val="none" w:sz="0" w:space="0" w:color="auto"/>
                      </w:divBdr>
                      <w:divsChild>
                        <w:div w:id="1527332955">
                          <w:marLeft w:val="0"/>
                          <w:marRight w:val="0"/>
                          <w:marTop w:val="0"/>
                          <w:marBottom w:val="0"/>
                          <w:divBdr>
                            <w:top w:val="none" w:sz="0" w:space="0" w:color="auto"/>
                            <w:left w:val="none" w:sz="0" w:space="0" w:color="auto"/>
                            <w:bottom w:val="none" w:sz="0" w:space="0" w:color="auto"/>
                            <w:right w:val="none" w:sz="0" w:space="0" w:color="auto"/>
                          </w:divBdr>
                          <w:divsChild>
                            <w:div w:id="87505583">
                              <w:marLeft w:val="0"/>
                              <w:marRight w:val="0"/>
                              <w:marTop w:val="0"/>
                              <w:marBottom w:val="0"/>
                              <w:divBdr>
                                <w:top w:val="none" w:sz="0" w:space="0" w:color="auto"/>
                                <w:left w:val="none" w:sz="0" w:space="0" w:color="auto"/>
                                <w:bottom w:val="none" w:sz="0" w:space="0" w:color="auto"/>
                                <w:right w:val="none" w:sz="0" w:space="0" w:color="auto"/>
                              </w:divBdr>
                              <w:divsChild>
                                <w:div w:id="1527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595">
                      <w:marLeft w:val="0"/>
                      <w:marRight w:val="0"/>
                      <w:marTop w:val="0"/>
                      <w:marBottom w:val="0"/>
                      <w:divBdr>
                        <w:top w:val="none" w:sz="0" w:space="0" w:color="auto"/>
                        <w:left w:val="none" w:sz="0" w:space="0" w:color="auto"/>
                        <w:bottom w:val="none" w:sz="0" w:space="0" w:color="auto"/>
                        <w:right w:val="none" w:sz="0" w:space="0" w:color="auto"/>
                      </w:divBdr>
                      <w:divsChild>
                        <w:div w:id="1895239659">
                          <w:marLeft w:val="0"/>
                          <w:marRight w:val="0"/>
                          <w:marTop w:val="0"/>
                          <w:marBottom w:val="0"/>
                          <w:divBdr>
                            <w:top w:val="none" w:sz="0" w:space="0" w:color="auto"/>
                            <w:left w:val="none" w:sz="0" w:space="0" w:color="auto"/>
                            <w:bottom w:val="none" w:sz="0" w:space="0" w:color="auto"/>
                            <w:right w:val="none" w:sz="0" w:space="0" w:color="auto"/>
                          </w:divBdr>
                        </w:div>
                      </w:divsChild>
                    </w:div>
                    <w:div w:id="1283996034">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685741379">
      <w:bodyDiv w:val="1"/>
      <w:marLeft w:val="0"/>
      <w:marRight w:val="0"/>
      <w:marTop w:val="0"/>
      <w:marBottom w:val="0"/>
      <w:divBdr>
        <w:top w:val="none" w:sz="0" w:space="0" w:color="auto"/>
        <w:left w:val="none" w:sz="0" w:space="0" w:color="auto"/>
        <w:bottom w:val="none" w:sz="0" w:space="0" w:color="auto"/>
        <w:right w:val="none" w:sz="0" w:space="0" w:color="auto"/>
      </w:divBdr>
    </w:div>
    <w:div w:id="1686059492">
      <w:bodyDiv w:val="1"/>
      <w:marLeft w:val="0"/>
      <w:marRight w:val="0"/>
      <w:marTop w:val="0"/>
      <w:marBottom w:val="0"/>
      <w:divBdr>
        <w:top w:val="none" w:sz="0" w:space="0" w:color="auto"/>
        <w:left w:val="none" w:sz="0" w:space="0" w:color="auto"/>
        <w:bottom w:val="none" w:sz="0" w:space="0" w:color="auto"/>
        <w:right w:val="none" w:sz="0" w:space="0" w:color="auto"/>
      </w:divBdr>
    </w:div>
    <w:div w:id="1686244824">
      <w:bodyDiv w:val="1"/>
      <w:marLeft w:val="0"/>
      <w:marRight w:val="0"/>
      <w:marTop w:val="0"/>
      <w:marBottom w:val="0"/>
      <w:divBdr>
        <w:top w:val="none" w:sz="0" w:space="0" w:color="auto"/>
        <w:left w:val="none" w:sz="0" w:space="0" w:color="auto"/>
        <w:bottom w:val="none" w:sz="0" w:space="0" w:color="auto"/>
        <w:right w:val="none" w:sz="0" w:space="0" w:color="auto"/>
      </w:divBdr>
    </w:div>
    <w:div w:id="1686400659">
      <w:bodyDiv w:val="1"/>
      <w:marLeft w:val="0"/>
      <w:marRight w:val="0"/>
      <w:marTop w:val="0"/>
      <w:marBottom w:val="0"/>
      <w:divBdr>
        <w:top w:val="none" w:sz="0" w:space="0" w:color="auto"/>
        <w:left w:val="none" w:sz="0" w:space="0" w:color="auto"/>
        <w:bottom w:val="none" w:sz="0" w:space="0" w:color="auto"/>
        <w:right w:val="none" w:sz="0" w:space="0" w:color="auto"/>
      </w:divBdr>
    </w:div>
    <w:div w:id="1686590371">
      <w:bodyDiv w:val="1"/>
      <w:marLeft w:val="0"/>
      <w:marRight w:val="0"/>
      <w:marTop w:val="0"/>
      <w:marBottom w:val="0"/>
      <w:divBdr>
        <w:top w:val="none" w:sz="0" w:space="0" w:color="auto"/>
        <w:left w:val="none" w:sz="0" w:space="0" w:color="auto"/>
        <w:bottom w:val="none" w:sz="0" w:space="0" w:color="auto"/>
        <w:right w:val="none" w:sz="0" w:space="0" w:color="auto"/>
      </w:divBdr>
    </w:div>
    <w:div w:id="1687712627">
      <w:bodyDiv w:val="1"/>
      <w:marLeft w:val="0"/>
      <w:marRight w:val="0"/>
      <w:marTop w:val="0"/>
      <w:marBottom w:val="0"/>
      <w:divBdr>
        <w:top w:val="none" w:sz="0" w:space="0" w:color="auto"/>
        <w:left w:val="none" w:sz="0" w:space="0" w:color="auto"/>
        <w:bottom w:val="none" w:sz="0" w:space="0" w:color="auto"/>
        <w:right w:val="none" w:sz="0" w:space="0" w:color="auto"/>
      </w:divBdr>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
    <w:div w:id="1691644738">
      <w:bodyDiv w:val="1"/>
      <w:marLeft w:val="0"/>
      <w:marRight w:val="0"/>
      <w:marTop w:val="0"/>
      <w:marBottom w:val="0"/>
      <w:divBdr>
        <w:top w:val="none" w:sz="0" w:space="0" w:color="auto"/>
        <w:left w:val="none" w:sz="0" w:space="0" w:color="auto"/>
        <w:bottom w:val="none" w:sz="0" w:space="0" w:color="auto"/>
        <w:right w:val="none" w:sz="0" w:space="0" w:color="auto"/>
      </w:divBdr>
    </w:div>
    <w:div w:id="1691951245">
      <w:bodyDiv w:val="1"/>
      <w:marLeft w:val="0"/>
      <w:marRight w:val="0"/>
      <w:marTop w:val="0"/>
      <w:marBottom w:val="0"/>
      <w:divBdr>
        <w:top w:val="none" w:sz="0" w:space="0" w:color="auto"/>
        <w:left w:val="none" w:sz="0" w:space="0" w:color="auto"/>
        <w:bottom w:val="none" w:sz="0" w:space="0" w:color="auto"/>
        <w:right w:val="none" w:sz="0" w:space="0" w:color="auto"/>
      </w:divBdr>
    </w:div>
    <w:div w:id="1692415777">
      <w:bodyDiv w:val="1"/>
      <w:marLeft w:val="0"/>
      <w:marRight w:val="0"/>
      <w:marTop w:val="0"/>
      <w:marBottom w:val="0"/>
      <w:divBdr>
        <w:top w:val="none" w:sz="0" w:space="0" w:color="auto"/>
        <w:left w:val="none" w:sz="0" w:space="0" w:color="auto"/>
        <w:bottom w:val="none" w:sz="0" w:space="0" w:color="auto"/>
        <w:right w:val="none" w:sz="0" w:space="0" w:color="auto"/>
      </w:divBdr>
    </w:div>
    <w:div w:id="1692684291">
      <w:bodyDiv w:val="1"/>
      <w:marLeft w:val="0"/>
      <w:marRight w:val="0"/>
      <w:marTop w:val="0"/>
      <w:marBottom w:val="0"/>
      <w:divBdr>
        <w:top w:val="none" w:sz="0" w:space="0" w:color="auto"/>
        <w:left w:val="none" w:sz="0" w:space="0" w:color="auto"/>
        <w:bottom w:val="none" w:sz="0" w:space="0" w:color="auto"/>
        <w:right w:val="none" w:sz="0" w:space="0" w:color="auto"/>
      </w:divBdr>
    </w:div>
    <w:div w:id="1693066275">
      <w:bodyDiv w:val="1"/>
      <w:marLeft w:val="0"/>
      <w:marRight w:val="0"/>
      <w:marTop w:val="0"/>
      <w:marBottom w:val="0"/>
      <w:divBdr>
        <w:top w:val="none" w:sz="0" w:space="0" w:color="auto"/>
        <w:left w:val="none" w:sz="0" w:space="0" w:color="auto"/>
        <w:bottom w:val="none" w:sz="0" w:space="0" w:color="auto"/>
        <w:right w:val="none" w:sz="0" w:space="0" w:color="auto"/>
      </w:divBdr>
    </w:div>
    <w:div w:id="1693914516">
      <w:bodyDiv w:val="1"/>
      <w:marLeft w:val="0"/>
      <w:marRight w:val="0"/>
      <w:marTop w:val="0"/>
      <w:marBottom w:val="0"/>
      <w:divBdr>
        <w:top w:val="none" w:sz="0" w:space="0" w:color="auto"/>
        <w:left w:val="none" w:sz="0" w:space="0" w:color="auto"/>
        <w:bottom w:val="none" w:sz="0" w:space="0" w:color="auto"/>
        <w:right w:val="none" w:sz="0" w:space="0" w:color="auto"/>
      </w:divBdr>
    </w:div>
    <w:div w:id="1694334454">
      <w:bodyDiv w:val="1"/>
      <w:marLeft w:val="0"/>
      <w:marRight w:val="0"/>
      <w:marTop w:val="0"/>
      <w:marBottom w:val="0"/>
      <w:divBdr>
        <w:top w:val="none" w:sz="0" w:space="0" w:color="auto"/>
        <w:left w:val="none" w:sz="0" w:space="0" w:color="auto"/>
        <w:bottom w:val="none" w:sz="0" w:space="0" w:color="auto"/>
        <w:right w:val="none" w:sz="0" w:space="0" w:color="auto"/>
      </w:divBdr>
    </w:div>
    <w:div w:id="1695687004">
      <w:bodyDiv w:val="1"/>
      <w:marLeft w:val="0"/>
      <w:marRight w:val="0"/>
      <w:marTop w:val="0"/>
      <w:marBottom w:val="0"/>
      <w:divBdr>
        <w:top w:val="none" w:sz="0" w:space="0" w:color="auto"/>
        <w:left w:val="none" w:sz="0" w:space="0" w:color="auto"/>
        <w:bottom w:val="none" w:sz="0" w:space="0" w:color="auto"/>
        <w:right w:val="none" w:sz="0" w:space="0" w:color="auto"/>
      </w:divBdr>
    </w:div>
    <w:div w:id="1696468573">
      <w:bodyDiv w:val="1"/>
      <w:marLeft w:val="0"/>
      <w:marRight w:val="0"/>
      <w:marTop w:val="0"/>
      <w:marBottom w:val="0"/>
      <w:divBdr>
        <w:top w:val="none" w:sz="0" w:space="0" w:color="auto"/>
        <w:left w:val="none" w:sz="0" w:space="0" w:color="auto"/>
        <w:bottom w:val="none" w:sz="0" w:space="0" w:color="auto"/>
        <w:right w:val="none" w:sz="0" w:space="0" w:color="auto"/>
      </w:divBdr>
    </w:div>
    <w:div w:id="1697386190">
      <w:bodyDiv w:val="1"/>
      <w:marLeft w:val="0"/>
      <w:marRight w:val="0"/>
      <w:marTop w:val="0"/>
      <w:marBottom w:val="0"/>
      <w:divBdr>
        <w:top w:val="none" w:sz="0" w:space="0" w:color="auto"/>
        <w:left w:val="none" w:sz="0" w:space="0" w:color="auto"/>
        <w:bottom w:val="none" w:sz="0" w:space="0" w:color="auto"/>
        <w:right w:val="none" w:sz="0" w:space="0" w:color="auto"/>
      </w:divBdr>
    </w:div>
    <w:div w:id="1699427380">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355321">
      <w:bodyDiv w:val="1"/>
      <w:marLeft w:val="0"/>
      <w:marRight w:val="0"/>
      <w:marTop w:val="0"/>
      <w:marBottom w:val="0"/>
      <w:divBdr>
        <w:top w:val="none" w:sz="0" w:space="0" w:color="auto"/>
        <w:left w:val="none" w:sz="0" w:space="0" w:color="auto"/>
        <w:bottom w:val="none" w:sz="0" w:space="0" w:color="auto"/>
        <w:right w:val="none" w:sz="0" w:space="0" w:color="auto"/>
      </w:divBdr>
    </w:div>
    <w:div w:id="1701397173">
      <w:bodyDiv w:val="1"/>
      <w:marLeft w:val="0"/>
      <w:marRight w:val="0"/>
      <w:marTop w:val="0"/>
      <w:marBottom w:val="0"/>
      <w:divBdr>
        <w:top w:val="none" w:sz="0" w:space="0" w:color="auto"/>
        <w:left w:val="none" w:sz="0" w:space="0" w:color="auto"/>
        <w:bottom w:val="none" w:sz="0" w:space="0" w:color="auto"/>
        <w:right w:val="none" w:sz="0" w:space="0" w:color="auto"/>
      </w:divBdr>
    </w:div>
    <w:div w:id="1701662233">
      <w:bodyDiv w:val="1"/>
      <w:marLeft w:val="0"/>
      <w:marRight w:val="0"/>
      <w:marTop w:val="0"/>
      <w:marBottom w:val="0"/>
      <w:divBdr>
        <w:top w:val="none" w:sz="0" w:space="0" w:color="auto"/>
        <w:left w:val="none" w:sz="0" w:space="0" w:color="auto"/>
        <w:bottom w:val="none" w:sz="0" w:space="0" w:color="auto"/>
        <w:right w:val="none" w:sz="0" w:space="0" w:color="auto"/>
      </w:divBdr>
    </w:div>
    <w:div w:id="1704088782">
      <w:bodyDiv w:val="1"/>
      <w:marLeft w:val="0"/>
      <w:marRight w:val="0"/>
      <w:marTop w:val="0"/>
      <w:marBottom w:val="0"/>
      <w:divBdr>
        <w:top w:val="none" w:sz="0" w:space="0" w:color="auto"/>
        <w:left w:val="none" w:sz="0" w:space="0" w:color="auto"/>
        <w:bottom w:val="none" w:sz="0" w:space="0" w:color="auto"/>
        <w:right w:val="none" w:sz="0" w:space="0" w:color="auto"/>
      </w:divBdr>
    </w:div>
    <w:div w:id="1705128609">
      <w:bodyDiv w:val="1"/>
      <w:marLeft w:val="0"/>
      <w:marRight w:val="0"/>
      <w:marTop w:val="0"/>
      <w:marBottom w:val="0"/>
      <w:divBdr>
        <w:top w:val="none" w:sz="0" w:space="0" w:color="auto"/>
        <w:left w:val="none" w:sz="0" w:space="0" w:color="auto"/>
        <w:bottom w:val="none" w:sz="0" w:space="0" w:color="auto"/>
        <w:right w:val="none" w:sz="0" w:space="0" w:color="auto"/>
      </w:divBdr>
    </w:div>
    <w:div w:id="1705859724">
      <w:bodyDiv w:val="1"/>
      <w:marLeft w:val="0"/>
      <w:marRight w:val="0"/>
      <w:marTop w:val="0"/>
      <w:marBottom w:val="0"/>
      <w:divBdr>
        <w:top w:val="none" w:sz="0" w:space="0" w:color="auto"/>
        <w:left w:val="none" w:sz="0" w:space="0" w:color="auto"/>
        <w:bottom w:val="none" w:sz="0" w:space="0" w:color="auto"/>
        <w:right w:val="none" w:sz="0" w:space="0" w:color="auto"/>
      </w:divBdr>
    </w:div>
    <w:div w:id="1709840637">
      <w:bodyDiv w:val="1"/>
      <w:marLeft w:val="0"/>
      <w:marRight w:val="0"/>
      <w:marTop w:val="0"/>
      <w:marBottom w:val="0"/>
      <w:divBdr>
        <w:top w:val="none" w:sz="0" w:space="0" w:color="auto"/>
        <w:left w:val="none" w:sz="0" w:space="0" w:color="auto"/>
        <w:bottom w:val="none" w:sz="0" w:space="0" w:color="auto"/>
        <w:right w:val="none" w:sz="0" w:space="0" w:color="auto"/>
      </w:divBdr>
    </w:div>
    <w:div w:id="1711150904">
      <w:bodyDiv w:val="1"/>
      <w:marLeft w:val="0"/>
      <w:marRight w:val="0"/>
      <w:marTop w:val="0"/>
      <w:marBottom w:val="0"/>
      <w:divBdr>
        <w:top w:val="none" w:sz="0" w:space="0" w:color="auto"/>
        <w:left w:val="none" w:sz="0" w:space="0" w:color="auto"/>
        <w:bottom w:val="none" w:sz="0" w:space="0" w:color="auto"/>
        <w:right w:val="none" w:sz="0" w:space="0" w:color="auto"/>
      </w:divBdr>
    </w:div>
    <w:div w:id="1711801811">
      <w:bodyDiv w:val="1"/>
      <w:marLeft w:val="0"/>
      <w:marRight w:val="0"/>
      <w:marTop w:val="0"/>
      <w:marBottom w:val="0"/>
      <w:divBdr>
        <w:top w:val="none" w:sz="0" w:space="0" w:color="auto"/>
        <w:left w:val="none" w:sz="0" w:space="0" w:color="auto"/>
        <w:bottom w:val="none" w:sz="0" w:space="0" w:color="auto"/>
        <w:right w:val="none" w:sz="0" w:space="0" w:color="auto"/>
      </w:divBdr>
    </w:div>
    <w:div w:id="1713193174">
      <w:bodyDiv w:val="1"/>
      <w:marLeft w:val="0"/>
      <w:marRight w:val="0"/>
      <w:marTop w:val="0"/>
      <w:marBottom w:val="0"/>
      <w:divBdr>
        <w:top w:val="none" w:sz="0" w:space="0" w:color="auto"/>
        <w:left w:val="none" w:sz="0" w:space="0" w:color="auto"/>
        <w:bottom w:val="none" w:sz="0" w:space="0" w:color="auto"/>
        <w:right w:val="none" w:sz="0" w:space="0" w:color="auto"/>
      </w:divBdr>
    </w:div>
    <w:div w:id="1715735698">
      <w:bodyDiv w:val="1"/>
      <w:marLeft w:val="0"/>
      <w:marRight w:val="0"/>
      <w:marTop w:val="0"/>
      <w:marBottom w:val="0"/>
      <w:divBdr>
        <w:top w:val="none" w:sz="0" w:space="0" w:color="auto"/>
        <w:left w:val="none" w:sz="0" w:space="0" w:color="auto"/>
        <w:bottom w:val="none" w:sz="0" w:space="0" w:color="auto"/>
        <w:right w:val="none" w:sz="0" w:space="0" w:color="auto"/>
      </w:divBdr>
    </w:div>
    <w:div w:id="1718814818">
      <w:bodyDiv w:val="1"/>
      <w:marLeft w:val="0"/>
      <w:marRight w:val="0"/>
      <w:marTop w:val="0"/>
      <w:marBottom w:val="0"/>
      <w:divBdr>
        <w:top w:val="none" w:sz="0" w:space="0" w:color="auto"/>
        <w:left w:val="none" w:sz="0" w:space="0" w:color="auto"/>
        <w:bottom w:val="none" w:sz="0" w:space="0" w:color="auto"/>
        <w:right w:val="none" w:sz="0" w:space="0" w:color="auto"/>
      </w:divBdr>
    </w:div>
    <w:div w:id="1720934359">
      <w:bodyDiv w:val="1"/>
      <w:marLeft w:val="0"/>
      <w:marRight w:val="0"/>
      <w:marTop w:val="0"/>
      <w:marBottom w:val="0"/>
      <w:divBdr>
        <w:top w:val="none" w:sz="0" w:space="0" w:color="auto"/>
        <w:left w:val="none" w:sz="0" w:space="0" w:color="auto"/>
        <w:bottom w:val="none" w:sz="0" w:space="0" w:color="auto"/>
        <w:right w:val="none" w:sz="0" w:space="0" w:color="auto"/>
      </w:divBdr>
    </w:div>
    <w:div w:id="1722903311">
      <w:bodyDiv w:val="1"/>
      <w:marLeft w:val="0"/>
      <w:marRight w:val="0"/>
      <w:marTop w:val="0"/>
      <w:marBottom w:val="0"/>
      <w:divBdr>
        <w:top w:val="none" w:sz="0" w:space="0" w:color="auto"/>
        <w:left w:val="none" w:sz="0" w:space="0" w:color="auto"/>
        <w:bottom w:val="none" w:sz="0" w:space="0" w:color="auto"/>
        <w:right w:val="none" w:sz="0" w:space="0" w:color="auto"/>
      </w:divBdr>
    </w:div>
    <w:div w:id="1723290524">
      <w:bodyDiv w:val="1"/>
      <w:marLeft w:val="0"/>
      <w:marRight w:val="0"/>
      <w:marTop w:val="0"/>
      <w:marBottom w:val="0"/>
      <w:divBdr>
        <w:top w:val="none" w:sz="0" w:space="0" w:color="auto"/>
        <w:left w:val="none" w:sz="0" w:space="0" w:color="auto"/>
        <w:bottom w:val="none" w:sz="0" w:space="0" w:color="auto"/>
        <w:right w:val="none" w:sz="0" w:space="0" w:color="auto"/>
      </w:divBdr>
    </w:div>
    <w:div w:id="1724789648">
      <w:bodyDiv w:val="1"/>
      <w:marLeft w:val="0"/>
      <w:marRight w:val="0"/>
      <w:marTop w:val="0"/>
      <w:marBottom w:val="0"/>
      <w:divBdr>
        <w:top w:val="none" w:sz="0" w:space="0" w:color="auto"/>
        <w:left w:val="none" w:sz="0" w:space="0" w:color="auto"/>
        <w:bottom w:val="none" w:sz="0" w:space="0" w:color="auto"/>
        <w:right w:val="none" w:sz="0" w:space="0" w:color="auto"/>
      </w:divBdr>
    </w:div>
    <w:div w:id="1724987187">
      <w:bodyDiv w:val="1"/>
      <w:marLeft w:val="0"/>
      <w:marRight w:val="0"/>
      <w:marTop w:val="0"/>
      <w:marBottom w:val="0"/>
      <w:divBdr>
        <w:top w:val="none" w:sz="0" w:space="0" w:color="auto"/>
        <w:left w:val="none" w:sz="0" w:space="0" w:color="auto"/>
        <w:bottom w:val="none" w:sz="0" w:space="0" w:color="auto"/>
        <w:right w:val="none" w:sz="0" w:space="0" w:color="auto"/>
      </w:divBdr>
    </w:div>
    <w:div w:id="1725830833">
      <w:bodyDiv w:val="1"/>
      <w:marLeft w:val="0"/>
      <w:marRight w:val="0"/>
      <w:marTop w:val="0"/>
      <w:marBottom w:val="0"/>
      <w:divBdr>
        <w:top w:val="none" w:sz="0" w:space="0" w:color="auto"/>
        <w:left w:val="none" w:sz="0" w:space="0" w:color="auto"/>
        <w:bottom w:val="none" w:sz="0" w:space="0" w:color="auto"/>
        <w:right w:val="none" w:sz="0" w:space="0" w:color="auto"/>
      </w:divBdr>
    </w:div>
    <w:div w:id="1726372704">
      <w:bodyDiv w:val="1"/>
      <w:marLeft w:val="0"/>
      <w:marRight w:val="0"/>
      <w:marTop w:val="0"/>
      <w:marBottom w:val="0"/>
      <w:divBdr>
        <w:top w:val="none" w:sz="0" w:space="0" w:color="auto"/>
        <w:left w:val="none" w:sz="0" w:space="0" w:color="auto"/>
        <w:bottom w:val="none" w:sz="0" w:space="0" w:color="auto"/>
        <w:right w:val="none" w:sz="0" w:space="0" w:color="auto"/>
      </w:divBdr>
    </w:div>
    <w:div w:id="1726760728">
      <w:bodyDiv w:val="1"/>
      <w:marLeft w:val="0"/>
      <w:marRight w:val="0"/>
      <w:marTop w:val="0"/>
      <w:marBottom w:val="0"/>
      <w:divBdr>
        <w:top w:val="none" w:sz="0" w:space="0" w:color="auto"/>
        <w:left w:val="none" w:sz="0" w:space="0" w:color="auto"/>
        <w:bottom w:val="none" w:sz="0" w:space="0" w:color="auto"/>
        <w:right w:val="none" w:sz="0" w:space="0" w:color="auto"/>
      </w:divBdr>
    </w:div>
    <w:div w:id="1728796598">
      <w:bodyDiv w:val="1"/>
      <w:marLeft w:val="0"/>
      <w:marRight w:val="0"/>
      <w:marTop w:val="0"/>
      <w:marBottom w:val="0"/>
      <w:divBdr>
        <w:top w:val="none" w:sz="0" w:space="0" w:color="auto"/>
        <w:left w:val="none" w:sz="0" w:space="0" w:color="auto"/>
        <w:bottom w:val="none" w:sz="0" w:space="0" w:color="auto"/>
        <w:right w:val="none" w:sz="0" w:space="0" w:color="auto"/>
      </w:divBdr>
    </w:div>
    <w:div w:id="1729375362">
      <w:bodyDiv w:val="1"/>
      <w:marLeft w:val="0"/>
      <w:marRight w:val="0"/>
      <w:marTop w:val="0"/>
      <w:marBottom w:val="0"/>
      <w:divBdr>
        <w:top w:val="none" w:sz="0" w:space="0" w:color="auto"/>
        <w:left w:val="none" w:sz="0" w:space="0" w:color="auto"/>
        <w:bottom w:val="none" w:sz="0" w:space="0" w:color="auto"/>
        <w:right w:val="none" w:sz="0" w:space="0" w:color="auto"/>
      </w:divBdr>
    </w:div>
    <w:div w:id="1733036556">
      <w:bodyDiv w:val="1"/>
      <w:marLeft w:val="0"/>
      <w:marRight w:val="0"/>
      <w:marTop w:val="0"/>
      <w:marBottom w:val="0"/>
      <w:divBdr>
        <w:top w:val="none" w:sz="0" w:space="0" w:color="auto"/>
        <w:left w:val="none" w:sz="0" w:space="0" w:color="auto"/>
        <w:bottom w:val="none" w:sz="0" w:space="0" w:color="auto"/>
        <w:right w:val="none" w:sz="0" w:space="0" w:color="auto"/>
      </w:divBdr>
    </w:div>
    <w:div w:id="1738168943">
      <w:bodyDiv w:val="1"/>
      <w:marLeft w:val="0"/>
      <w:marRight w:val="0"/>
      <w:marTop w:val="0"/>
      <w:marBottom w:val="0"/>
      <w:divBdr>
        <w:top w:val="none" w:sz="0" w:space="0" w:color="auto"/>
        <w:left w:val="none" w:sz="0" w:space="0" w:color="auto"/>
        <w:bottom w:val="none" w:sz="0" w:space="0" w:color="auto"/>
        <w:right w:val="none" w:sz="0" w:space="0" w:color="auto"/>
      </w:divBdr>
    </w:div>
    <w:div w:id="1738892936">
      <w:bodyDiv w:val="1"/>
      <w:marLeft w:val="0"/>
      <w:marRight w:val="0"/>
      <w:marTop w:val="0"/>
      <w:marBottom w:val="0"/>
      <w:divBdr>
        <w:top w:val="none" w:sz="0" w:space="0" w:color="auto"/>
        <w:left w:val="none" w:sz="0" w:space="0" w:color="auto"/>
        <w:bottom w:val="none" w:sz="0" w:space="0" w:color="auto"/>
        <w:right w:val="none" w:sz="0" w:space="0" w:color="auto"/>
      </w:divBdr>
    </w:div>
    <w:div w:id="1738943261">
      <w:bodyDiv w:val="1"/>
      <w:marLeft w:val="0"/>
      <w:marRight w:val="0"/>
      <w:marTop w:val="0"/>
      <w:marBottom w:val="0"/>
      <w:divBdr>
        <w:top w:val="none" w:sz="0" w:space="0" w:color="auto"/>
        <w:left w:val="none" w:sz="0" w:space="0" w:color="auto"/>
        <w:bottom w:val="none" w:sz="0" w:space="0" w:color="auto"/>
        <w:right w:val="none" w:sz="0" w:space="0" w:color="auto"/>
      </w:divBdr>
    </w:div>
    <w:div w:id="1741824204">
      <w:bodyDiv w:val="1"/>
      <w:marLeft w:val="0"/>
      <w:marRight w:val="0"/>
      <w:marTop w:val="0"/>
      <w:marBottom w:val="0"/>
      <w:divBdr>
        <w:top w:val="none" w:sz="0" w:space="0" w:color="auto"/>
        <w:left w:val="none" w:sz="0" w:space="0" w:color="auto"/>
        <w:bottom w:val="none" w:sz="0" w:space="0" w:color="auto"/>
        <w:right w:val="none" w:sz="0" w:space="0" w:color="auto"/>
      </w:divBdr>
    </w:div>
    <w:div w:id="1743135684">
      <w:bodyDiv w:val="1"/>
      <w:marLeft w:val="0"/>
      <w:marRight w:val="0"/>
      <w:marTop w:val="0"/>
      <w:marBottom w:val="0"/>
      <w:divBdr>
        <w:top w:val="none" w:sz="0" w:space="0" w:color="auto"/>
        <w:left w:val="none" w:sz="0" w:space="0" w:color="auto"/>
        <w:bottom w:val="none" w:sz="0" w:space="0" w:color="auto"/>
        <w:right w:val="none" w:sz="0" w:space="0" w:color="auto"/>
      </w:divBdr>
    </w:div>
    <w:div w:id="1744110177">
      <w:bodyDiv w:val="1"/>
      <w:marLeft w:val="0"/>
      <w:marRight w:val="0"/>
      <w:marTop w:val="0"/>
      <w:marBottom w:val="0"/>
      <w:divBdr>
        <w:top w:val="none" w:sz="0" w:space="0" w:color="auto"/>
        <w:left w:val="none" w:sz="0" w:space="0" w:color="auto"/>
        <w:bottom w:val="none" w:sz="0" w:space="0" w:color="auto"/>
        <w:right w:val="none" w:sz="0" w:space="0" w:color="auto"/>
      </w:divBdr>
    </w:div>
    <w:div w:id="1744721084">
      <w:bodyDiv w:val="1"/>
      <w:marLeft w:val="0"/>
      <w:marRight w:val="0"/>
      <w:marTop w:val="0"/>
      <w:marBottom w:val="0"/>
      <w:divBdr>
        <w:top w:val="none" w:sz="0" w:space="0" w:color="auto"/>
        <w:left w:val="none" w:sz="0" w:space="0" w:color="auto"/>
        <w:bottom w:val="none" w:sz="0" w:space="0" w:color="auto"/>
        <w:right w:val="none" w:sz="0" w:space="0" w:color="auto"/>
      </w:divBdr>
    </w:div>
    <w:div w:id="1746028047">
      <w:bodyDiv w:val="1"/>
      <w:marLeft w:val="0"/>
      <w:marRight w:val="0"/>
      <w:marTop w:val="0"/>
      <w:marBottom w:val="0"/>
      <w:divBdr>
        <w:top w:val="none" w:sz="0" w:space="0" w:color="auto"/>
        <w:left w:val="none" w:sz="0" w:space="0" w:color="auto"/>
        <w:bottom w:val="none" w:sz="0" w:space="0" w:color="auto"/>
        <w:right w:val="none" w:sz="0" w:space="0" w:color="auto"/>
      </w:divBdr>
    </w:div>
    <w:div w:id="1747653979">
      <w:bodyDiv w:val="1"/>
      <w:marLeft w:val="0"/>
      <w:marRight w:val="0"/>
      <w:marTop w:val="0"/>
      <w:marBottom w:val="0"/>
      <w:divBdr>
        <w:top w:val="none" w:sz="0" w:space="0" w:color="auto"/>
        <w:left w:val="none" w:sz="0" w:space="0" w:color="auto"/>
        <w:bottom w:val="none" w:sz="0" w:space="0" w:color="auto"/>
        <w:right w:val="none" w:sz="0" w:space="0" w:color="auto"/>
      </w:divBdr>
    </w:div>
    <w:div w:id="1756365432">
      <w:bodyDiv w:val="1"/>
      <w:marLeft w:val="0"/>
      <w:marRight w:val="0"/>
      <w:marTop w:val="0"/>
      <w:marBottom w:val="0"/>
      <w:divBdr>
        <w:top w:val="none" w:sz="0" w:space="0" w:color="auto"/>
        <w:left w:val="none" w:sz="0" w:space="0" w:color="auto"/>
        <w:bottom w:val="none" w:sz="0" w:space="0" w:color="auto"/>
        <w:right w:val="none" w:sz="0" w:space="0" w:color="auto"/>
      </w:divBdr>
    </w:div>
    <w:div w:id="1762139123">
      <w:bodyDiv w:val="1"/>
      <w:marLeft w:val="0"/>
      <w:marRight w:val="0"/>
      <w:marTop w:val="0"/>
      <w:marBottom w:val="0"/>
      <w:divBdr>
        <w:top w:val="none" w:sz="0" w:space="0" w:color="auto"/>
        <w:left w:val="none" w:sz="0" w:space="0" w:color="auto"/>
        <w:bottom w:val="none" w:sz="0" w:space="0" w:color="auto"/>
        <w:right w:val="none" w:sz="0" w:space="0" w:color="auto"/>
      </w:divBdr>
    </w:div>
    <w:div w:id="1763643215">
      <w:bodyDiv w:val="1"/>
      <w:marLeft w:val="0"/>
      <w:marRight w:val="0"/>
      <w:marTop w:val="0"/>
      <w:marBottom w:val="0"/>
      <w:divBdr>
        <w:top w:val="none" w:sz="0" w:space="0" w:color="auto"/>
        <w:left w:val="none" w:sz="0" w:space="0" w:color="auto"/>
        <w:bottom w:val="none" w:sz="0" w:space="0" w:color="auto"/>
        <w:right w:val="none" w:sz="0" w:space="0" w:color="auto"/>
      </w:divBdr>
    </w:div>
    <w:div w:id="1763646110">
      <w:bodyDiv w:val="1"/>
      <w:marLeft w:val="0"/>
      <w:marRight w:val="0"/>
      <w:marTop w:val="0"/>
      <w:marBottom w:val="0"/>
      <w:divBdr>
        <w:top w:val="none" w:sz="0" w:space="0" w:color="auto"/>
        <w:left w:val="none" w:sz="0" w:space="0" w:color="auto"/>
        <w:bottom w:val="none" w:sz="0" w:space="0" w:color="auto"/>
        <w:right w:val="none" w:sz="0" w:space="0" w:color="auto"/>
      </w:divBdr>
    </w:div>
    <w:div w:id="1764380611">
      <w:bodyDiv w:val="1"/>
      <w:marLeft w:val="0"/>
      <w:marRight w:val="0"/>
      <w:marTop w:val="0"/>
      <w:marBottom w:val="0"/>
      <w:divBdr>
        <w:top w:val="none" w:sz="0" w:space="0" w:color="auto"/>
        <w:left w:val="none" w:sz="0" w:space="0" w:color="auto"/>
        <w:bottom w:val="none" w:sz="0" w:space="0" w:color="auto"/>
        <w:right w:val="none" w:sz="0" w:space="0" w:color="auto"/>
      </w:divBdr>
    </w:div>
    <w:div w:id="1764494866">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767462696">
      <w:bodyDiv w:val="1"/>
      <w:marLeft w:val="0"/>
      <w:marRight w:val="0"/>
      <w:marTop w:val="0"/>
      <w:marBottom w:val="0"/>
      <w:divBdr>
        <w:top w:val="none" w:sz="0" w:space="0" w:color="auto"/>
        <w:left w:val="none" w:sz="0" w:space="0" w:color="auto"/>
        <w:bottom w:val="none" w:sz="0" w:space="0" w:color="auto"/>
        <w:right w:val="none" w:sz="0" w:space="0" w:color="auto"/>
      </w:divBdr>
    </w:div>
    <w:div w:id="1767653746">
      <w:bodyDiv w:val="1"/>
      <w:marLeft w:val="0"/>
      <w:marRight w:val="0"/>
      <w:marTop w:val="0"/>
      <w:marBottom w:val="0"/>
      <w:divBdr>
        <w:top w:val="none" w:sz="0" w:space="0" w:color="auto"/>
        <w:left w:val="none" w:sz="0" w:space="0" w:color="auto"/>
        <w:bottom w:val="none" w:sz="0" w:space="0" w:color="auto"/>
        <w:right w:val="none" w:sz="0" w:space="0" w:color="auto"/>
      </w:divBdr>
    </w:div>
    <w:div w:id="1767965497">
      <w:bodyDiv w:val="1"/>
      <w:marLeft w:val="0"/>
      <w:marRight w:val="0"/>
      <w:marTop w:val="0"/>
      <w:marBottom w:val="0"/>
      <w:divBdr>
        <w:top w:val="none" w:sz="0" w:space="0" w:color="auto"/>
        <w:left w:val="none" w:sz="0" w:space="0" w:color="auto"/>
        <w:bottom w:val="none" w:sz="0" w:space="0" w:color="auto"/>
        <w:right w:val="none" w:sz="0" w:space="0" w:color="auto"/>
      </w:divBdr>
    </w:div>
    <w:div w:id="1770538254">
      <w:bodyDiv w:val="1"/>
      <w:marLeft w:val="0"/>
      <w:marRight w:val="0"/>
      <w:marTop w:val="0"/>
      <w:marBottom w:val="0"/>
      <w:divBdr>
        <w:top w:val="none" w:sz="0" w:space="0" w:color="auto"/>
        <w:left w:val="none" w:sz="0" w:space="0" w:color="auto"/>
        <w:bottom w:val="none" w:sz="0" w:space="0" w:color="auto"/>
        <w:right w:val="none" w:sz="0" w:space="0" w:color="auto"/>
      </w:divBdr>
    </w:div>
    <w:div w:id="1772697944">
      <w:bodyDiv w:val="1"/>
      <w:marLeft w:val="0"/>
      <w:marRight w:val="0"/>
      <w:marTop w:val="0"/>
      <w:marBottom w:val="0"/>
      <w:divBdr>
        <w:top w:val="none" w:sz="0" w:space="0" w:color="auto"/>
        <w:left w:val="none" w:sz="0" w:space="0" w:color="auto"/>
        <w:bottom w:val="none" w:sz="0" w:space="0" w:color="auto"/>
        <w:right w:val="none" w:sz="0" w:space="0" w:color="auto"/>
      </w:divBdr>
    </w:div>
    <w:div w:id="1773208137">
      <w:bodyDiv w:val="1"/>
      <w:marLeft w:val="0"/>
      <w:marRight w:val="0"/>
      <w:marTop w:val="0"/>
      <w:marBottom w:val="0"/>
      <w:divBdr>
        <w:top w:val="none" w:sz="0" w:space="0" w:color="auto"/>
        <w:left w:val="none" w:sz="0" w:space="0" w:color="auto"/>
        <w:bottom w:val="none" w:sz="0" w:space="0" w:color="auto"/>
        <w:right w:val="none" w:sz="0" w:space="0" w:color="auto"/>
      </w:divBdr>
    </w:div>
    <w:div w:id="1774132784">
      <w:bodyDiv w:val="1"/>
      <w:marLeft w:val="0"/>
      <w:marRight w:val="0"/>
      <w:marTop w:val="0"/>
      <w:marBottom w:val="0"/>
      <w:divBdr>
        <w:top w:val="none" w:sz="0" w:space="0" w:color="auto"/>
        <w:left w:val="none" w:sz="0" w:space="0" w:color="auto"/>
        <w:bottom w:val="none" w:sz="0" w:space="0" w:color="auto"/>
        <w:right w:val="none" w:sz="0" w:space="0" w:color="auto"/>
      </w:divBdr>
    </w:div>
    <w:div w:id="1778284508">
      <w:bodyDiv w:val="1"/>
      <w:marLeft w:val="0"/>
      <w:marRight w:val="0"/>
      <w:marTop w:val="0"/>
      <w:marBottom w:val="0"/>
      <w:divBdr>
        <w:top w:val="none" w:sz="0" w:space="0" w:color="auto"/>
        <w:left w:val="none" w:sz="0" w:space="0" w:color="auto"/>
        <w:bottom w:val="none" w:sz="0" w:space="0" w:color="auto"/>
        <w:right w:val="none" w:sz="0" w:space="0" w:color="auto"/>
      </w:divBdr>
    </w:div>
    <w:div w:id="1778601141">
      <w:bodyDiv w:val="1"/>
      <w:marLeft w:val="0"/>
      <w:marRight w:val="0"/>
      <w:marTop w:val="0"/>
      <w:marBottom w:val="0"/>
      <w:divBdr>
        <w:top w:val="none" w:sz="0" w:space="0" w:color="auto"/>
        <w:left w:val="none" w:sz="0" w:space="0" w:color="auto"/>
        <w:bottom w:val="none" w:sz="0" w:space="0" w:color="auto"/>
        <w:right w:val="none" w:sz="0" w:space="0" w:color="auto"/>
      </w:divBdr>
      <w:divsChild>
        <w:div w:id="1426880186">
          <w:marLeft w:val="0"/>
          <w:marRight w:val="0"/>
          <w:marTop w:val="0"/>
          <w:marBottom w:val="0"/>
          <w:divBdr>
            <w:top w:val="none" w:sz="0" w:space="0" w:color="auto"/>
            <w:left w:val="none" w:sz="0" w:space="0" w:color="auto"/>
            <w:bottom w:val="none" w:sz="0" w:space="0" w:color="auto"/>
            <w:right w:val="none" w:sz="0" w:space="0" w:color="auto"/>
          </w:divBdr>
          <w:divsChild>
            <w:div w:id="225458519">
              <w:marLeft w:val="0"/>
              <w:marRight w:val="0"/>
              <w:marTop w:val="0"/>
              <w:marBottom w:val="0"/>
              <w:divBdr>
                <w:top w:val="none" w:sz="0" w:space="0" w:color="auto"/>
                <w:left w:val="none" w:sz="0" w:space="0" w:color="auto"/>
                <w:bottom w:val="none" w:sz="0" w:space="0" w:color="auto"/>
                <w:right w:val="none" w:sz="0" w:space="0" w:color="auto"/>
              </w:divBdr>
              <w:divsChild>
                <w:div w:id="2029914463">
                  <w:marLeft w:val="0"/>
                  <w:marRight w:val="0"/>
                  <w:marTop w:val="0"/>
                  <w:marBottom w:val="0"/>
                  <w:divBdr>
                    <w:top w:val="none" w:sz="0" w:space="0" w:color="auto"/>
                    <w:left w:val="none" w:sz="0" w:space="0" w:color="auto"/>
                    <w:bottom w:val="none" w:sz="0" w:space="0" w:color="auto"/>
                    <w:right w:val="none" w:sz="0" w:space="0" w:color="auto"/>
                  </w:divBdr>
                  <w:divsChild>
                    <w:div w:id="4378687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3702">
      <w:bodyDiv w:val="1"/>
      <w:marLeft w:val="0"/>
      <w:marRight w:val="0"/>
      <w:marTop w:val="0"/>
      <w:marBottom w:val="0"/>
      <w:divBdr>
        <w:top w:val="none" w:sz="0" w:space="0" w:color="auto"/>
        <w:left w:val="none" w:sz="0" w:space="0" w:color="auto"/>
        <w:bottom w:val="none" w:sz="0" w:space="0" w:color="auto"/>
        <w:right w:val="none" w:sz="0" w:space="0" w:color="auto"/>
      </w:divBdr>
    </w:div>
    <w:div w:id="1780567361">
      <w:bodyDiv w:val="1"/>
      <w:marLeft w:val="0"/>
      <w:marRight w:val="0"/>
      <w:marTop w:val="0"/>
      <w:marBottom w:val="0"/>
      <w:divBdr>
        <w:top w:val="none" w:sz="0" w:space="0" w:color="auto"/>
        <w:left w:val="none" w:sz="0" w:space="0" w:color="auto"/>
        <w:bottom w:val="none" w:sz="0" w:space="0" w:color="auto"/>
        <w:right w:val="none" w:sz="0" w:space="0" w:color="auto"/>
      </w:divBdr>
    </w:div>
    <w:div w:id="1782450719">
      <w:bodyDiv w:val="1"/>
      <w:marLeft w:val="0"/>
      <w:marRight w:val="0"/>
      <w:marTop w:val="0"/>
      <w:marBottom w:val="0"/>
      <w:divBdr>
        <w:top w:val="none" w:sz="0" w:space="0" w:color="auto"/>
        <w:left w:val="none" w:sz="0" w:space="0" w:color="auto"/>
        <w:bottom w:val="none" w:sz="0" w:space="0" w:color="auto"/>
        <w:right w:val="none" w:sz="0" w:space="0" w:color="auto"/>
      </w:divBdr>
    </w:div>
    <w:div w:id="1787239478">
      <w:bodyDiv w:val="1"/>
      <w:marLeft w:val="0"/>
      <w:marRight w:val="0"/>
      <w:marTop w:val="0"/>
      <w:marBottom w:val="0"/>
      <w:divBdr>
        <w:top w:val="none" w:sz="0" w:space="0" w:color="auto"/>
        <w:left w:val="none" w:sz="0" w:space="0" w:color="auto"/>
        <w:bottom w:val="none" w:sz="0" w:space="0" w:color="auto"/>
        <w:right w:val="none" w:sz="0" w:space="0" w:color="auto"/>
      </w:divBdr>
    </w:div>
    <w:div w:id="1787458557">
      <w:bodyDiv w:val="1"/>
      <w:marLeft w:val="0"/>
      <w:marRight w:val="0"/>
      <w:marTop w:val="0"/>
      <w:marBottom w:val="0"/>
      <w:divBdr>
        <w:top w:val="none" w:sz="0" w:space="0" w:color="auto"/>
        <w:left w:val="none" w:sz="0" w:space="0" w:color="auto"/>
        <w:bottom w:val="none" w:sz="0" w:space="0" w:color="auto"/>
        <w:right w:val="none" w:sz="0" w:space="0" w:color="auto"/>
      </w:divBdr>
    </w:div>
    <w:div w:id="1788425915">
      <w:bodyDiv w:val="1"/>
      <w:marLeft w:val="0"/>
      <w:marRight w:val="0"/>
      <w:marTop w:val="0"/>
      <w:marBottom w:val="0"/>
      <w:divBdr>
        <w:top w:val="none" w:sz="0" w:space="0" w:color="auto"/>
        <w:left w:val="none" w:sz="0" w:space="0" w:color="auto"/>
        <w:bottom w:val="none" w:sz="0" w:space="0" w:color="auto"/>
        <w:right w:val="none" w:sz="0" w:space="0" w:color="auto"/>
      </w:divBdr>
    </w:div>
    <w:div w:id="1791197041">
      <w:bodyDiv w:val="1"/>
      <w:marLeft w:val="0"/>
      <w:marRight w:val="0"/>
      <w:marTop w:val="0"/>
      <w:marBottom w:val="0"/>
      <w:divBdr>
        <w:top w:val="none" w:sz="0" w:space="0" w:color="auto"/>
        <w:left w:val="none" w:sz="0" w:space="0" w:color="auto"/>
        <w:bottom w:val="none" w:sz="0" w:space="0" w:color="auto"/>
        <w:right w:val="none" w:sz="0" w:space="0" w:color="auto"/>
      </w:divBdr>
    </w:div>
    <w:div w:id="1791243338">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354922704">
              <w:marLeft w:val="0"/>
              <w:marRight w:val="0"/>
              <w:marTop w:val="0"/>
              <w:marBottom w:val="0"/>
              <w:divBdr>
                <w:top w:val="none" w:sz="0" w:space="0" w:color="auto"/>
                <w:left w:val="none" w:sz="0" w:space="0" w:color="auto"/>
                <w:bottom w:val="none" w:sz="0" w:space="0" w:color="auto"/>
                <w:right w:val="none" w:sz="0" w:space="0" w:color="auto"/>
              </w:divBdr>
              <w:divsChild>
                <w:div w:id="10229340">
                  <w:marLeft w:val="0"/>
                  <w:marRight w:val="0"/>
                  <w:marTop w:val="0"/>
                  <w:marBottom w:val="0"/>
                  <w:divBdr>
                    <w:top w:val="none" w:sz="0" w:space="0" w:color="auto"/>
                    <w:left w:val="none" w:sz="0" w:space="0" w:color="auto"/>
                    <w:bottom w:val="none" w:sz="0" w:space="0" w:color="auto"/>
                    <w:right w:val="none" w:sz="0" w:space="0" w:color="auto"/>
                  </w:divBdr>
                  <w:divsChild>
                    <w:div w:id="1293098436">
                      <w:marLeft w:val="0"/>
                      <w:marRight w:val="0"/>
                      <w:marTop w:val="0"/>
                      <w:marBottom w:val="0"/>
                      <w:divBdr>
                        <w:top w:val="none" w:sz="0" w:space="0" w:color="auto"/>
                        <w:left w:val="none" w:sz="0" w:space="0" w:color="auto"/>
                        <w:bottom w:val="none" w:sz="0" w:space="0" w:color="auto"/>
                        <w:right w:val="none" w:sz="0" w:space="0" w:color="auto"/>
                      </w:divBdr>
                      <w:divsChild>
                        <w:div w:id="659310675">
                          <w:marLeft w:val="0"/>
                          <w:marRight w:val="0"/>
                          <w:marTop w:val="0"/>
                          <w:marBottom w:val="120"/>
                          <w:divBdr>
                            <w:top w:val="none" w:sz="0" w:space="0" w:color="auto"/>
                            <w:left w:val="none" w:sz="0" w:space="0" w:color="auto"/>
                            <w:bottom w:val="none" w:sz="0" w:space="0" w:color="auto"/>
                            <w:right w:val="none" w:sz="0" w:space="0" w:color="auto"/>
                          </w:divBdr>
                        </w:div>
                        <w:div w:id="1043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796749535">
      <w:bodyDiv w:val="1"/>
      <w:marLeft w:val="0"/>
      <w:marRight w:val="0"/>
      <w:marTop w:val="0"/>
      <w:marBottom w:val="0"/>
      <w:divBdr>
        <w:top w:val="none" w:sz="0" w:space="0" w:color="auto"/>
        <w:left w:val="none" w:sz="0" w:space="0" w:color="auto"/>
        <w:bottom w:val="none" w:sz="0" w:space="0" w:color="auto"/>
        <w:right w:val="none" w:sz="0" w:space="0" w:color="auto"/>
      </w:divBdr>
    </w:div>
    <w:div w:id="1797599325">
      <w:bodyDiv w:val="1"/>
      <w:marLeft w:val="0"/>
      <w:marRight w:val="0"/>
      <w:marTop w:val="0"/>
      <w:marBottom w:val="0"/>
      <w:divBdr>
        <w:top w:val="none" w:sz="0" w:space="0" w:color="auto"/>
        <w:left w:val="none" w:sz="0" w:space="0" w:color="auto"/>
        <w:bottom w:val="none" w:sz="0" w:space="0" w:color="auto"/>
        <w:right w:val="none" w:sz="0" w:space="0" w:color="auto"/>
      </w:divBdr>
    </w:div>
    <w:div w:id="1799642221">
      <w:bodyDiv w:val="1"/>
      <w:marLeft w:val="0"/>
      <w:marRight w:val="0"/>
      <w:marTop w:val="0"/>
      <w:marBottom w:val="0"/>
      <w:divBdr>
        <w:top w:val="none" w:sz="0" w:space="0" w:color="auto"/>
        <w:left w:val="none" w:sz="0" w:space="0" w:color="auto"/>
        <w:bottom w:val="none" w:sz="0" w:space="0" w:color="auto"/>
        <w:right w:val="none" w:sz="0" w:space="0" w:color="auto"/>
      </w:divBdr>
    </w:div>
    <w:div w:id="1800175348">
      <w:bodyDiv w:val="1"/>
      <w:marLeft w:val="0"/>
      <w:marRight w:val="0"/>
      <w:marTop w:val="0"/>
      <w:marBottom w:val="0"/>
      <w:divBdr>
        <w:top w:val="none" w:sz="0" w:space="0" w:color="auto"/>
        <w:left w:val="none" w:sz="0" w:space="0" w:color="auto"/>
        <w:bottom w:val="none" w:sz="0" w:space="0" w:color="auto"/>
        <w:right w:val="none" w:sz="0" w:space="0" w:color="auto"/>
      </w:divBdr>
    </w:div>
    <w:div w:id="1800486516">
      <w:bodyDiv w:val="1"/>
      <w:marLeft w:val="0"/>
      <w:marRight w:val="0"/>
      <w:marTop w:val="0"/>
      <w:marBottom w:val="0"/>
      <w:divBdr>
        <w:top w:val="none" w:sz="0" w:space="0" w:color="auto"/>
        <w:left w:val="none" w:sz="0" w:space="0" w:color="auto"/>
        <w:bottom w:val="none" w:sz="0" w:space="0" w:color="auto"/>
        <w:right w:val="none" w:sz="0" w:space="0" w:color="auto"/>
      </w:divBdr>
    </w:div>
    <w:div w:id="1804423707">
      <w:bodyDiv w:val="1"/>
      <w:marLeft w:val="0"/>
      <w:marRight w:val="0"/>
      <w:marTop w:val="0"/>
      <w:marBottom w:val="0"/>
      <w:divBdr>
        <w:top w:val="none" w:sz="0" w:space="0" w:color="auto"/>
        <w:left w:val="none" w:sz="0" w:space="0" w:color="auto"/>
        <w:bottom w:val="none" w:sz="0" w:space="0" w:color="auto"/>
        <w:right w:val="none" w:sz="0" w:space="0" w:color="auto"/>
      </w:divBdr>
    </w:div>
    <w:div w:id="1805544655">
      <w:bodyDiv w:val="1"/>
      <w:marLeft w:val="0"/>
      <w:marRight w:val="0"/>
      <w:marTop w:val="0"/>
      <w:marBottom w:val="0"/>
      <w:divBdr>
        <w:top w:val="none" w:sz="0" w:space="0" w:color="auto"/>
        <w:left w:val="none" w:sz="0" w:space="0" w:color="auto"/>
        <w:bottom w:val="none" w:sz="0" w:space="0" w:color="auto"/>
        <w:right w:val="none" w:sz="0" w:space="0" w:color="auto"/>
      </w:divBdr>
      <w:divsChild>
        <w:div w:id="1526941927">
          <w:marLeft w:val="0"/>
          <w:marRight w:val="0"/>
          <w:marTop w:val="0"/>
          <w:marBottom w:val="0"/>
          <w:divBdr>
            <w:top w:val="none" w:sz="0" w:space="0" w:color="auto"/>
            <w:left w:val="none" w:sz="0" w:space="0" w:color="auto"/>
            <w:bottom w:val="none" w:sz="0" w:space="0" w:color="auto"/>
            <w:right w:val="none" w:sz="0" w:space="0" w:color="auto"/>
          </w:divBdr>
          <w:divsChild>
            <w:div w:id="1346901893">
              <w:marLeft w:val="0"/>
              <w:marRight w:val="0"/>
              <w:marTop w:val="0"/>
              <w:marBottom w:val="0"/>
              <w:divBdr>
                <w:top w:val="none" w:sz="0" w:space="0" w:color="auto"/>
                <w:left w:val="none" w:sz="0" w:space="0" w:color="auto"/>
                <w:bottom w:val="none" w:sz="0" w:space="0" w:color="auto"/>
                <w:right w:val="none" w:sz="0" w:space="0" w:color="auto"/>
              </w:divBdr>
              <w:divsChild>
                <w:div w:id="470712116">
                  <w:marLeft w:val="0"/>
                  <w:marRight w:val="0"/>
                  <w:marTop w:val="0"/>
                  <w:marBottom w:val="0"/>
                  <w:divBdr>
                    <w:top w:val="none" w:sz="0" w:space="0" w:color="auto"/>
                    <w:left w:val="none" w:sz="0" w:space="0" w:color="auto"/>
                    <w:bottom w:val="none" w:sz="0" w:space="0" w:color="auto"/>
                    <w:right w:val="none" w:sz="0" w:space="0" w:color="auto"/>
                  </w:divBdr>
                </w:div>
                <w:div w:id="487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085">
      <w:bodyDiv w:val="1"/>
      <w:marLeft w:val="0"/>
      <w:marRight w:val="0"/>
      <w:marTop w:val="0"/>
      <w:marBottom w:val="0"/>
      <w:divBdr>
        <w:top w:val="none" w:sz="0" w:space="0" w:color="auto"/>
        <w:left w:val="none" w:sz="0" w:space="0" w:color="auto"/>
        <w:bottom w:val="none" w:sz="0" w:space="0" w:color="auto"/>
        <w:right w:val="none" w:sz="0" w:space="0" w:color="auto"/>
      </w:divBdr>
    </w:div>
    <w:div w:id="1807892489">
      <w:bodyDiv w:val="1"/>
      <w:marLeft w:val="0"/>
      <w:marRight w:val="0"/>
      <w:marTop w:val="0"/>
      <w:marBottom w:val="0"/>
      <w:divBdr>
        <w:top w:val="none" w:sz="0" w:space="0" w:color="auto"/>
        <w:left w:val="none" w:sz="0" w:space="0" w:color="auto"/>
        <w:bottom w:val="none" w:sz="0" w:space="0" w:color="auto"/>
        <w:right w:val="none" w:sz="0" w:space="0" w:color="auto"/>
      </w:divBdr>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
    <w:div w:id="1809546054">
      <w:bodyDiv w:val="1"/>
      <w:marLeft w:val="0"/>
      <w:marRight w:val="0"/>
      <w:marTop w:val="0"/>
      <w:marBottom w:val="0"/>
      <w:divBdr>
        <w:top w:val="none" w:sz="0" w:space="0" w:color="auto"/>
        <w:left w:val="none" w:sz="0" w:space="0" w:color="auto"/>
        <w:bottom w:val="none" w:sz="0" w:space="0" w:color="auto"/>
        <w:right w:val="none" w:sz="0" w:space="0" w:color="auto"/>
      </w:divBdr>
    </w:div>
    <w:div w:id="1810047607">
      <w:bodyDiv w:val="1"/>
      <w:marLeft w:val="0"/>
      <w:marRight w:val="0"/>
      <w:marTop w:val="0"/>
      <w:marBottom w:val="0"/>
      <w:divBdr>
        <w:top w:val="none" w:sz="0" w:space="0" w:color="auto"/>
        <w:left w:val="none" w:sz="0" w:space="0" w:color="auto"/>
        <w:bottom w:val="none" w:sz="0" w:space="0" w:color="auto"/>
        <w:right w:val="none" w:sz="0" w:space="0" w:color="auto"/>
      </w:divBdr>
    </w:div>
    <w:div w:id="1810516761">
      <w:bodyDiv w:val="1"/>
      <w:marLeft w:val="0"/>
      <w:marRight w:val="0"/>
      <w:marTop w:val="0"/>
      <w:marBottom w:val="0"/>
      <w:divBdr>
        <w:top w:val="none" w:sz="0" w:space="0" w:color="auto"/>
        <w:left w:val="none" w:sz="0" w:space="0" w:color="auto"/>
        <w:bottom w:val="none" w:sz="0" w:space="0" w:color="auto"/>
        <w:right w:val="none" w:sz="0" w:space="0" w:color="auto"/>
      </w:divBdr>
    </w:div>
    <w:div w:id="1810630383">
      <w:bodyDiv w:val="1"/>
      <w:marLeft w:val="0"/>
      <w:marRight w:val="0"/>
      <w:marTop w:val="0"/>
      <w:marBottom w:val="0"/>
      <w:divBdr>
        <w:top w:val="none" w:sz="0" w:space="0" w:color="auto"/>
        <w:left w:val="none" w:sz="0" w:space="0" w:color="auto"/>
        <w:bottom w:val="none" w:sz="0" w:space="0" w:color="auto"/>
        <w:right w:val="none" w:sz="0" w:space="0" w:color="auto"/>
      </w:divBdr>
    </w:div>
    <w:div w:id="1813674750">
      <w:bodyDiv w:val="1"/>
      <w:marLeft w:val="0"/>
      <w:marRight w:val="0"/>
      <w:marTop w:val="0"/>
      <w:marBottom w:val="0"/>
      <w:divBdr>
        <w:top w:val="none" w:sz="0" w:space="0" w:color="auto"/>
        <w:left w:val="none" w:sz="0" w:space="0" w:color="auto"/>
        <w:bottom w:val="none" w:sz="0" w:space="0" w:color="auto"/>
        <w:right w:val="none" w:sz="0" w:space="0" w:color="auto"/>
      </w:divBdr>
    </w:div>
    <w:div w:id="1814180415">
      <w:bodyDiv w:val="1"/>
      <w:marLeft w:val="0"/>
      <w:marRight w:val="0"/>
      <w:marTop w:val="0"/>
      <w:marBottom w:val="0"/>
      <w:divBdr>
        <w:top w:val="none" w:sz="0" w:space="0" w:color="auto"/>
        <w:left w:val="none" w:sz="0" w:space="0" w:color="auto"/>
        <w:bottom w:val="none" w:sz="0" w:space="0" w:color="auto"/>
        <w:right w:val="none" w:sz="0" w:space="0" w:color="auto"/>
      </w:divBdr>
    </w:div>
    <w:div w:id="1815292888">
      <w:bodyDiv w:val="1"/>
      <w:marLeft w:val="0"/>
      <w:marRight w:val="0"/>
      <w:marTop w:val="0"/>
      <w:marBottom w:val="0"/>
      <w:divBdr>
        <w:top w:val="none" w:sz="0" w:space="0" w:color="auto"/>
        <w:left w:val="none" w:sz="0" w:space="0" w:color="auto"/>
        <w:bottom w:val="none" w:sz="0" w:space="0" w:color="auto"/>
        <w:right w:val="none" w:sz="0" w:space="0" w:color="auto"/>
      </w:divBdr>
    </w:div>
    <w:div w:id="1820807255">
      <w:bodyDiv w:val="1"/>
      <w:marLeft w:val="0"/>
      <w:marRight w:val="0"/>
      <w:marTop w:val="0"/>
      <w:marBottom w:val="0"/>
      <w:divBdr>
        <w:top w:val="none" w:sz="0" w:space="0" w:color="auto"/>
        <w:left w:val="none" w:sz="0" w:space="0" w:color="auto"/>
        <w:bottom w:val="none" w:sz="0" w:space="0" w:color="auto"/>
        <w:right w:val="none" w:sz="0" w:space="0" w:color="auto"/>
      </w:divBdr>
    </w:div>
    <w:div w:id="1823304447">
      <w:bodyDiv w:val="1"/>
      <w:marLeft w:val="0"/>
      <w:marRight w:val="0"/>
      <w:marTop w:val="0"/>
      <w:marBottom w:val="0"/>
      <w:divBdr>
        <w:top w:val="none" w:sz="0" w:space="0" w:color="auto"/>
        <w:left w:val="none" w:sz="0" w:space="0" w:color="auto"/>
        <w:bottom w:val="none" w:sz="0" w:space="0" w:color="auto"/>
        <w:right w:val="none" w:sz="0" w:space="0" w:color="auto"/>
      </w:divBdr>
    </w:div>
    <w:div w:id="1824200600">
      <w:bodyDiv w:val="1"/>
      <w:marLeft w:val="0"/>
      <w:marRight w:val="0"/>
      <w:marTop w:val="0"/>
      <w:marBottom w:val="0"/>
      <w:divBdr>
        <w:top w:val="none" w:sz="0" w:space="0" w:color="auto"/>
        <w:left w:val="none" w:sz="0" w:space="0" w:color="auto"/>
        <w:bottom w:val="none" w:sz="0" w:space="0" w:color="auto"/>
        <w:right w:val="none" w:sz="0" w:space="0" w:color="auto"/>
      </w:divBdr>
    </w:div>
    <w:div w:id="1824925205">
      <w:bodyDiv w:val="1"/>
      <w:marLeft w:val="0"/>
      <w:marRight w:val="0"/>
      <w:marTop w:val="0"/>
      <w:marBottom w:val="0"/>
      <w:divBdr>
        <w:top w:val="none" w:sz="0" w:space="0" w:color="auto"/>
        <w:left w:val="none" w:sz="0" w:space="0" w:color="auto"/>
        <w:bottom w:val="none" w:sz="0" w:space="0" w:color="auto"/>
        <w:right w:val="none" w:sz="0" w:space="0" w:color="auto"/>
      </w:divBdr>
    </w:div>
    <w:div w:id="1825587345">
      <w:bodyDiv w:val="1"/>
      <w:marLeft w:val="0"/>
      <w:marRight w:val="0"/>
      <w:marTop w:val="0"/>
      <w:marBottom w:val="0"/>
      <w:divBdr>
        <w:top w:val="none" w:sz="0" w:space="0" w:color="auto"/>
        <w:left w:val="none" w:sz="0" w:space="0" w:color="auto"/>
        <w:bottom w:val="none" w:sz="0" w:space="0" w:color="auto"/>
        <w:right w:val="none" w:sz="0" w:space="0" w:color="auto"/>
      </w:divBdr>
    </w:div>
    <w:div w:id="1828933865">
      <w:bodyDiv w:val="1"/>
      <w:marLeft w:val="0"/>
      <w:marRight w:val="0"/>
      <w:marTop w:val="0"/>
      <w:marBottom w:val="0"/>
      <w:divBdr>
        <w:top w:val="none" w:sz="0" w:space="0" w:color="auto"/>
        <w:left w:val="none" w:sz="0" w:space="0" w:color="auto"/>
        <w:bottom w:val="none" w:sz="0" w:space="0" w:color="auto"/>
        <w:right w:val="none" w:sz="0" w:space="0" w:color="auto"/>
      </w:divBdr>
    </w:div>
    <w:div w:id="1828940275">
      <w:bodyDiv w:val="1"/>
      <w:marLeft w:val="0"/>
      <w:marRight w:val="0"/>
      <w:marTop w:val="0"/>
      <w:marBottom w:val="0"/>
      <w:divBdr>
        <w:top w:val="none" w:sz="0" w:space="0" w:color="auto"/>
        <w:left w:val="none" w:sz="0" w:space="0" w:color="auto"/>
        <w:bottom w:val="none" w:sz="0" w:space="0" w:color="auto"/>
        <w:right w:val="none" w:sz="0" w:space="0" w:color="auto"/>
      </w:divBdr>
    </w:div>
    <w:div w:id="1831169958">
      <w:bodyDiv w:val="1"/>
      <w:marLeft w:val="0"/>
      <w:marRight w:val="0"/>
      <w:marTop w:val="0"/>
      <w:marBottom w:val="0"/>
      <w:divBdr>
        <w:top w:val="none" w:sz="0" w:space="0" w:color="auto"/>
        <w:left w:val="none" w:sz="0" w:space="0" w:color="auto"/>
        <w:bottom w:val="none" w:sz="0" w:space="0" w:color="auto"/>
        <w:right w:val="none" w:sz="0" w:space="0" w:color="auto"/>
      </w:divBdr>
    </w:div>
    <w:div w:id="1831408298">
      <w:bodyDiv w:val="1"/>
      <w:marLeft w:val="0"/>
      <w:marRight w:val="0"/>
      <w:marTop w:val="0"/>
      <w:marBottom w:val="0"/>
      <w:divBdr>
        <w:top w:val="none" w:sz="0" w:space="0" w:color="auto"/>
        <w:left w:val="none" w:sz="0" w:space="0" w:color="auto"/>
        <w:bottom w:val="none" w:sz="0" w:space="0" w:color="auto"/>
        <w:right w:val="none" w:sz="0" w:space="0" w:color="auto"/>
      </w:divBdr>
    </w:div>
    <w:div w:id="1832328475">
      <w:bodyDiv w:val="1"/>
      <w:marLeft w:val="0"/>
      <w:marRight w:val="0"/>
      <w:marTop w:val="0"/>
      <w:marBottom w:val="0"/>
      <w:divBdr>
        <w:top w:val="none" w:sz="0" w:space="0" w:color="auto"/>
        <w:left w:val="none" w:sz="0" w:space="0" w:color="auto"/>
        <w:bottom w:val="none" w:sz="0" w:space="0" w:color="auto"/>
        <w:right w:val="none" w:sz="0" w:space="0" w:color="auto"/>
      </w:divBdr>
    </w:div>
    <w:div w:id="1838106434">
      <w:bodyDiv w:val="1"/>
      <w:marLeft w:val="0"/>
      <w:marRight w:val="0"/>
      <w:marTop w:val="0"/>
      <w:marBottom w:val="0"/>
      <w:divBdr>
        <w:top w:val="none" w:sz="0" w:space="0" w:color="auto"/>
        <w:left w:val="none" w:sz="0" w:space="0" w:color="auto"/>
        <w:bottom w:val="none" w:sz="0" w:space="0" w:color="auto"/>
        <w:right w:val="none" w:sz="0" w:space="0" w:color="auto"/>
      </w:divBdr>
    </w:div>
    <w:div w:id="1843279940">
      <w:bodyDiv w:val="1"/>
      <w:marLeft w:val="0"/>
      <w:marRight w:val="0"/>
      <w:marTop w:val="0"/>
      <w:marBottom w:val="0"/>
      <w:divBdr>
        <w:top w:val="none" w:sz="0" w:space="0" w:color="auto"/>
        <w:left w:val="none" w:sz="0" w:space="0" w:color="auto"/>
        <w:bottom w:val="none" w:sz="0" w:space="0" w:color="auto"/>
        <w:right w:val="none" w:sz="0" w:space="0" w:color="auto"/>
      </w:divBdr>
    </w:div>
    <w:div w:id="1846238011">
      <w:bodyDiv w:val="1"/>
      <w:marLeft w:val="0"/>
      <w:marRight w:val="0"/>
      <w:marTop w:val="0"/>
      <w:marBottom w:val="0"/>
      <w:divBdr>
        <w:top w:val="none" w:sz="0" w:space="0" w:color="auto"/>
        <w:left w:val="none" w:sz="0" w:space="0" w:color="auto"/>
        <w:bottom w:val="none" w:sz="0" w:space="0" w:color="auto"/>
        <w:right w:val="none" w:sz="0" w:space="0" w:color="auto"/>
      </w:divBdr>
    </w:div>
    <w:div w:id="1846900485">
      <w:bodyDiv w:val="1"/>
      <w:marLeft w:val="0"/>
      <w:marRight w:val="0"/>
      <w:marTop w:val="0"/>
      <w:marBottom w:val="0"/>
      <w:divBdr>
        <w:top w:val="none" w:sz="0" w:space="0" w:color="auto"/>
        <w:left w:val="none" w:sz="0" w:space="0" w:color="auto"/>
        <w:bottom w:val="none" w:sz="0" w:space="0" w:color="auto"/>
        <w:right w:val="none" w:sz="0" w:space="0" w:color="auto"/>
      </w:divBdr>
    </w:div>
    <w:div w:id="1852406376">
      <w:bodyDiv w:val="1"/>
      <w:marLeft w:val="0"/>
      <w:marRight w:val="0"/>
      <w:marTop w:val="0"/>
      <w:marBottom w:val="0"/>
      <w:divBdr>
        <w:top w:val="none" w:sz="0" w:space="0" w:color="auto"/>
        <w:left w:val="none" w:sz="0" w:space="0" w:color="auto"/>
        <w:bottom w:val="none" w:sz="0" w:space="0" w:color="auto"/>
        <w:right w:val="none" w:sz="0" w:space="0" w:color="auto"/>
      </w:divBdr>
    </w:div>
    <w:div w:id="1856457023">
      <w:bodyDiv w:val="1"/>
      <w:marLeft w:val="0"/>
      <w:marRight w:val="0"/>
      <w:marTop w:val="0"/>
      <w:marBottom w:val="0"/>
      <w:divBdr>
        <w:top w:val="none" w:sz="0" w:space="0" w:color="auto"/>
        <w:left w:val="none" w:sz="0" w:space="0" w:color="auto"/>
        <w:bottom w:val="none" w:sz="0" w:space="0" w:color="auto"/>
        <w:right w:val="none" w:sz="0" w:space="0" w:color="auto"/>
      </w:divBdr>
    </w:div>
    <w:div w:id="1858616481">
      <w:bodyDiv w:val="1"/>
      <w:marLeft w:val="0"/>
      <w:marRight w:val="0"/>
      <w:marTop w:val="0"/>
      <w:marBottom w:val="0"/>
      <w:divBdr>
        <w:top w:val="none" w:sz="0" w:space="0" w:color="auto"/>
        <w:left w:val="none" w:sz="0" w:space="0" w:color="auto"/>
        <w:bottom w:val="none" w:sz="0" w:space="0" w:color="auto"/>
        <w:right w:val="none" w:sz="0" w:space="0" w:color="auto"/>
      </w:divBdr>
    </w:div>
    <w:div w:id="1860121447">
      <w:bodyDiv w:val="1"/>
      <w:marLeft w:val="0"/>
      <w:marRight w:val="0"/>
      <w:marTop w:val="0"/>
      <w:marBottom w:val="0"/>
      <w:divBdr>
        <w:top w:val="none" w:sz="0" w:space="0" w:color="auto"/>
        <w:left w:val="none" w:sz="0" w:space="0" w:color="auto"/>
        <w:bottom w:val="none" w:sz="0" w:space="0" w:color="auto"/>
        <w:right w:val="none" w:sz="0" w:space="0" w:color="auto"/>
      </w:divBdr>
    </w:div>
    <w:div w:id="1864247002">
      <w:bodyDiv w:val="1"/>
      <w:marLeft w:val="0"/>
      <w:marRight w:val="0"/>
      <w:marTop w:val="0"/>
      <w:marBottom w:val="0"/>
      <w:divBdr>
        <w:top w:val="none" w:sz="0" w:space="0" w:color="auto"/>
        <w:left w:val="none" w:sz="0" w:space="0" w:color="auto"/>
        <w:bottom w:val="none" w:sz="0" w:space="0" w:color="auto"/>
        <w:right w:val="none" w:sz="0" w:space="0" w:color="auto"/>
      </w:divBdr>
    </w:div>
    <w:div w:id="1865710311">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70946318">
      <w:bodyDiv w:val="1"/>
      <w:marLeft w:val="0"/>
      <w:marRight w:val="0"/>
      <w:marTop w:val="0"/>
      <w:marBottom w:val="0"/>
      <w:divBdr>
        <w:top w:val="none" w:sz="0" w:space="0" w:color="auto"/>
        <w:left w:val="none" w:sz="0" w:space="0" w:color="auto"/>
        <w:bottom w:val="none" w:sz="0" w:space="0" w:color="auto"/>
        <w:right w:val="none" w:sz="0" w:space="0" w:color="auto"/>
      </w:divBdr>
    </w:div>
    <w:div w:id="1871143557">
      <w:bodyDiv w:val="1"/>
      <w:marLeft w:val="0"/>
      <w:marRight w:val="0"/>
      <w:marTop w:val="0"/>
      <w:marBottom w:val="0"/>
      <w:divBdr>
        <w:top w:val="none" w:sz="0" w:space="0" w:color="auto"/>
        <w:left w:val="none" w:sz="0" w:space="0" w:color="auto"/>
        <w:bottom w:val="none" w:sz="0" w:space="0" w:color="auto"/>
        <w:right w:val="none" w:sz="0" w:space="0" w:color="auto"/>
      </w:divBdr>
    </w:div>
    <w:div w:id="1871335494">
      <w:bodyDiv w:val="1"/>
      <w:marLeft w:val="0"/>
      <w:marRight w:val="0"/>
      <w:marTop w:val="0"/>
      <w:marBottom w:val="0"/>
      <w:divBdr>
        <w:top w:val="none" w:sz="0" w:space="0" w:color="auto"/>
        <w:left w:val="none" w:sz="0" w:space="0" w:color="auto"/>
        <w:bottom w:val="none" w:sz="0" w:space="0" w:color="auto"/>
        <w:right w:val="none" w:sz="0" w:space="0" w:color="auto"/>
      </w:divBdr>
    </w:div>
    <w:div w:id="1871994195">
      <w:bodyDiv w:val="1"/>
      <w:marLeft w:val="0"/>
      <w:marRight w:val="0"/>
      <w:marTop w:val="0"/>
      <w:marBottom w:val="0"/>
      <w:divBdr>
        <w:top w:val="none" w:sz="0" w:space="0" w:color="auto"/>
        <w:left w:val="none" w:sz="0" w:space="0" w:color="auto"/>
        <w:bottom w:val="none" w:sz="0" w:space="0" w:color="auto"/>
        <w:right w:val="none" w:sz="0" w:space="0" w:color="auto"/>
      </w:divBdr>
    </w:div>
    <w:div w:id="1872188653">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74802934">
      <w:bodyDiv w:val="1"/>
      <w:marLeft w:val="0"/>
      <w:marRight w:val="0"/>
      <w:marTop w:val="0"/>
      <w:marBottom w:val="0"/>
      <w:divBdr>
        <w:top w:val="none" w:sz="0" w:space="0" w:color="auto"/>
        <w:left w:val="none" w:sz="0" w:space="0" w:color="auto"/>
        <w:bottom w:val="none" w:sz="0" w:space="0" w:color="auto"/>
        <w:right w:val="none" w:sz="0" w:space="0" w:color="auto"/>
      </w:divBdr>
    </w:div>
    <w:div w:id="1875076687">
      <w:bodyDiv w:val="1"/>
      <w:marLeft w:val="0"/>
      <w:marRight w:val="0"/>
      <w:marTop w:val="0"/>
      <w:marBottom w:val="0"/>
      <w:divBdr>
        <w:top w:val="none" w:sz="0" w:space="0" w:color="auto"/>
        <w:left w:val="none" w:sz="0" w:space="0" w:color="auto"/>
        <w:bottom w:val="none" w:sz="0" w:space="0" w:color="auto"/>
        <w:right w:val="none" w:sz="0" w:space="0" w:color="auto"/>
      </w:divBdr>
    </w:div>
    <w:div w:id="1876428506">
      <w:bodyDiv w:val="1"/>
      <w:marLeft w:val="0"/>
      <w:marRight w:val="0"/>
      <w:marTop w:val="0"/>
      <w:marBottom w:val="0"/>
      <w:divBdr>
        <w:top w:val="none" w:sz="0" w:space="0" w:color="auto"/>
        <w:left w:val="none" w:sz="0" w:space="0" w:color="auto"/>
        <w:bottom w:val="none" w:sz="0" w:space="0" w:color="auto"/>
        <w:right w:val="none" w:sz="0" w:space="0" w:color="auto"/>
      </w:divBdr>
    </w:div>
    <w:div w:id="1878856566">
      <w:bodyDiv w:val="1"/>
      <w:marLeft w:val="0"/>
      <w:marRight w:val="0"/>
      <w:marTop w:val="0"/>
      <w:marBottom w:val="0"/>
      <w:divBdr>
        <w:top w:val="none" w:sz="0" w:space="0" w:color="auto"/>
        <w:left w:val="none" w:sz="0" w:space="0" w:color="auto"/>
        <w:bottom w:val="none" w:sz="0" w:space="0" w:color="auto"/>
        <w:right w:val="none" w:sz="0" w:space="0" w:color="auto"/>
      </w:divBdr>
    </w:div>
    <w:div w:id="1880044312">
      <w:bodyDiv w:val="1"/>
      <w:marLeft w:val="0"/>
      <w:marRight w:val="0"/>
      <w:marTop w:val="0"/>
      <w:marBottom w:val="0"/>
      <w:divBdr>
        <w:top w:val="none" w:sz="0" w:space="0" w:color="auto"/>
        <w:left w:val="none" w:sz="0" w:space="0" w:color="auto"/>
        <w:bottom w:val="none" w:sz="0" w:space="0" w:color="auto"/>
        <w:right w:val="none" w:sz="0" w:space="0" w:color="auto"/>
      </w:divBdr>
    </w:div>
    <w:div w:id="1880045246">
      <w:bodyDiv w:val="1"/>
      <w:marLeft w:val="0"/>
      <w:marRight w:val="0"/>
      <w:marTop w:val="0"/>
      <w:marBottom w:val="0"/>
      <w:divBdr>
        <w:top w:val="none" w:sz="0" w:space="0" w:color="auto"/>
        <w:left w:val="none" w:sz="0" w:space="0" w:color="auto"/>
        <w:bottom w:val="none" w:sz="0" w:space="0" w:color="auto"/>
        <w:right w:val="none" w:sz="0" w:space="0" w:color="auto"/>
      </w:divBdr>
    </w:div>
    <w:div w:id="1881934425">
      <w:bodyDiv w:val="1"/>
      <w:marLeft w:val="0"/>
      <w:marRight w:val="0"/>
      <w:marTop w:val="0"/>
      <w:marBottom w:val="0"/>
      <w:divBdr>
        <w:top w:val="none" w:sz="0" w:space="0" w:color="auto"/>
        <w:left w:val="none" w:sz="0" w:space="0" w:color="auto"/>
        <w:bottom w:val="none" w:sz="0" w:space="0" w:color="auto"/>
        <w:right w:val="none" w:sz="0" w:space="0" w:color="auto"/>
      </w:divBdr>
    </w:div>
    <w:div w:id="1882591484">
      <w:bodyDiv w:val="1"/>
      <w:marLeft w:val="0"/>
      <w:marRight w:val="0"/>
      <w:marTop w:val="0"/>
      <w:marBottom w:val="0"/>
      <w:divBdr>
        <w:top w:val="none" w:sz="0" w:space="0" w:color="auto"/>
        <w:left w:val="none" w:sz="0" w:space="0" w:color="auto"/>
        <w:bottom w:val="none" w:sz="0" w:space="0" w:color="auto"/>
        <w:right w:val="none" w:sz="0" w:space="0" w:color="auto"/>
      </w:divBdr>
    </w:div>
    <w:div w:id="1882864317">
      <w:bodyDiv w:val="1"/>
      <w:marLeft w:val="0"/>
      <w:marRight w:val="0"/>
      <w:marTop w:val="0"/>
      <w:marBottom w:val="0"/>
      <w:divBdr>
        <w:top w:val="none" w:sz="0" w:space="0" w:color="auto"/>
        <w:left w:val="none" w:sz="0" w:space="0" w:color="auto"/>
        <w:bottom w:val="none" w:sz="0" w:space="0" w:color="auto"/>
        <w:right w:val="none" w:sz="0" w:space="0" w:color="auto"/>
      </w:divBdr>
    </w:div>
    <w:div w:id="1883862833">
      <w:bodyDiv w:val="1"/>
      <w:marLeft w:val="0"/>
      <w:marRight w:val="0"/>
      <w:marTop w:val="0"/>
      <w:marBottom w:val="0"/>
      <w:divBdr>
        <w:top w:val="none" w:sz="0" w:space="0" w:color="auto"/>
        <w:left w:val="none" w:sz="0" w:space="0" w:color="auto"/>
        <w:bottom w:val="none" w:sz="0" w:space="0" w:color="auto"/>
        <w:right w:val="none" w:sz="0" w:space="0" w:color="auto"/>
      </w:divBdr>
    </w:div>
    <w:div w:id="1883863441">
      <w:bodyDiv w:val="1"/>
      <w:marLeft w:val="0"/>
      <w:marRight w:val="0"/>
      <w:marTop w:val="0"/>
      <w:marBottom w:val="0"/>
      <w:divBdr>
        <w:top w:val="none" w:sz="0" w:space="0" w:color="auto"/>
        <w:left w:val="none" w:sz="0" w:space="0" w:color="auto"/>
        <w:bottom w:val="none" w:sz="0" w:space="0" w:color="auto"/>
        <w:right w:val="none" w:sz="0" w:space="0" w:color="auto"/>
      </w:divBdr>
    </w:div>
    <w:div w:id="1884636865">
      <w:bodyDiv w:val="1"/>
      <w:marLeft w:val="0"/>
      <w:marRight w:val="0"/>
      <w:marTop w:val="0"/>
      <w:marBottom w:val="0"/>
      <w:divBdr>
        <w:top w:val="none" w:sz="0" w:space="0" w:color="auto"/>
        <w:left w:val="none" w:sz="0" w:space="0" w:color="auto"/>
        <w:bottom w:val="none" w:sz="0" w:space="0" w:color="auto"/>
        <w:right w:val="none" w:sz="0" w:space="0" w:color="auto"/>
      </w:divBdr>
    </w:div>
    <w:div w:id="1885412051">
      <w:bodyDiv w:val="1"/>
      <w:marLeft w:val="0"/>
      <w:marRight w:val="0"/>
      <w:marTop w:val="0"/>
      <w:marBottom w:val="0"/>
      <w:divBdr>
        <w:top w:val="none" w:sz="0" w:space="0" w:color="auto"/>
        <w:left w:val="none" w:sz="0" w:space="0" w:color="auto"/>
        <w:bottom w:val="none" w:sz="0" w:space="0" w:color="auto"/>
        <w:right w:val="none" w:sz="0" w:space="0" w:color="auto"/>
      </w:divBdr>
    </w:div>
    <w:div w:id="1886023292">
      <w:bodyDiv w:val="1"/>
      <w:marLeft w:val="0"/>
      <w:marRight w:val="0"/>
      <w:marTop w:val="0"/>
      <w:marBottom w:val="0"/>
      <w:divBdr>
        <w:top w:val="none" w:sz="0" w:space="0" w:color="auto"/>
        <w:left w:val="none" w:sz="0" w:space="0" w:color="auto"/>
        <w:bottom w:val="none" w:sz="0" w:space="0" w:color="auto"/>
        <w:right w:val="none" w:sz="0" w:space="0" w:color="auto"/>
      </w:divBdr>
    </w:div>
    <w:div w:id="1888255630">
      <w:bodyDiv w:val="1"/>
      <w:marLeft w:val="0"/>
      <w:marRight w:val="0"/>
      <w:marTop w:val="0"/>
      <w:marBottom w:val="0"/>
      <w:divBdr>
        <w:top w:val="none" w:sz="0" w:space="0" w:color="auto"/>
        <w:left w:val="none" w:sz="0" w:space="0" w:color="auto"/>
        <w:bottom w:val="none" w:sz="0" w:space="0" w:color="auto"/>
        <w:right w:val="none" w:sz="0" w:space="0" w:color="auto"/>
      </w:divBdr>
    </w:div>
    <w:div w:id="1888755429">
      <w:bodyDiv w:val="1"/>
      <w:marLeft w:val="0"/>
      <w:marRight w:val="0"/>
      <w:marTop w:val="0"/>
      <w:marBottom w:val="0"/>
      <w:divBdr>
        <w:top w:val="none" w:sz="0" w:space="0" w:color="auto"/>
        <w:left w:val="none" w:sz="0" w:space="0" w:color="auto"/>
        <w:bottom w:val="none" w:sz="0" w:space="0" w:color="auto"/>
        <w:right w:val="none" w:sz="0" w:space="0" w:color="auto"/>
      </w:divBdr>
    </w:div>
    <w:div w:id="1893422784">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
    <w:div w:id="1895696293">
      <w:bodyDiv w:val="1"/>
      <w:marLeft w:val="0"/>
      <w:marRight w:val="0"/>
      <w:marTop w:val="0"/>
      <w:marBottom w:val="0"/>
      <w:divBdr>
        <w:top w:val="none" w:sz="0" w:space="0" w:color="auto"/>
        <w:left w:val="none" w:sz="0" w:space="0" w:color="auto"/>
        <w:bottom w:val="none" w:sz="0" w:space="0" w:color="auto"/>
        <w:right w:val="none" w:sz="0" w:space="0" w:color="auto"/>
      </w:divBdr>
    </w:div>
    <w:div w:id="1900434831">
      <w:bodyDiv w:val="1"/>
      <w:marLeft w:val="0"/>
      <w:marRight w:val="0"/>
      <w:marTop w:val="0"/>
      <w:marBottom w:val="0"/>
      <w:divBdr>
        <w:top w:val="none" w:sz="0" w:space="0" w:color="auto"/>
        <w:left w:val="none" w:sz="0" w:space="0" w:color="auto"/>
        <w:bottom w:val="none" w:sz="0" w:space="0" w:color="auto"/>
        <w:right w:val="none" w:sz="0" w:space="0" w:color="auto"/>
      </w:divBdr>
    </w:div>
    <w:div w:id="1900440489">
      <w:bodyDiv w:val="1"/>
      <w:marLeft w:val="0"/>
      <w:marRight w:val="0"/>
      <w:marTop w:val="0"/>
      <w:marBottom w:val="0"/>
      <w:divBdr>
        <w:top w:val="none" w:sz="0" w:space="0" w:color="auto"/>
        <w:left w:val="none" w:sz="0" w:space="0" w:color="auto"/>
        <w:bottom w:val="none" w:sz="0" w:space="0" w:color="auto"/>
        <w:right w:val="none" w:sz="0" w:space="0" w:color="auto"/>
      </w:divBdr>
    </w:div>
    <w:div w:id="1900893519">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5795071">
      <w:bodyDiv w:val="1"/>
      <w:marLeft w:val="0"/>
      <w:marRight w:val="0"/>
      <w:marTop w:val="0"/>
      <w:marBottom w:val="0"/>
      <w:divBdr>
        <w:top w:val="none" w:sz="0" w:space="0" w:color="auto"/>
        <w:left w:val="none" w:sz="0" w:space="0" w:color="auto"/>
        <w:bottom w:val="none" w:sz="0" w:space="0" w:color="auto"/>
        <w:right w:val="none" w:sz="0" w:space="0" w:color="auto"/>
      </w:divBdr>
    </w:div>
    <w:div w:id="1908999318">
      <w:bodyDiv w:val="1"/>
      <w:marLeft w:val="0"/>
      <w:marRight w:val="0"/>
      <w:marTop w:val="0"/>
      <w:marBottom w:val="0"/>
      <w:divBdr>
        <w:top w:val="none" w:sz="0" w:space="0" w:color="auto"/>
        <w:left w:val="none" w:sz="0" w:space="0" w:color="auto"/>
        <w:bottom w:val="none" w:sz="0" w:space="0" w:color="auto"/>
        <w:right w:val="none" w:sz="0" w:space="0" w:color="auto"/>
      </w:divBdr>
    </w:div>
    <w:div w:id="1910143612">
      <w:bodyDiv w:val="1"/>
      <w:marLeft w:val="0"/>
      <w:marRight w:val="0"/>
      <w:marTop w:val="0"/>
      <w:marBottom w:val="0"/>
      <w:divBdr>
        <w:top w:val="none" w:sz="0" w:space="0" w:color="auto"/>
        <w:left w:val="none" w:sz="0" w:space="0" w:color="auto"/>
        <w:bottom w:val="none" w:sz="0" w:space="0" w:color="auto"/>
        <w:right w:val="none" w:sz="0" w:space="0" w:color="auto"/>
      </w:divBdr>
    </w:div>
    <w:div w:id="1910260720">
      <w:bodyDiv w:val="1"/>
      <w:marLeft w:val="0"/>
      <w:marRight w:val="0"/>
      <w:marTop w:val="0"/>
      <w:marBottom w:val="0"/>
      <w:divBdr>
        <w:top w:val="none" w:sz="0" w:space="0" w:color="auto"/>
        <w:left w:val="none" w:sz="0" w:space="0" w:color="auto"/>
        <w:bottom w:val="none" w:sz="0" w:space="0" w:color="auto"/>
        <w:right w:val="none" w:sz="0" w:space="0" w:color="auto"/>
      </w:divBdr>
    </w:div>
    <w:div w:id="1910923715">
      <w:bodyDiv w:val="1"/>
      <w:marLeft w:val="0"/>
      <w:marRight w:val="0"/>
      <w:marTop w:val="0"/>
      <w:marBottom w:val="0"/>
      <w:divBdr>
        <w:top w:val="none" w:sz="0" w:space="0" w:color="auto"/>
        <w:left w:val="none" w:sz="0" w:space="0" w:color="auto"/>
        <w:bottom w:val="none" w:sz="0" w:space="0" w:color="auto"/>
        <w:right w:val="none" w:sz="0" w:space="0" w:color="auto"/>
      </w:divBdr>
    </w:div>
    <w:div w:id="1912229323">
      <w:bodyDiv w:val="1"/>
      <w:marLeft w:val="0"/>
      <w:marRight w:val="0"/>
      <w:marTop w:val="0"/>
      <w:marBottom w:val="0"/>
      <w:divBdr>
        <w:top w:val="none" w:sz="0" w:space="0" w:color="auto"/>
        <w:left w:val="none" w:sz="0" w:space="0" w:color="auto"/>
        <w:bottom w:val="none" w:sz="0" w:space="0" w:color="auto"/>
        <w:right w:val="none" w:sz="0" w:space="0" w:color="auto"/>
      </w:divBdr>
    </w:div>
    <w:div w:id="1912345571">
      <w:bodyDiv w:val="1"/>
      <w:marLeft w:val="0"/>
      <w:marRight w:val="0"/>
      <w:marTop w:val="0"/>
      <w:marBottom w:val="0"/>
      <w:divBdr>
        <w:top w:val="none" w:sz="0" w:space="0" w:color="auto"/>
        <w:left w:val="none" w:sz="0" w:space="0" w:color="auto"/>
        <w:bottom w:val="none" w:sz="0" w:space="0" w:color="auto"/>
        <w:right w:val="none" w:sz="0" w:space="0" w:color="auto"/>
      </w:divBdr>
    </w:div>
    <w:div w:id="1914006197">
      <w:bodyDiv w:val="1"/>
      <w:marLeft w:val="0"/>
      <w:marRight w:val="0"/>
      <w:marTop w:val="0"/>
      <w:marBottom w:val="0"/>
      <w:divBdr>
        <w:top w:val="none" w:sz="0" w:space="0" w:color="auto"/>
        <w:left w:val="none" w:sz="0" w:space="0" w:color="auto"/>
        <w:bottom w:val="none" w:sz="0" w:space="0" w:color="auto"/>
        <w:right w:val="none" w:sz="0" w:space="0" w:color="auto"/>
      </w:divBdr>
    </w:div>
    <w:div w:id="1914506198">
      <w:bodyDiv w:val="1"/>
      <w:marLeft w:val="0"/>
      <w:marRight w:val="0"/>
      <w:marTop w:val="0"/>
      <w:marBottom w:val="0"/>
      <w:divBdr>
        <w:top w:val="none" w:sz="0" w:space="0" w:color="auto"/>
        <w:left w:val="none" w:sz="0" w:space="0" w:color="auto"/>
        <w:bottom w:val="none" w:sz="0" w:space="0" w:color="auto"/>
        <w:right w:val="none" w:sz="0" w:space="0" w:color="auto"/>
      </w:divBdr>
    </w:div>
    <w:div w:id="1914929052">
      <w:bodyDiv w:val="1"/>
      <w:marLeft w:val="0"/>
      <w:marRight w:val="0"/>
      <w:marTop w:val="0"/>
      <w:marBottom w:val="0"/>
      <w:divBdr>
        <w:top w:val="none" w:sz="0" w:space="0" w:color="auto"/>
        <w:left w:val="none" w:sz="0" w:space="0" w:color="auto"/>
        <w:bottom w:val="none" w:sz="0" w:space="0" w:color="auto"/>
        <w:right w:val="none" w:sz="0" w:space="0" w:color="auto"/>
      </w:divBdr>
    </w:div>
    <w:div w:id="1916082381">
      <w:bodyDiv w:val="1"/>
      <w:marLeft w:val="0"/>
      <w:marRight w:val="0"/>
      <w:marTop w:val="0"/>
      <w:marBottom w:val="0"/>
      <w:divBdr>
        <w:top w:val="none" w:sz="0" w:space="0" w:color="auto"/>
        <w:left w:val="none" w:sz="0" w:space="0" w:color="auto"/>
        <w:bottom w:val="none" w:sz="0" w:space="0" w:color="auto"/>
        <w:right w:val="none" w:sz="0" w:space="0" w:color="auto"/>
      </w:divBdr>
    </w:div>
    <w:div w:id="1916353231">
      <w:bodyDiv w:val="1"/>
      <w:marLeft w:val="0"/>
      <w:marRight w:val="0"/>
      <w:marTop w:val="0"/>
      <w:marBottom w:val="0"/>
      <w:divBdr>
        <w:top w:val="none" w:sz="0" w:space="0" w:color="auto"/>
        <w:left w:val="none" w:sz="0" w:space="0" w:color="auto"/>
        <w:bottom w:val="none" w:sz="0" w:space="0" w:color="auto"/>
        <w:right w:val="none" w:sz="0" w:space="0" w:color="auto"/>
      </w:divBdr>
    </w:div>
    <w:div w:id="1919516285">
      <w:bodyDiv w:val="1"/>
      <w:marLeft w:val="0"/>
      <w:marRight w:val="0"/>
      <w:marTop w:val="0"/>
      <w:marBottom w:val="0"/>
      <w:divBdr>
        <w:top w:val="none" w:sz="0" w:space="0" w:color="auto"/>
        <w:left w:val="none" w:sz="0" w:space="0" w:color="auto"/>
        <w:bottom w:val="none" w:sz="0" w:space="0" w:color="auto"/>
        <w:right w:val="none" w:sz="0" w:space="0" w:color="auto"/>
      </w:divBdr>
    </w:div>
    <w:div w:id="1920289576">
      <w:bodyDiv w:val="1"/>
      <w:marLeft w:val="0"/>
      <w:marRight w:val="0"/>
      <w:marTop w:val="0"/>
      <w:marBottom w:val="0"/>
      <w:divBdr>
        <w:top w:val="none" w:sz="0" w:space="0" w:color="auto"/>
        <w:left w:val="none" w:sz="0" w:space="0" w:color="auto"/>
        <w:bottom w:val="none" w:sz="0" w:space="0" w:color="auto"/>
        <w:right w:val="none" w:sz="0" w:space="0" w:color="auto"/>
      </w:divBdr>
    </w:div>
    <w:div w:id="1921014138">
      <w:bodyDiv w:val="1"/>
      <w:marLeft w:val="0"/>
      <w:marRight w:val="0"/>
      <w:marTop w:val="0"/>
      <w:marBottom w:val="0"/>
      <w:divBdr>
        <w:top w:val="none" w:sz="0" w:space="0" w:color="auto"/>
        <w:left w:val="none" w:sz="0" w:space="0" w:color="auto"/>
        <w:bottom w:val="none" w:sz="0" w:space="0" w:color="auto"/>
        <w:right w:val="none" w:sz="0" w:space="0" w:color="auto"/>
      </w:divBdr>
    </w:div>
    <w:div w:id="1921865498">
      <w:bodyDiv w:val="1"/>
      <w:marLeft w:val="0"/>
      <w:marRight w:val="0"/>
      <w:marTop w:val="0"/>
      <w:marBottom w:val="0"/>
      <w:divBdr>
        <w:top w:val="none" w:sz="0" w:space="0" w:color="auto"/>
        <w:left w:val="none" w:sz="0" w:space="0" w:color="auto"/>
        <w:bottom w:val="none" w:sz="0" w:space="0" w:color="auto"/>
        <w:right w:val="none" w:sz="0" w:space="0" w:color="auto"/>
      </w:divBdr>
    </w:div>
    <w:div w:id="1922641306">
      <w:bodyDiv w:val="1"/>
      <w:marLeft w:val="0"/>
      <w:marRight w:val="0"/>
      <w:marTop w:val="0"/>
      <w:marBottom w:val="0"/>
      <w:divBdr>
        <w:top w:val="none" w:sz="0" w:space="0" w:color="auto"/>
        <w:left w:val="none" w:sz="0" w:space="0" w:color="auto"/>
        <w:bottom w:val="none" w:sz="0" w:space="0" w:color="auto"/>
        <w:right w:val="none" w:sz="0" w:space="0" w:color="auto"/>
      </w:divBdr>
    </w:div>
    <w:div w:id="1924293646">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28298180">
      <w:bodyDiv w:val="1"/>
      <w:marLeft w:val="0"/>
      <w:marRight w:val="0"/>
      <w:marTop w:val="0"/>
      <w:marBottom w:val="0"/>
      <w:divBdr>
        <w:top w:val="none" w:sz="0" w:space="0" w:color="auto"/>
        <w:left w:val="none" w:sz="0" w:space="0" w:color="auto"/>
        <w:bottom w:val="none" w:sz="0" w:space="0" w:color="auto"/>
        <w:right w:val="none" w:sz="0" w:space="0" w:color="auto"/>
      </w:divBdr>
    </w:div>
    <w:div w:id="1931960022">
      <w:bodyDiv w:val="1"/>
      <w:marLeft w:val="0"/>
      <w:marRight w:val="0"/>
      <w:marTop w:val="0"/>
      <w:marBottom w:val="0"/>
      <w:divBdr>
        <w:top w:val="none" w:sz="0" w:space="0" w:color="auto"/>
        <w:left w:val="none" w:sz="0" w:space="0" w:color="auto"/>
        <w:bottom w:val="none" w:sz="0" w:space="0" w:color="auto"/>
        <w:right w:val="none" w:sz="0" w:space="0" w:color="auto"/>
      </w:divBdr>
    </w:div>
    <w:div w:id="1932736184">
      <w:bodyDiv w:val="1"/>
      <w:marLeft w:val="0"/>
      <w:marRight w:val="0"/>
      <w:marTop w:val="0"/>
      <w:marBottom w:val="0"/>
      <w:divBdr>
        <w:top w:val="none" w:sz="0" w:space="0" w:color="auto"/>
        <w:left w:val="none" w:sz="0" w:space="0" w:color="auto"/>
        <w:bottom w:val="none" w:sz="0" w:space="0" w:color="auto"/>
        <w:right w:val="none" w:sz="0" w:space="0" w:color="auto"/>
      </w:divBdr>
    </w:div>
    <w:div w:id="1932816071">
      <w:bodyDiv w:val="1"/>
      <w:marLeft w:val="0"/>
      <w:marRight w:val="0"/>
      <w:marTop w:val="0"/>
      <w:marBottom w:val="0"/>
      <w:divBdr>
        <w:top w:val="none" w:sz="0" w:space="0" w:color="auto"/>
        <w:left w:val="none" w:sz="0" w:space="0" w:color="auto"/>
        <w:bottom w:val="none" w:sz="0" w:space="0" w:color="auto"/>
        <w:right w:val="none" w:sz="0" w:space="0" w:color="auto"/>
      </w:divBdr>
    </w:div>
    <w:div w:id="1935628871">
      <w:bodyDiv w:val="1"/>
      <w:marLeft w:val="0"/>
      <w:marRight w:val="0"/>
      <w:marTop w:val="0"/>
      <w:marBottom w:val="0"/>
      <w:divBdr>
        <w:top w:val="none" w:sz="0" w:space="0" w:color="auto"/>
        <w:left w:val="none" w:sz="0" w:space="0" w:color="auto"/>
        <w:bottom w:val="none" w:sz="0" w:space="0" w:color="auto"/>
        <w:right w:val="none" w:sz="0" w:space="0" w:color="auto"/>
      </w:divBdr>
    </w:div>
    <w:div w:id="1936326789">
      <w:bodyDiv w:val="1"/>
      <w:marLeft w:val="0"/>
      <w:marRight w:val="0"/>
      <w:marTop w:val="0"/>
      <w:marBottom w:val="0"/>
      <w:divBdr>
        <w:top w:val="none" w:sz="0" w:space="0" w:color="auto"/>
        <w:left w:val="none" w:sz="0" w:space="0" w:color="auto"/>
        <w:bottom w:val="none" w:sz="0" w:space="0" w:color="auto"/>
        <w:right w:val="none" w:sz="0" w:space="0" w:color="auto"/>
      </w:divBdr>
    </w:div>
    <w:div w:id="1937589444">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 w:id="1938319549">
      <w:bodyDiv w:val="1"/>
      <w:marLeft w:val="0"/>
      <w:marRight w:val="0"/>
      <w:marTop w:val="0"/>
      <w:marBottom w:val="0"/>
      <w:divBdr>
        <w:top w:val="none" w:sz="0" w:space="0" w:color="auto"/>
        <w:left w:val="none" w:sz="0" w:space="0" w:color="auto"/>
        <w:bottom w:val="none" w:sz="0" w:space="0" w:color="auto"/>
        <w:right w:val="none" w:sz="0" w:space="0" w:color="auto"/>
      </w:divBdr>
    </w:div>
    <w:div w:id="1939289052">
      <w:bodyDiv w:val="1"/>
      <w:marLeft w:val="0"/>
      <w:marRight w:val="0"/>
      <w:marTop w:val="0"/>
      <w:marBottom w:val="0"/>
      <w:divBdr>
        <w:top w:val="none" w:sz="0" w:space="0" w:color="auto"/>
        <w:left w:val="none" w:sz="0" w:space="0" w:color="auto"/>
        <w:bottom w:val="none" w:sz="0" w:space="0" w:color="auto"/>
        <w:right w:val="none" w:sz="0" w:space="0" w:color="auto"/>
      </w:divBdr>
    </w:div>
    <w:div w:id="1942519620">
      <w:bodyDiv w:val="1"/>
      <w:marLeft w:val="0"/>
      <w:marRight w:val="0"/>
      <w:marTop w:val="0"/>
      <w:marBottom w:val="0"/>
      <w:divBdr>
        <w:top w:val="none" w:sz="0" w:space="0" w:color="auto"/>
        <w:left w:val="none" w:sz="0" w:space="0" w:color="auto"/>
        <w:bottom w:val="none" w:sz="0" w:space="0" w:color="auto"/>
        <w:right w:val="none" w:sz="0" w:space="0" w:color="auto"/>
      </w:divBdr>
    </w:div>
    <w:div w:id="1942760550">
      <w:bodyDiv w:val="1"/>
      <w:marLeft w:val="0"/>
      <w:marRight w:val="0"/>
      <w:marTop w:val="0"/>
      <w:marBottom w:val="0"/>
      <w:divBdr>
        <w:top w:val="none" w:sz="0" w:space="0" w:color="auto"/>
        <w:left w:val="none" w:sz="0" w:space="0" w:color="auto"/>
        <w:bottom w:val="none" w:sz="0" w:space="0" w:color="auto"/>
        <w:right w:val="none" w:sz="0" w:space="0" w:color="auto"/>
      </w:divBdr>
    </w:div>
    <w:div w:id="1943486172">
      <w:bodyDiv w:val="1"/>
      <w:marLeft w:val="0"/>
      <w:marRight w:val="0"/>
      <w:marTop w:val="0"/>
      <w:marBottom w:val="0"/>
      <w:divBdr>
        <w:top w:val="none" w:sz="0" w:space="0" w:color="auto"/>
        <w:left w:val="none" w:sz="0" w:space="0" w:color="auto"/>
        <w:bottom w:val="none" w:sz="0" w:space="0" w:color="auto"/>
        <w:right w:val="none" w:sz="0" w:space="0" w:color="auto"/>
      </w:divBdr>
    </w:div>
    <w:div w:id="1944073289">
      <w:bodyDiv w:val="1"/>
      <w:marLeft w:val="0"/>
      <w:marRight w:val="0"/>
      <w:marTop w:val="0"/>
      <w:marBottom w:val="0"/>
      <w:divBdr>
        <w:top w:val="none" w:sz="0" w:space="0" w:color="auto"/>
        <w:left w:val="none" w:sz="0" w:space="0" w:color="auto"/>
        <w:bottom w:val="none" w:sz="0" w:space="0" w:color="auto"/>
        <w:right w:val="none" w:sz="0" w:space="0" w:color="auto"/>
      </w:divBdr>
    </w:div>
    <w:div w:id="1944074892">
      <w:bodyDiv w:val="1"/>
      <w:marLeft w:val="0"/>
      <w:marRight w:val="0"/>
      <w:marTop w:val="0"/>
      <w:marBottom w:val="0"/>
      <w:divBdr>
        <w:top w:val="none" w:sz="0" w:space="0" w:color="auto"/>
        <w:left w:val="none" w:sz="0" w:space="0" w:color="auto"/>
        <w:bottom w:val="none" w:sz="0" w:space="0" w:color="auto"/>
        <w:right w:val="none" w:sz="0" w:space="0" w:color="auto"/>
      </w:divBdr>
    </w:div>
    <w:div w:id="1947927325">
      <w:bodyDiv w:val="1"/>
      <w:marLeft w:val="0"/>
      <w:marRight w:val="0"/>
      <w:marTop w:val="0"/>
      <w:marBottom w:val="0"/>
      <w:divBdr>
        <w:top w:val="none" w:sz="0" w:space="0" w:color="auto"/>
        <w:left w:val="none" w:sz="0" w:space="0" w:color="auto"/>
        <w:bottom w:val="none" w:sz="0" w:space="0" w:color="auto"/>
        <w:right w:val="none" w:sz="0" w:space="0" w:color="auto"/>
      </w:divBdr>
    </w:div>
    <w:div w:id="1948540224">
      <w:bodyDiv w:val="1"/>
      <w:marLeft w:val="0"/>
      <w:marRight w:val="0"/>
      <w:marTop w:val="0"/>
      <w:marBottom w:val="0"/>
      <w:divBdr>
        <w:top w:val="none" w:sz="0" w:space="0" w:color="auto"/>
        <w:left w:val="none" w:sz="0" w:space="0" w:color="auto"/>
        <w:bottom w:val="none" w:sz="0" w:space="0" w:color="auto"/>
        <w:right w:val="none" w:sz="0" w:space="0" w:color="auto"/>
      </w:divBdr>
    </w:div>
    <w:div w:id="1950967937">
      <w:bodyDiv w:val="1"/>
      <w:marLeft w:val="0"/>
      <w:marRight w:val="0"/>
      <w:marTop w:val="0"/>
      <w:marBottom w:val="0"/>
      <w:divBdr>
        <w:top w:val="none" w:sz="0" w:space="0" w:color="auto"/>
        <w:left w:val="none" w:sz="0" w:space="0" w:color="auto"/>
        <w:bottom w:val="none" w:sz="0" w:space="0" w:color="auto"/>
        <w:right w:val="none" w:sz="0" w:space="0" w:color="auto"/>
      </w:divBdr>
    </w:div>
    <w:div w:id="1952664200">
      <w:bodyDiv w:val="1"/>
      <w:marLeft w:val="0"/>
      <w:marRight w:val="0"/>
      <w:marTop w:val="0"/>
      <w:marBottom w:val="0"/>
      <w:divBdr>
        <w:top w:val="none" w:sz="0" w:space="0" w:color="auto"/>
        <w:left w:val="none" w:sz="0" w:space="0" w:color="auto"/>
        <w:bottom w:val="none" w:sz="0" w:space="0" w:color="auto"/>
        <w:right w:val="none" w:sz="0" w:space="0" w:color="auto"/>
      </w:divBdr>
    </w:div>
    <w:div w:id="1954365314">
      <w:bodyDiv w:val="1"/>
      <w:marLeft w:val="0"/>
      <w:marRight w:val="0"/>
      <w:marTop w:val="0"/>
      <w:marBottom w:val="0"/>
      <w:divBdr>
        <w:top w:val="none" w:sz="0" w:space="0" w:color="auto"/>
        <w:left w:val="none" w:sz="0" w:space="0" w:color="auto"/>
        <w:bottom w:val="none" w:sz="0" w:space="0" w:color="auto"/>
        <w:right w:val="none" w:sz="0" w:space="0" w:color="auto"/>
      </w:divBdr>
    </w:div>
    <w:div w:id="1954435447">
      <w:bodyDiv w:val="1"/>
      <w:marLeft w:val="0"/>
      <w:marRight w:val="0"/>
      <w:marTop w:val="0"/>
      <w:marBottom w:val="0"/>
      <w:divBdr>
        <w:top w:val="none" w:sz="0" w:space="0" w:color="auto"/>
        <w:left w:val="none" w:sz="0" w:space="0" w:color="auto"/>
        <w:bottom w:val="none" w:sz="0" w:space="0" w:color="auto"/>
        <w:right w:val="none" w:sz="0" w:space="0" w:color="auto"/>
      </w:divBdr>
    </w:div>
    <w:div w:id="1957129571">
      <w:bodyDiv w:val="1"/>
      <w:marLeft w:val="0"/>
      <w:marRight w:val="0"/>
      <w:marTop w:val="0"/>
      <w:marBottom w:val="0"/>
      <w:divBdr>
        <w:top w:val="none" w:sz="0" w:space="0" w:color="auto"/>
        <w:left w:val="none" w:sz="0" w:space="0" w:color="auto"/>
        <w:bottom w:val="none" w:sz="0" w:space="0" w:color="auto"/>
        <w:right w:val="none" w:sz="0" w:space="0" w:color="auto"/>
      </w:divBdr>
    </w:div>
    <w:div w:id="1959990389">
      <w:bodyDiv w:val="1"/>
      <w:marLeft w:val="0"/>
      <w:marRight w:val="0"/>
      <w:marTop w:val="0"/>
      <w:marBottom w:val="0"/>
      <w:divBdr>
        <w:top w:val="none" w:sz="0" w:space="0" w:color="auto"/>
        <w:left w:val="none" w:sz="0" w:space="0" w:color="auto"/>
        <w:bottom w:val="none" w:sz="0" w:space="0" w:color="auto"/>
        <w:right w:val="none" w:sz="0" w:space="0" w:color="auto"/>
      </w:divBdr>
    </w:div>
    <w:div w:id="1960916772">
      <w:bodyDiv w:val="1"/>
      <w:marLeft w:val="0"/>
      <w:marRight w:val="0"/>
      <w:marTop w:val="0"/>
      <w:marBottom w:val="0"/>
      <w:divBdr>
        <w:top w:val="none" w:sz="0" w:space="0" w:color="auto"/>
        <w:left w:val="none" w:sz="0" w:space="0" w:color="auto"/>
        <w:bottom w:val="none" w:sz="0" w:space="0" w:color="auto"/>
        <w:right w:val="none" w:sz="0" w:space="0" w:color="auto"/>
      </w:divBdr>
    </w:div>
    <w:div w:id="1961913130">
      <w:bodyDiv w:val="1"/>
      <w:marLeft w:val="0"/>
      <w:marRight w:val="0"/>
      <w:marTop w:val="0"/>
      <w:marBottom w:val="0"/>
      <w:divBdr>
        <w:top w:val="none" w:sz="0" w:space="0" w:color="auto"/>
        <w:left w:val="none" w:sz="0" w:space="0" w:color="auto"/>
        <w:bottom w:val="none" w:sz="0" w:space="0" w:color="auto"/>
        <w:right w:val="none" w:sz="0" w:space="0" w:color="auto"/>
      </w:divBdr>
    </w:div>
    <w:div w:id="1963346022">
      <w:bodyDiv w:val="1"/>
      <w:marLeft w:val="0"/>
      <w:marRight w:val="0"/>
      <w:marTop w:val="0"/>
      <w:marBottom w:val="0"/>
      <w:divBdr>
        <w:top w:val="none" w:sz="0" w:space="0" w:color="auto"/>
        <w:left w:val="none" w:sz="0" w:space="0" w:color="auto"/>
        <w:bottom w:val="none" w:sz="0" w:space="0" w:color="auto"/>
        <w:right w:val="none" w:sz="0" w:space="0" w:color="auto"/>
      </w:divBdr>
    </w:div>
    <w:div w:id="1963612824">
      <w:bodyDiv w:val="1"/>
      <w:marLeft w:val="0"/>
      <w:marRight w:val="0"/>
      <w:marTop w:val="0"/>
      <w:marBottom w:val="0"/>
      <w:divBdr>
        <w:top w:val="none" w:sz="0" w:space="0" w:color="auto"/>
        <w:left w:val="none" w:sz="0" w:space="0" w:color="auto"/>
        <w:bottom w:val="none" w:sz="0" w:space="0" w:color="auto"/>
        <w:right w:val="none" w:sz="0" w:space="0" w:color="auto"/>
      </w:divBdr>
    </w:div>
    <w:div w:id="1964118585">
      <w:bodyDiv w:val="1"/>
      <w:marLeft w:val="0"/>
      <w:marRight w:val="0"/>
      <w:marTop w:val="0"/>
      <w:marBottom w:val="0"/>
      <w:divBdr>
        <w:top w:val="none" w:sz="0" w:space="0" w:color="auto"/>
        <w:left w:val="none" w:sz="0" w:space="0" w:color="auto"/>
        <w:bottom w:val="none" w:sz="0" w:space="0" w:color="auto"/>
        <w:right w:val="none" w:sz="0" w:space="0" w:color="auto"/>
      </w:divBdr>
    </w:div>
    <w:div w:id="1967002727">
      <w:bodyDiv w:val="1"/>
      <w:marLeft w:val="0"/>
      <w:marRight w:val="0"/>
      <w:marTop w:val="0"/>
      <w:marBottom w:val="0"/>
      <w:divBdr>
        <w:top w:val="none" w:sz="0" w:space="0" w:color="auto"/>
        <w:left w:val="none" w:sz="0" w:space="0" w:color="auto"/>
        <w:bottom w:val="none" w:sz="0" w:space="0" w:color="auto"/>
        <w:right w:val="none" w:sz="0" w:space="0" w:color="auto"/>
      </w:divBdr>
    </w:div>
    <w:div w:id="1967081952">
      <w:bodyDiv w:val="1"/>
      <w:marLeft w:val="0"/>
      <w:marRight w:val="0"/>
      <w:marTop w:val="0"/>
      <w:marBottom w:val="0"/>
      <w:divBdr>
        <w:top w:val="none" w:sz="0" w:space="0" w:color="auto"/>
        <w:left w:val="none" w:sz="0" w:space="0" w:color="auto"/>
        <w:bottom w:val="none" w:sz="0" w:space="0" w:color="auto"/>
        <w:right w:val="none" w:sz="0" w:space="0" w:color="auto"/>
      </w:divBdr>
    </w:div>
    <w:div w:id="1968464198">
      <w:bodyDiv w:val="1"/>
      <w:marLeft w:val="0"/>
      <w:marRight w:val="0"/>
      <w:marTop w:val="0"/>
      <w:marBottom w:val="0"/>
      <w:divBdr>
        <w:top w:val="none" w:sz="0" w:space="0" w:color="auto"/>
        <w:left w:val="none" w:sz="0" w:space="0" w:color="auto"/>
        <w:bottom w:val="none" w:sz="0" w:space="0" w:color="auto"/>
        <w:right w:val="none" w:sz="0" w:space="0" w:color="auto"/>
      </w:divBdr>
    </w:div>
    <w:div w:id="1969583816">
      <w:bodyDiv w:val="1"/>
      <w:marLeft w:val="0"/>
      <w:marRight w:val="0"/>
      <w:marTop w:val="0"/>
      <w:marBottom w:val="0"/>
      <w:divBdr>
        <w:top w:val="none" w:sz="0" w:space="0" w:color="auto"/>
        <w:left w:val="none" w:sz="0" w:space="0" w:color="auto"/>
        <w:bottom w:val="none" w:sz="0" w:space="0" w:color="auto"/>
        <w:right w:val="none" w:sz="0" w:space="0" w:color="auto"/>
      </w:divBdr>
    </w:div>
    <w:div w:id="1970473434">
      <w:bodyDiv w:val="1"/>
      <w:marLeft w:val="0"/>
      <w:marRight w:val="0"/>
      <w:marTop w:val="0"/>
      <w:marBottom w:val="0"/>
      <w:divBdr>
        <w:top w:val="none" w:sz="0" w:space="0" w:color="auto"/>
        <w:left w:val="none" w:sz="0" w:space="0" w:color="auto"/>
        <w:bottom w:val="none" w:sz="0" w:space="0" w:color="auto"/>
        <w:right w:val="none" w:sz="0" w:space="0" w:color="auto"/>
      </w:divBdr>
    </w:div>
    <w:div w:id="1970549141">
      <w:bodyDiv w:val="1"/>
      <w:marLeft w:val="0"/>
      <w:marRight w:val="0"/>
      <w:marTop w:val="0"/>
      <w:marBottom w:val="0"/>
      <w:divBdr>
        <w:top w:val="none" w:sz="0" w:space="0" w:color="auto"/>
        <w:left w:val="none" w:sz="0" w:space="0" w:color="auto"/>
        <w:bottom w:val="none" w:sz="0" w:space="0" w:color="auto"/>
        <w:right w:val="none" w:sz="0" w:space="0" w:color="auto"/>
      </w:divBdr>
    </w:div>
    <w:div w:id="1973555380">
      <w:bodyDiv w:val="1"/>
      <w:marLeft w:val="0"/>
      <w:marRight w:val="0"/>
      <w:marTop w:val="0"/>
      <w:marBottom w:val="0"/>
      <w:divBdr>
        <w:top w:val="none" w:sz="0" w:space="0" w:color="auto"/>
        <w:left w:val="none" w:sz="0" w:space="0" w:color="auto"/>
        <w:bottom w:val="none" w:sz="0" w:space="0" w:color="auto"/>
        <w:right w:val="none" w:sz="0" w:space="0" w:color="auto"/>
      </w:divBdr>
    </w:div>
    <w:div w:id="1973898533">
      <w:bodyDiv w:val="1"/>
      <w:marLeft w:val="0"/>
      <w:marRight w:val="0"/>
      <w:marTop w:val="0"/>
      <w:marBottom w:val="0"/>
      <w:divBdr>
        <w:top w:val="none" w:sz="0" w:space="0" w:color="auto"/>
        <w:left w:val="none" w:sz="0" w:space="0" w:color="auto"/>
        <w:bottom w:val="none" w:sz="0" w:space="0" w:color="auto"/>
        <w:right w:val="none" w:sz="0" w:space="0" w:color="auto"/>
      </w:divBdr>
    </w:div>
    <w:div w:id="1974019197">
      <w:bodyDiv w:val="1"/>
      <w:marLeft w:val="0"/>
      <w:marRight w:val="0"/>
      <w:marTop w:val="0"/>
      <w:marBottom w:val="0"/>
      <w:divBdr>
        <w:top w:val="none" w:sz="0" w:space="0" w:color="auto"/>
        <w:left w:val="none" w:sz="0" w:space="0" w:color="auto"/>
        <w:bottom w:val="none" w:sz="0" w:space="0" w:color="auto"/>
        <w:right w:val="none" w:sz="0" w:space="0" w:color="auto"/>
      </w:divBdr>
    </w:div>
    <w:div w:id="1974753545">
      <w:bodyDiv w:val="1"/>
      <w:marLeft w:val="0"/>
      <w:marRight w:val="0"/>
      <w:marTop w:val="0"/>
      <w:marBottom w:val="0"/>
      <w:divBdr>
        <w:top w:val="none" w:sz="0" w:space="0" w:color="auto"/>
        <w:left w:val="none" w:sz="0" w:space="0" w:color="auto"/>
        <w:bottom w:val="none" w:sz="0" w:space="0" w:color="auto"/>
        <w:right w:val="none" w:sz="0" w:space="0" w:color="auto"/>
      </w:divBdr>
    </w:div>
    <w:div w:id="1974865418">
      <w:bodyDiv w:val="1"/>
      <w:marLeft w:val="0"/>
      <w:marRight w:val="0"/>
      <w:marTop w:val="0"/>
      <w:marBottom w:val="0"/>
      <w:divBdr>
        <w:top w:val="none" w:sz="0" w:space="0" w:color="auto"/>
        <w:left w:val="none" w:sz="0" w:space="0" w:color="auto"/>
        <w:bottom w:val="none" w:sz="0" w:space="0" w:color="auto"/>
        <w:right w:val="none" w:sz="0" w:space="0" w:color="auto"/>
      </w:divBdr>
    </w:div>
    <w:div w:id="1977297701">
      <w:bodyDiv w:val="1"/>
      <w:marLeft w:val="0"/>
      <w:marRight w:val="0"/>
      <w:marTop w:val="0"/>
      <w:marBottom w:val="0"/>
      <w:divBdr>
        <w:top w:val="none" w:sz="0" w:space="0" w:color="auto"/>
        <w:left w:val="none" w:sz="0" w:space="0" w:color="auto"/>
        <w:bottom w:val="none" w:sz="0" w:space="0" w:color="auto"/>
        <w:right w:val="none" w:sz="0" w:space="0" w:color="auto"/>
      </w:divBdr>
    </w:div>
    <w:div w:id="1982274261">
      <w:bodyDiv w:val="1"/>
      <w:marLeft w:val="0"/>
      <w:marRight w:val="0"/>
      <w:marTop w:val="0"/>
      <w:marBottom w:val="0"/>
      <w:divBdr>
        <w:top w:val="none" w:sz="0" w:space="0" w:color="auto"/>
        <w:left w:val="none" w:sz="0" w:space="0" w:color="auto"/>
        <w:bottom w:val="none" w:sz="0" w:space="0" w:color="auto"/>
        <w:right w:val="none" w:sz="0" w:space="0" w:color="auto"/>
      </w:divBdr>
    </w:div>
    <w:div w:id="1987120292">
      <w:bodyDiv w:val="1"/>
      <w:marLeft w:val="0"/>
      <w:marRight w:val="0"/>
      <w:marTop w:val="0"/>
      <w:marBottom w:val="0"/>
      <w:divBdr>
        <w:top w:val="none" w:sz="0" w:space="0" w:color="auto"/>
        <w:left w:val="none" w:sz="0" w:space="0" w:color="auto"/>
        <w:bottom w:val="none" w:sz="0" w:space="0" w:color="auto"/>
        <w:right w:val="none" w:sz="0" w:space="0" w:color="auto"/>
      </w:divBdr>
    </w:div>
    <w:div w:id="1988314898">
      <w:bodyDiv w:val="1"/>
      <w:marLeft w:val="0"/>
      <w:marRight w:val="0"/>
      <w:marTop w:val="0"/>
      <w:marBottom w:val="0"/>
      <w:divBdr>
        <w:top w:val="none" w:sz="0" w:space="0" w:color="auto"/>
        <w:left w:val="none" w:sz="0" w:space="0" w:color="auto"/>
        <w:bottom w:val="none" w:sz="0" w:space="0" w:color="auto"/>
        <w:right w:val="none" w:sz="0" w:space="0" w:color="auto"/>
      </w:divBdr>
    </w:div>
    <w:div w:id="1988625197">
      <w:bodyDiv w:val="1"/>
      <w:marLeft w:val="0"/>
      <w:marRight w:val="0"/>
      <w:marTop w:val="0"/>
      <w:marBottom w:val="0"/>
      <w:divBdr>
        <w:top w:val="none" w:sz="0" w:space="0" w:color="auto"/>
        <w:left w:val="none" w:sz="0" w:space="0" w:color="auto"/>
        <w:bottom w:val="none" w:sz="0" w:space="0" w:color="auto"/>
        <w:right w:val="none" w:sz="0" w:space="0" w:color="auto"/>
      </w:divBdr>
    </w:div>
    <w:div w:id="1989434909">
      <w:bodyDiv w:val="1"/>
      <w:marLeft w:val="0"/>
      <w:marRight w:val="0"/>
      <w:marTop w:val="0"/>
      <w:marBottom w:val="0"/>
      <w:divBdr>
        <w:top w:val="none" w:sz="0" w:space="0" w:color="auto"/>
        <w:left w:val="none" w:sz="0" w:space="0" w:color="auto"/>
        <w:bottom w:val="none" w:sz="0" w:space="0" w:color="auto"/>
        <w:right w:val="none" w:sz="0" w:space="0" w:color="auto"/>
      </w:divBdr>
    </w:div>
    <w:div w:id="1990787257">
      <w:bodyDiv w:val="1"/>
      <w:marLeft w:val="0"/>
      <w:marRight w:val="0"/>
      <w:marTop w:val="0"/>
      <w:marBottom w:val="0"/>
      <w:divBdr>
        <w:top w:val="none" w:sz="0" w:space="0" w:color="auto"/>
        <w:left w:val="none" w:sz="0" w:space="0" w:color="auto"/>
        <w:bottom w:val="none" w:sz="0" w:space="0" w:color="auto"/>
        <w:right w:val="none" w:sz="0" w:space="0" w:color="auto"/>
      </w:divBdr>
    </w:div>
    <w:div w:id="1992052595">
      <w:bodyDiv w:val="1"/>
      <w:marLeft w:val="0"/>
      <w:marRight w:val="0"/>
      <w:marTop w:val="0"/>
      <w:marBottom w:val="0"/>
      <w:divBdr>
        <w:top w:val="none" w:sz="0" w:space="0" w:color="auto"/>
        <w:left w:val="none" w:sz="0" w:space="0" w:color="auto"/>
        <w:bottom w:val="none" w:sz="0" w:space="0" w:color="auto"/>
        <w:right w:val="none" w:sz="0" w:space="0" w:color="auto"/>
      </w:divBdr>
    </w:div>
    <w:div w:id="1992756840">
      <w:bodyDiv w:val="1"/>
      <w:marLeft w:val="0"/>
      <w:marRight w:val="0"/>
      <w:marTop w:val="0"/>
      <w:marBottom w:val="0"/>
      <w:divBdr>
        <w:top w:val="none" w:sz="0" w:space="0" w:color="auto"/>
        <w:left w:val="none" w:sz="0" w:space="0" w:color="auto"/>
        <w:bottom w:val="none" w:sz="0" w:space="0" w:color="auto"/>
        <w:right w:val="none" w:sz="0" w:space="0" w:color="auto"/>
      </w:divBdr>
    </w:div>
    <w:div w:id="1993827999">
      <w:bodyDiv w:val="1"/>
      <w:marLeft w:val="0"/>
      <w:marRight w:val="0"/>
      <w:marTop w:val="0"/>
      <w:marBottom w:val="0"/>
      <w:divBdr>
        <w:top w:val="none" w:sz="0" w:space="0" w:color="auto"/>
        <w:left w:val="none" w:sz="0" w:space="0" w:color="auto"/>
        <w:bottom w:val="none" w:sz="0" w:space="0" w:color="auto"/>
        <w:right w:val="none" w:sz="0" w:space="0" w:color="auto"/>
      </w:divBdr>
      <w:divsChild>
        <w:div w:id="2071270051">
          <w:marLeft w:val="0"/>
          <w:marRight w:val="0"/>
          <w:marTop w:val="0"/>
          <w:marBottom w:val="0"/>
          <w:divBdr>
            <w:top w:val="none" w:sz="0" w:space="0" w:color="auto"/>
            <w:left w:val="none" w:sz="0" w:space="0" w:color="auto"/>
            <w:bottom w:val="none" w:sz="0" w:space="0" w:color="auto"/>
            <w:right w:val="none" w:sz="0" w:space="0" w:color="auto"/>
          </w:divBdr>
          <w:divsChild>
            <w:div w:id="1896774184">
              <w:marLeft w:val="0"/>
              <w:marRight w:val="0"/>
              <w:marTop w:val="0"/>
              <w:marBottom w:val="0"/>
              <w:divBdr>
                <w:top w:val="none" w:sz="0" w:space="0" w:color="auto"/>
                <w:left w:val="none" w:sz="0" w:space="0" w:color="auto"/>
                <w:bottom w:val="none" w:sz="0" w:space="0" w:color="auto"/>
                <w:right w:val="none" w:sz="0" w:space="0" w:color="auto"/>
              </w:divBdr>
              <w:divsChild>
                <w:div w:id="617294443">
                  <w:marLeft w:val="0"/>
                  <w:marRight w:val="0"/>
                  <w:marTop w:val="0"/>
                  <w:marBottom w:val="0"/>
                  <w:divBdr>
                    <w:top w:val="none" w:sz="0" w:space="0" w:color="auto"/>
                    <w:left w:val="none" w:sz="0" w:space="0" w:color="auto"/>
                    <w:bottom w:val="none" w:sz="0" w:space="0" w:color="auto"/>
                    <w:right w:val="none" w:sz="0" w:space="0" w:color="auto"/>
                  </w:divBdr>
                </w:div>
                <w:div w:id="1242564950">
                  <w:marLeft w:val="0"/>
                  <w:marRight w:val="0"/>
                  <w:marTop w:val="0"/>
                  <w:marBottom w:val="0"/>
                  <w:divBdr>
                    <w:top w:val="none" w:sz="0" w:space="0" w:color="auto"/>
                    <w:left w:val="none" w:sz="0" w:space="0" w:color="auto"/>
                    <w:bottom w:val="none" w:sz="0" w:space="0" w:color="auto"/>
                    <w:right w:val="none" w:sz="0" w:space="0" w:color="auto"/>
                  </w:divBdr>
                </w:div>
                <w:div w:id="1872449945">
                  <w:marLeft w:val="0"/>
                  <w:marRight w:val="0"/>
                  <w:marTop w:val="0"/>
                  <w:marBottom w:val="0"/>
                  <w:divBdr>
                    <w:top w:val="none" w:sz="0" w:space="0" w:color="auto"/>
                    <w:left w:val="none" w:sz="0" w:space="0" w:color="auto"/>
                    <w:bottom w:val="none" w:sz="0" w:space="0" w:color="auto"/>
                    <w:right w:val="none" w:sz="0" w:space="0" w:color="auto"/>
                  </w:divBdr>
                  <w:divsChild>
                    <w:div w:id="1617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076">
      <w:bodyDiv w:val="1"/>
      <w:marLeft w:val="0"/>
      <w:marRight w:val="0"/>
      <w:marTop w:val="0"/>
      <w:marBottom w:val="0"/>
      <w:divBdr>
        <w:top w:val="none" w:sz="0" w:space="0" w:color="auto"/>
        <w:left w:val="none" w:sz="0" w:space="0" w:color="auto"/>
        <w:bottom w:val="none" w:sz="0" w:space="0" w:color="auto"/>
        <w:right w:val="none" w:sz="0" w:space="0" w:color="auto"/>
      </w:divBdr>
    </w:div>
    <w:div w:id="1998681871">
      <w:bodyDiv w:val="1"/>
      <w:marLeft w:val="0"/>
      <w:marRight w:val="0"/>
      <w:marTop w:val="0"/>
      <w:marBottom w:val="0"/>
      <w:divBdr>
        <w:top w:val="none" w:sz="0" w:space="0" w:color="auto"/>
        <w:left w:val="none" w:sz="0" w:space="0" w:color="auto"/>
        <w:bottom w:val="none" w:sz="0" w:space="0" w:color="auto"/>
        <w:right w:val="none" w:sz="0" w:space="0" w:color="auto"/>
      </w:divBdr>
      <w:divsChild>
        <w:div w:id="303002101">
          <w:marLeft w:val="0"/>
          <w:marRight w:val="0"/>
          <w:marTop w:val="0"/>
          <w:marBottom w:val="0"/>
          <w:divBdr>
            <w:top w:val="none" w:sz="0" w:space="0" w:color="auto"/>
            <w:left w:val="none" w:sz="0" w:space="0" w:color="auto"/>
            <w:bottom w:val="none" w:sz="0" w:space="0" w:color="auto"/>
            <w:right w:val="none" w:sz="0" w:space="0" w:color="auto"/>
          </w:divBdr>
          <w:divsChild>
            <w:div w:id="364867605">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
                <w:div w:id="1021316704">
                  <w:marLeft w:val="0"/>
                  <w:marRight w:val="0"/>
                  <w:marTop w:val="0"/>
                  <w:marBottom w:val="0"/>
                  <w:divBdr>
                    <w:top w:val="none" w:sz="0" w:space="0" w:color="auto"/>
                    <w:left w:val="none" w:sz="0" w:space="0" w:color="auto"/>
                    <w:bottom w:val="none" w:sz="0" w:space="0" w:color="auto"/>
                    <w:right w:val="none" w:sz="0" w:space="0" w:color="auto"/>
                  </w:divBdr>
                  <w:divsChild>
                    <w:div w:id="393432648">
                      <w:marLeft w:val="0"/>
                      <w:marRight w:val="0"/>
                      <w:marTop w:val="0"/>
                      <w:marBottom w:val="120"/>
                      <w:divBdr>
                        <w:top w:val="none" w:sz="0" w:space="0" w:color="auto"/>
                        <w:left w:val="none" w:sz="0" w:space="0" w:color="auto"/>
                        <w:bottom w:val="single" w:sz="6" w:space="6" w:color="AAAAAA"/>
                        <w:right w:val="none" w:sz="0" w:space="0" w:color="auto"/>
                      </w:divBdr>
                    </w:div>
                    <w:div w:id="666245166">
                      <w:marLeft w:val="0"/>
                      <w:marRight w:val="0"/>
                      <w:marTop w:val="0"/>
                      <w:marBottom w:val="0"/>
                      <w:divBdr>
                        <w:top w:val="none" w:sz="0" w:space="0" w:color="auto"/>
                        <w:left w:val="none" w:sz="0" w:space="0" w:color="auto"/>
                        <w:bottom w:val="none" w:sz="0" w:space="0" w:color="auto"/>
                        <w:right w:val="none" w:sz="0" w:space="0" w:color="auto"/>
                      </w:divBdr>
                      <w:divsChild>
                        <w:div w:id="1495534000">
                          <w:marLeft w:val="0"/>
                          <w:marRight w:val="0"/>
                          <w:marTop w:val="0"/>
                          <w:marBottom w:val="0"/>
                          <w:divBdr>
                            <w:top w:val="none" w:sz="0" w:space="0" w:color="auto"/>
                            <w:left w:val="none" w:sz="0" w:space="0" w:color="auto"/>
                            <w:bottom w:val="none" w:sz="0" w:space="0" w:color="auto"/>
                            <w:right w:val="none" w:sz="0" w:space="0" w:color="auto"/>
                          </w:divBdr>
                          <w:divsChild>
                            <w:div w:id="1917861277">
                              <w:marLeft w:val="0"/>
                              <w:marRight w:val="0"/>
                              <w:marTop w:val="0"/>
                              <w:marBottom w:val="0"/>
                              <w:divBdr>
                                <w:top w:val="none" w:sz="0" w:space="0" w:color="auto"/>
                                <w:left w:val="none" w:sz="0" w:space="0" w:color="auto"/>
                                <w:bottom w:val="none" w:sz="0" w:space="0" w:color="auto"/>
                                <w:right w:val="none" w:sz="0" w:space="0" w:color="auto"/>
                              </w:divBdr>
                              <w:divsChild>
                                <w:div w:id="825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818">
      <w:bodyDiv w:val="1"/>
      <w:marLeft w:val="0"/>
      <w:marRight w:val="0"/>
      <w:marTop w:val="0"/>
      <w:marBottom w:val="0"/>
      <w:divBdr>
        <w:top w:val="none" w:sz="0" w:space="0" w:color="auto"/>
        <w:left w:val="none" w:sz="0" w:space="0" w:color="auto"/>
        <w:bottom w:val="none" w:sz="0" w:space="0" w:color="auto"/>
        <w:right w:val="none" w:sz="0" w:space="0" w:color="auto"/>
      </w:divBdr>
      <w:divsChild>
        <w:div w:id="6373320">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0"/>
              <w:marTop w:val="0"/>
              <w:marBottom w:val="0"/>
              <w:divBdr>
                <w:top w:val="none" w:sz="0" w:space="0" w:color="auto"/>
                <w:left w:val="none" w:sz="0" w:space="0" w:color="auto"/>
                <w:bottom w:val="none" w:sz="0" w:space="0" w:color="auto"/>
                <w:right w:val="none" w:sz="0" w:space="0" w:color="auto"/>
              </w:divBdr>
              <w:divsChild>
                <w:div w:id="1815021333">
                  <w:marLeft w:val="0"/>
                  <w:marRight w:val="0"/>
                  <w:marTop w:val="0"/>
                  <w:marBottom w:val="0"/>
                  <w:divBdr>
                    <w:top w:val="none" w:sz="0" w:space="0" w:color="auto"/>
                    <w:left w:val="none" w:sz="0" w:space="0" w:color="auto"/>
                    <w:bottom w:val="none" w:sz="0" w:space="0" w:color="auto"/>
                    <w:right w:val="none" w:sz="0" w:space="0" w:color="auto"/>
                  </w:divBdr>
                  <w:divsChild>
                    <w:div w:id="979336133">
                      <w:marLeft w:val="0"/>
                      <w:marRight w:val="0"/>
                      <w:marTop w:val="0"/>
                      <w:marBottom w:val="0"/>
                      <w:divBdr>
                        <w:top w:val="none" w:sz="0" w:space="0" w:color="auto"/>
                        <w:left w:val="none" w:sz="0" w:space="0" w:color="auto"/>
                        <w:bottom w:val="none" w:sz="0" w:space="0" w:color="auto"/>
                        <w:right w:val="none" w:sz="0" w:space="0" w:color="auto"/>
                      </w:divBdr>
                      <w:divsChild>
                        <w:div w:id="262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2244">
      <w:bodyDiv w:val="1"/>
      <w:marLeft w:val="0"/>
      <w:marRight w:val="0"/>
      <w:marTop w:val="0"/>
      <w:marBottom w:val="0"/>
      <w:divBdr>
        <w:top w:val="none" w:sz="0" w:space="0" w:color="auto"/>
        <w:left w:val="none" w:sz="0" w:space="0" w:color="auto"/>
        <w:bottom w:val="none" w:sz="0" w:space="0" w:color="auto"/>
        <w:right w:val="none" w:sz="0" w:space="0" w:color="auto"/>
      </w:divBdr>
    </w:div>
    <w:div w:id="2002388382">
      <w:bodyDiv w:val="1"/>
      <w:marLeft w:val="0"/>
      <w:marRight w:val="0"/>
      <w:marTop w:val="0"/>
      <w:marBottom w:val="0"/>
      <w:divBdr>
        <w:top w:val="none" w:sz="0" w:space="0" w:color="auto"/>
        <w:left w:val="none" w:sz="0" w:space="0" w:color="auto"/>
        <w:bottom w:val="none" w:sz="0" w:space="0" w:color="auto"/>
        <w:right w:val="none" w:sz="0" w:space="0" w:color="auto"/>
      </w:divBdr>
    </w:div>
    <w:div w:id="2003461671">
      <w:bodyDiv w:val="1"/>
      <w:marLeft w:val="0"/>
      <w:marRight w:val="0"/>
      <w:marTop w:val="0"/>
      <w:marBottom w:val="0"/>
      <w:divBdr>
        <w:top w:val="none" w:sz="0" w:space="0" w:color="auto"/>
        <w:left w:val="none" w:sz="0" w:space="0" w:color="auto"/>
        <w:bottom w:val="none" w:sz="0" w:space="0" w:color="auto"/>
        <w:right w:val="none" w:sz="0" w:space="0" w:color="auto"/>
      </w:divBdr>
    </w:div>
    <w:div w:id="2004510695">
      <w:bodyDiv w:val="1"/>
      <w:marLeft w:val="0"/>
      <w:marRight w:val="0"/>
      <w:marTop w:val="0"/>
      <w:marBottom w:val="0"/>
      <w:divBdr>
        <w:top w:val="none" w:sz="0" w:space="0" w:color="auto"/>
        <w:left w:val="none" w:sz="0" w:space="0" w:color="auto"/>
        <w:bottom w:val="none" w:sz="0" w:space="0" w:color="auto"/>
        <w:right w:val="none" w:sz="0" w:space="0" w:color="auto"/>
      </w:divBdr>
    </w:div>
    <w:div w:id="2007709045">
      <w:bodyDiv w:val="1"/>
      <w:marLeft w:val="0"/>
      <w:marRight w:val="0"/>
      <w:marTop w:val="0"/>
      <w:marBottom w:val="0"/>
      <w:divBdr>
        <w:top w:val="none" w:sz="0" w:space="0" w:color="auto"/>
        <w:left w:val="none" w:sz="0" w:space="0" w:color="auto"/>
        <w:bottom w:val="none" w:sz="0" w:space="0" w:color="auto"/>
        <w:right w:val="none" w:sz="0" w:space="0" w:color="auto"/>
      </w:divBdr>
    </w:div>
    <w:div w:id="2010987546">
      <w:bodyDiv w:val="1"/>
      <w:marLeft w:val="0"/>
      <w:marRight w:val="0"/>
      <w:marTop w:val="0"/>
      <w:marBottom w:val="0"/>
      <w:divBdr>
        <w:top w:val="none" w:sz="0" w:space="0" w:color="auto"/>
        <w:left w:val="none" w:sz="0" w:space="0" w:color="auto"/>
        <w:bottom w:val="none" w:sz="0" w:space="0" w:color="auto"/>
        <w:right w:val="none" w:sz="0" w:space="0" w:color="auto"/>
      </w:divBdr>
    </w:div>
    <w:div w:id="2012564297">
      <w:bodyDiv w:val="1"/>
      <w:marLeft w:val="0"/>
      <w:marRight w:val="0"/>
      <w:marTop w:val="0"/>
      <w:marBottom w:val="0"/>
      <w:divBdr>
        <w:top w:val="none" w:sz="0" w:space="0" w:color="auto"/>
        <w:left w:val="none" w:sz="0" w:space="0" w:color="auto"/>
        <w:bottom w:val="none" w:sz="0" w:space="0" w:color="auto"/>
        <w:right w:val="none" w:sz="0" w:space="0" w:color="auto"/>
      </w:divBdr>
    </w:div>
    <w:div w:id="2013750980">
      <w:bodyDiv w:val="1"/>
      <w:marLeft w:val="0"/>
      <w:marRight w:val="0"/>
      <w:marTop w:val="0"/>
      <w:marBottom w:val="0"/>
      <w:divBdr>
        <w:top w:val="none" w:sz="0" w:space="0" w:color="auto"/>
        <w:left w:val="none" w:sz="0" w:space="0" w:color="auto"/>
        <w:bottom w:val="none" w:sz="0" w:space="0" w:color="auto"/>
        <w:right w:val="none" w:sz="0" w:space="0" w:color="auto"/>
      </w:divBdr>
    </w:div>
    <w:div w:id="2015259714">
      <w:bodyDiv w:val="1"/>
      <w:marLeft w:val="0"/>
      <w:marRight w:val="0"/>
      <w:marTop w:val="0"/>
      <w:marBottom w:val="0"/>
      <w:divBdr>
        <w:top w:val="none" w:sz="0" w:space="0" w:color="auto"/>
        <w:left w:val="none" w:sz="0" w:space="0" w:color="auto"/>
        <w:bottom w:val="none" w:sz="0" w:space="0" w:color="auto"/>
        <w:right w:val="none" w:sz="0" w:space="0" w:color="auto"/>
      </w:divBdr>
    </w:div>
    <w:div w:id="2017464579">
      <w:bodyDiv w:val="1"/>
      <w:marLeft w:val="0"/>
      <w:marRight w:val="0"/>
      <w:marTop w:val="0"/>
      <w:marBottom w:val="0"/>
      <w:divBdr>
        <w:top w:val="none" w:sz="0" w:space="0" w:color="auto"/>
        <w:left w:val="none" w:sz="0" w:space="0" w:color="auto"/>
        <w:bottom w:val="none" w:sz="0" w:space="0" w:color="auto"/>
        <w:right w:val="none" w:sz="0" w:space="0" w:color="auto"/>
      </w:divBdr>
    </w:div>
    <w:div w:id="2017879633">
      <w:bodyDiv w:val="1"/>
      <w:marLeft w:val="0"/>
      <w:marRight w:val="0"/>
      <w:marTop w:val="0"/>
      <w:marBottom w:val="0"/>
      <w:divBdr>
        <w:top w:val="none" w:sz="0" w:space="0" w:color="auto"/>
        <w:left w:val="none" w:sz="0" w:space="0" w:color="auto"/>
        <w:bottom w:val="none" w:sz="0" w:space="0" w:color="auto"/>
        <w:right w:val="none" w:sz="0" w:space="0" w:color="auto"/>
      </w:divBdr>
    </w:div>
    <w:div w:id="2019841360">
      <w:bodyDiv w:val="1"/>
      <w:marLeft w:val="0"/>
      <w:marRight w:val="0"/>
      <w:marTop w:val="0"/>
      <w:marBottom w:val="0"/>
      <w:divBdr>
        <w:top w:val="none" w:sz="0" w:space="0" w:color="auto"/>
        <w:left w:val="none" w:sz="0" w:space="0" w:color="auto"/>
        <w:bottom w:val="none" w:sz="0" w:space="0" w:color="auto"/>
        <w:right w:val="none" w:sz="0" w:space="0" w:color="auto"/>
      </w:divBdr>
    </w:div>
    <w:div w:id="2021540994">
      <w:bodyDiv w:val="1"/>
      <w:marLeft w:val="0"/>
      <w:marRight w:val="0"/>
      <w:marTop w:val="0"/>
      <w:marBottom w:val="0"/>
      <w:divBdr>
        <w:top w:val="none" w:sz="0" w:space="0" w:color="auto"/>
        <w:left w:val="none" w:sz="0" w:space="0" w:color="auto"/>
        <w:bottom w:val="none" w:sz="0" w:space="0" w:color="auto"/>
        <w:right w:val="none" w:sz="0" w:space="0" w:color="auto"/>
      </w:divBdr>
    </w:div>
    <w:div w:id="2024238583">
      <w:bodyDiv w:val="1"/>
      <w:marLeft w:val="0"/>
      <w:marRight w:val="0"/>
      <w:marTop w:val="0"/>
      <w:marBottom w:val="0"/>
      <w:divBdr>
        <w:top w:val="none" w:sz="0" w:space="0" w:color="auto"/>
        <w:left w:val="none" w:sz="0" w:space="0" w:color="auto"/>
        <w:bottom w:val="none" w:sz="0" w:space="0" w:color="auto"/>
        <w:right w:val="none" w:sz="0" w:space="0" w:color="auto"/>
      </w:divBdr>
    </w:div>
    <w:div w:id="2025281930">
      <w:bodyDiv w:val="1"/>
      <w:marLeft w:val="0"/>
      <w:marRight w:val="0"/>
      <w:marTop w:val="0"/>
      <w:marBottom w:val="0"/>
      <w:divBdr>
        <w:top w:val="none" w:sz="0" w:space="0" w:color="auto"/>
        <w:left w:val="none" w:sz="0" w:space="0" w:color="auto"/>
        <w:bottom w:val="none" w:sz="0" w:space="0" w:color="auto"/>
        <w:right w:val="none" w:sz="0" w:space="0" w:color="auto"/>
      </w:divBdr>
    </w:div>
    <w:div w:id="2025285411">
      <w:bodyDiv w:val="1"/>
      <w:marLeft w:val="0"/>
      <w:marRight w:val="0"/>
      <w:marTop w:val="0"/>
      <w:marBottom w:val="0"/>
      <w:divBdr>
        <w:top w:val="none" w:sz="0" w:space="0" w:color="auto"/>
        <w:left w:val="none" w:sz="0" w:space="0" w:color="auto"/>
        <w:bottom w:val="none" w:sz="0" w:space="0" w:color="auto"/>
        <w:right w:val="none" w:sz="0" w:space="0" w:color="auto"/>
      </w:divBdr>
    </w:div>
    <w:div w:id="2027170634">
      <w:bodyDiv w:val="1"/>
      <w:marLeft w:val="0"/>
      <w:marRight w:val="0"/>
      <w:marTop w:val="0"/>
      <w:marBottom w:val="0"/>
      <w:divBdr>
        <w:top w:val="none" w:sz="0" w:space="0" w:color="auto"/>
        <w:left w:val="none" w:sz="0" w:space="0" w:color="auto"/>
        <w:bottom w:val="none" w:sz="0" w:space="0" w:color="auto"/>
        <w:right w:val="none" w:sz="0" w:space="0" w:color="auto"/>
      </w:divBdr>
    </w:div>
    <w:div w:id="2029020206">
      <w:bodyDiv w:val="1"/>
      <w:marLeft w:val="0"/>
      <w:marRight w:val="0"/>
      <w:marTop w:val="0"/>
      <w:marBottom w:val="0"/>
      <w:divBdr>
        <w:top w:val="none" w:sz="0" w:space="0" w:color="auto"/>
        <w:left w:val="none" w:sz="0" w:space="0" w:color="auto"/>
        <w:bottom w:val="none" w:sz="0" w:space="0" w:color="auto"/>
        <w:right w:val="none" w:sz="0" w:space="0" w:color="auto"/>
      </w:divBdr>
    </w:div>
    <w:div w:id="2032564707">
      <w:bodyDiv w:val="1"/>
      <w:marLeft w:val="0"/>
      <w:marRight w:val="0"/>
      <w:marTop w:val="0"/>
      <w:marBottom w:val="0"/>
      <w:divBdr>
        <w:top w:val="none" w:sz="0" w:space="0" w:color="auto"/>
        <w:left w:val="none" w:sz="0" w:space="0" w:color="auto"/>
        <w:bottom w:val="none" w:sz="0" w:space="0" w:color="auto"/>
        <w:right w:val="none" w:sz="0" w:space="0" w:color="auto"/>
      </w:divBdr>
    </w:div>
    <w:div w:id="2033922470">
      <w:bodyDiv w:val="1"/>
      <w:marLeft w:val="0"/>
      <w:marRight w:val="0"/>
      <w:marTop w:val="0"/>
      <w:marBottom w:val="0"/>
      <w:divBdr>
        <w:top w:val="none" w:sz="0" w:space="0" w:color="auto"/>
        <w:left w:val="none" w:sz="0" w:space="0" w:color="auto"/>
        <w:bottom w:val="none" w:sz="0" w:space="0" w:color="auto"/>
        <w:right w:val="none" w:sz="0" w:space="0" w:color="auto"/>
      </w:divBdr>
    </w:div>
    <w:div w:id="2037074308">
      <w:bodyDiv w:val="1"/>
      <w:marLeft w:val="0"/>
      <w:marRight w:val="0"/>
      <w:marTop w:val="0"/>
      <w:marBottom w:val="0"/>
      <w:divBdr>
        <w:top w:val="none" w:sz="0" w:space="0" w:color="auto"/>
        <w:left w:val="none" w:sz="0" w:space="0" w:color="auto"/>
        <w:bottom w:val="none" w:sz="0" w:space="0" w:color="auto"/>
        <w:right w:val="none" w:sz="0" w:space="0" w:color="auto"/>
      </w:divBdr>
    </w:div>
    <w:div w:id="2037348258">
      <w:bodyDiv w:val="1"/>
      <w:marLeft w:val="0"/>
      <w:marRight w:val="0"/>
      <w:marTop w:val="0"/>
      <w:marBottom w:val="0"/>
      <w:divBdr>
        <w:top w:val="none" w:sz="0" w:space="0" w:color="auto"/>
        <w:left w:val="none" w:sz="0" w:space="0" w:color="auto"/>
        <w:bottom w:val="none" w:sz="0" w:space="0" w:color="auto"/>
        <w:right w:val="none" w:sz="0" w:space="0" w:color="auto"/>
      </w:divBdr>
    </w:div>
    <w:div w:id="2039039573">
      <w:bodyDiv w:val="1"/>
      <w:marLeft w:val="0"/>
      <w:marRight w:val="0"/>
      <w:marTop w:val="0"/>
      <w:marBottom w:val="0"/>
      <w:divBdr>
        <w:top w:val="none" w:sz="0" w:space="0" w:color="auto"/>
        <w:left w:val="none" w:sz="0" w:space="0" w:color="auto"/>
        <w:bottom w:val="none" w:sz="0" w:space="0" w:color="auto"/>
        <w:right w:val="none" w:sz="0" w:space="0" w:color="auto"/>
      </w:divBdr>
    </w:div>
    <w:div w:id="2043239908">
      <w:bodyDiv w:val="1"/>
      <w:marLeft w:val="0"/>
      <w:marRight w:val="0"/>
      <w:marTop w:val="0"/>
      <w:marBottom w:val="0"/>
      <w:divBdr>
        <w:top w:val="none" w:sz="0" w:space="0" w:color="auto"/>
        <w:left w:val="none" w:sz="0" w:space="0" w:color="auto"/>
        <w:bottom w:val="none" w:sz="0" w:space="0" w:color="auto"/>
        <w:right w:val="none" w:sz="0" w:space="0" w:color="auto"/>
      </w:divBdr>
    </w:div>
    <w:div w:id="2045055446">
      <w:bodyDiv w:val="1"/>
      <w:marLeft w:val="0"/>
      <w:marRight w:val="0"/>
      <w:marTop w:val="0"/>
      <w:marBottom w:val="0"/>
      <w:divBdr>
        <w:top w:val="none" w:sz="0" w:space="0" w:color="auto"/>
        <w:left w:val="none" w:sz="0" w:space="0" w:color="auto"/>
        <w:bottom w:val="none" w:sz="0" w:space="0" w:color="auto"/>
        <w:right w:val="none" w:sz="0" w:space="0" w:color="auto"/>
      </w:divBdr>
    </w:div>
    <w:div w:id="2046060625">
      <w:bodyDiv w:val="1"/>
      <w:marLeft w:val="0"/>
      <w:marRight w:val="0"/>
      <w:marTop w:val="0"/>
      <w:marBottom w:val="0"/>
      <w:divBdr>
        <w:top w:val="none" w:sz="0" w:space="0" w:color="auto"/>
        <w:left w:val="none" w:sz="0" w:space="0" w:color="auto"/>
        <w:bottom w:val="none" w:sz="0" w:space="0" w:color="auto"/>
        <w:right w:val="none" w:sz="0" w:space="0" w:color="auto"/>
      </w:divBdr>
    </w:div>
    <w:div w:id="2049065492">
      <w:marLeft w:val="0"/>
      <w:marRight w:val="0"/>
      <w:marTop w:val="0"/>
      <w:marBottom w:val="0"/>
      <w:divBdr>
        <w:top w:val="none" w:sz="0" w:space="0" w:color="auto"/>
        <w:left w:val="none" w:sz="0" w:space="0" w:color="auto"/>
        <w:bottom w:val="none" w:sz="0" w:space="0" w:color="auto"/>
        <w:right w:val="none" w:sz="0" w:space="0" w:color="auto"/>
      </w:divBdr>
      <w:divsChild>
        <w:div w:id="919288789">
          <w:marLeft w:val="0"/>
          <w:marRight w:val="0"/>
          <w:marTop w:val="0"/>
          <w:marBottom w:val="0"/>
          <w:divBdr>
            <w:top w:val="none" w:sz="0" w:space="0" w:color="auto"/>
            <w:left w:val="none" w:sz="0" w:space="0" w:color="auto"/>
            <w:bottom w:val="none" w:sz="0" w:space="0" w:color="auto"/>
            <w:right w:val="none" w:sz="0" w:space="0" w:color="auto"/>
          </w:divBdr>
          <w:divsChild>
            <w:div w:id="1630818778">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
              </w:divsChild>
            </w:div>
            <w:div w:id="1639459956">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29">
      <w:bodyDiv w:val="1"/>
      <w:marLeft w:val="0"/>
      <w:marRight w:val="0"/>
      <w:marTop w:val="0"/>
      <w:marBottom w:val="0"/>
      <w:divBdr>
        <w:top w:val="none" w:sz="0" w:space="0" w:color="auto"/>
        <w:left w:val="none" w:sz="0" w:space="0" w:color="auto"/>
        <w:bottom w:val="none" w:sz="0" w:space="0" w:color="auto"/>
        <w:right w:val="none" w:sz="0" w:space="0" w:color="auto"/>
      </w:divBdr>
    </w:div>
    <w:div w:id="2052151777">
      <w:bodyDiv w:val="1"/>
      <w:marLeft w:val="0"/>
      <w:marRight w:val="0"/>
      <w:marTop w:val="0"/>
      <w:marBottom w:val="0"/>
      <w:divBdr>
        <w:top w:val="none" w:sz="0" w:space="0" w:color="auto"/>
        <w:left w:val="none" w:sz="0" w:space="0" w:color="auto"/>
        <w:bottom w:val="none" w:sz="0" w:space="0" w:color="auto"/>
        <w:right w:val="none" w:sz="0" w:space="0" w:color="auto"/>
      </w:divBdr>
    </w:div>
    <w:div w:id="2052341967">
      <w:bodyDiv w:val="1"/>
      <w:marLeft w:val="0"/>
      <w:marRight w:val="0"/>
      <w:marTop w:val="0"/>
      <w:marBottom w:val="0"/>
      <w:divBdr>
        <w:top w:val="none" w:sz="0" w:space="0" w:color="auto"/>
        <w:left w:val="none" w:sz="0" w:space="0" w:color="auto"/>
        <w:bottom w:val="none" w:sz="0" w:space="0" w:color="auto"/>
        <w:right w:val="none" w:sz="0" w:space="0" w:color="auto"/>
      </w:divBdr>
    </w:div>
    <w:div w:id="2052487271">
      <w:bodyDiv w:val="1"/>
      <w:marLeft w:val="0"/>
      <w:marRight w:val="0"/>
      <w:marTop w:val="0"/>
      <w:marBottom w:val="0"/>
      <w:divBdr>
        <w:top w:val="none" w:sz="0" w:space="0" w:color="auto"/>
        <w:left w:val="none" w:sz="0" w:space="0" w:color="auto"/>
        <w:bottom w:val="none" w:sz="0" w:space="0" w:color="auto"/>
        <w:right w:val="none" w:sz="0" w:space="0" w:color="auto"/>
      </w:divBdr>
    </w:div>
    <w:div w:id="2053770228">
      <w:bodyDiv w:val="1"/>
      <w:marLeft w:val="0"/>
      <w:marRight w:val="0"/>
      <w:marTop w:val="0"/>
      <w:marBottom w:val="0"/>
      <w:divBdr>
        <w:top w:val="none" w:sz="0" w:space="0" w:color="auto"/>
        <w:left w:val="none" w:sz="0" w:space="0" w:color="auto"/>
        <w:bottom w:val="none" w:sz="0" w:space="0" w:color="auto"/>
        <w:right w:val="none" w:sz="0" w:space="0" w:color="auto"/>
      </w:divBdr>
    </w:div>
    <w:div w:id="205423529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
    <w:div w:id="2056925311">
      <w:bodyDiv w:val="1"/>
      <w:marLeft w:val="0"/>
      <w:marRight w:val="0"/>
      <w:marTop w:val="0"/>
      <w:marBottom w:val="0"/>
      <w:divBdr>
        <w:top w:val="none" w:sz="0" w:space="0" w:color="auto"/>
        <w:left w:val="none" w:sz="0" w:space="0" w:color="auto"/>
        <w:bottom w:val="none" w:sz="0" w:space="0" w:color="auto"/>
        <w:right w:val="none" w:sz="0" w:space="0" w:color="auto"/>
      </w:divBdr>
    </w:div>
    <w:div w:id="2061439139">
      <w:bodyDiv w:val="1"/>
      <w:marLeft w:val="0"/>
      <w:marRight w:val="0"/>
      <w:marTop w:val="0"/>
      <w:marBottom w:val="0"/>
      <w:divBdr>
        <w:top w:val="none" w:sz="0" w:space="0" w:color="auto"/>
        <w:left w:val="none" w:sz="0" w:space="0" w:color="auto"/>
        <w:bottom w:val="none" w:sz="0" w:space="0" w:color="auto"/>
        <w:right w:val="none" w:sz="0" w:space="0" w:color="auto"/>
      </w:divBdr>
    </w:div>
    <w:div w:id="2062051835">
      <w:bodyDiv w:val="1"/>
      <w:marLeft w:val="0"/>
      <w:marRight w:val="0"/>
      <w:marTop w:val="0"/>
      <w:marBottom w:val="0"/>
      <w:divBdr>
        <w:top w:val="none" w:sz="0" w:space="0" w:color="auto"/>
        <w:left w:val="none" w:sz="0" w:space="0" w:color="auto"/>
        <w:bottom w:val="none" w:sz="0" w:space="0" w:color="auto"/>
        <w:right w:val="none" w:sz="0" w:space="0" w:color="auto"/>
      </w:divBdr>
    </w:div>
    <w:div w:id="2062169169">
      <w:bodyDiv w:val="1"/>
      <w:marLeft w:val="0"/>
      <w:marRight w:val="0"/>
      <w:marTop w:val="0"/>
      <w:marBottom w:val="0"/>
      <w:divBdr>
        <w:top w:val="none" w:sz="0" w:space="0" w:color="auto"/>
        <w:left w:val="none" w:sz="0" w:space="0" w:color="auto"/>
        <w:bottom w:val="none" w:sz="0" w:space="0" w:color="auto"/>
        <w:right w:val="none" w:sz="0" w:space="0" w:color="auto"/>
      </w:divBdr>
    </w:div>
    <w:div w:id="2065789122">
      <w:bodyDiv w:val="1"/>
      <w:marLeft w:val="0"/>
      <w:marRight w:val="0"/>
      <w:marTop w:val="0"/>
      <w:marBottom w:val="0"/>
      <w:divBdr>
        <w:top w:val="none" w:sz="0" w:space="0" w:color="auto"/>
        <w:left w:val="none" w:sz="0" w:space="0" w:color="auto"/>
        <w:bottom w:val="none" w:sz="0" w:space="0" w:color="auto"/>
        <w:right w:val="none" w:sz="0" w:space="0" w:color="auto"/>
      </w:divBdr>
    </w:div>
    <w:div w:id="2067097027">
      <w:bodyDiv w:val="1"/>
      <w:marLeft w:val="0"/>
      <w:marRight w:val="0"/>
      <w:marTop w:val="0"/>
      <w:marBottom w:val="0"/>
      <w:divBdr>
        <w:top w:val="none" w:sz="0" w:space="0" w:color="auto"/>
        <w:left w:val="none" w:sz="0" w:space="0" w:color="auto"/>
        <w:bottom w:val="none" w:sz="0" w:space="0" w:color="auto"/>
        <w:right w:val="none" w:sz="0" w:space="0" w:color="auto"/>
      </w:divBdr>
      <w:divsChild>
        <w:div w:id="1526596681">
          <w:marLeft w:val="0"/>
          <w:marRight w:val="0"/>
          <w:marTop w:val="0"/>
          <w:marBottom w:val="0"/>
          <w:divBdr>
            <w:top w:val="none" w:sz="0" w:space="0" w:color="auto"/>
            <w:left w:val="none" w:sz="0" w:space="0" w:color="auto"/>
            <w:bottom w:val="none" w:sz="0" w:space="0" w:color="auto"/>
            <w:right w:val="none" w:sz="0" w:space="0" w:color="auto"/>
          </w:divBdr>
          <w:divsChild>
            <w:div w:id="1635520579">
              <w:marLeft w:val="0"/>
              <w:marRight w:val="0"/>
              <w:marTop w:val="0"/>
              <w:marBottom w:val="0"/>
              <w:divBdr>
                <w:top w:val="none" w:sz="0" w:space="0" w:color="auto"/>
                <w:left w:val="none" w:sz="0" w:space="0" w:color="auto"/>
                <w:bottom w:val="none" w:sz="0" w:space="0" w:color="auto"/>
                <w:right w:val="none" w:sz="0" w:space="0" w:color="auto"/>
              </w:divBdr>
              <w:divsChild>
                <w:div w:id="2099709905">
                  <w:marLeft w:val="0"/>
                  <w:marRight w:val="0"/>
                  <w:marTop w:val="0"/>
                  <w:marBottom w:val="0"/>
                  <w:divBdr>
                    <w:top w:val="none" w:sz="0" w:space="0" w:color="auto"/>
                    <w:left w:val="none" w:sz="0" w:space="0" w:color="auto"/>
                    <w:bottom w:val="none" w:sz="0" w:space="0" w:color="auto"/>
                    <w:right w:val="none" w:sz="0" w:space="0" w:color="auto"/>
                  </w:divBdr>
                  <w:divsChild>
                    <w:div w:id="345787354">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sChild>
                            <w:div w:id="418796654">
                              <w:marLeft w:val="0"/>
                              <w:marRight w:val="0"/>
                              <w:marTop w:val="0"/>
                              <w:marBottom w:val="0"/>
                              <w:divBdr>
                                <w:top w:val="none" w:sz="0" w:space="0" w:color="auto"/>
                                <w:left w:val="none" w:sz="0" w:space="0" w:color="auto"/>
                                <w:bottom w:val="none" w:sz="0" w:space="0" w:color="auto"/>
                                <w:right w:val="none" w:sz="0" w:space="0" w:color="auto"/>
                              </w:divBdr>
                            </w:div>
                            <w:div w:id="921180098">
                              <w:marLeft w:val="0"/>
                              <w:marRight w:val="0"/>
                              <w:marTop w:val="0"/>
                              <w:marBottom w:val="0"/>
                              <w:divBdr>
                                <w:top w:val="none" w:sz="0" w:space="0" w:color="auto"/>
                                <w:left w:val="none" w:sz="0" w:space="0" w:color="auto"/>
                                <w:bottom w:val="none" w:sz="0" w:space="0" w:color="auto"/>
                                <w:right w:val="none" w:sz="0" w:space="0" w:color="auto"/>
                              </w:divBdr>
                            </w:div>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7220">
      <w:bodyDiv w:val="1"/>
      <w:marLeft w:val="0"/>
      <w:marRight w:val="0"/>
      <w:marTop w:val="0"/>
      <w:marBottom w:val="0"/>
      <w:divBdr>
        <w:top w:val="none" w:sz="0" w:space="0" w:color="auto"/>
        <w:left w:val="none" w:sz="0" w:space="0" w:color="auto"/>
        <w:bottom w:val="none" w:sz="0" w:space="0" w:color="auto"/>
        <w:right w:val="none" w:sz="0" w:space="0" w:color="auto"/>
      </w:divBdr>
    </w:div>
    <w:div w:id="2070179156">
      <w:bodyDiv w:val="1"/>
      <w:marLeft w:val="0"/>
      <w:marRight w:val="0"/>
      <w:marTop w:val="0"/>
      <w:marBottom w:val="0"/>
      <w:divBdr>
        <w:top w:val="none" w:sz="0" w:space="0" w:color="auto"/>
        <w:left w:val="none" w:sz="0" w:space="0" w:color="auto"/>
        <w:bottom w:val="none" w:sz="0" w:space="0" w:color="auto"/>
        <w:right w:val="none" w:sz="0" w:space="0" w:color="auto"/>
      </w:divBdr>
    </w:div>
    <w:div w:id="2070418088">
      <w:bodyDiv w:val="1"/>
      <w:marLeft w:val="0"/>
      <w:marRight w:val="0"/>
      <w:marTop w:val="0"/>
      <w:marBottom w:val="0"/>
      <w:divBdr>
        <w:top w:val="none" w:sz="0" w:space="0" w:color="auto"/>
        <w:left w:val="none" w:sz="0" w:space="0" w:color="auto"/>
        <w:bottom w:val="none" w:sz="0" w:space="0" w:color="auto"/>
        <w:right w:val="none" w:sz="0" w:space="0" w:color="auto"/>
      </w:divBdr>
    </w:div>
    <w:div w:id="2074543824">
      <w:bodyDiv w:val="1"/>
      <w:marLeft w:val="0"/>
      <w:marRight w:val="0"/>
      <w:marTop w:val="0"/>
      <w:marBottom w:val="0"/>
      <w:divBdr>
        <w:top w:val="none" w:sz="0" w:space="0" w:color="auto"/>
        <w:left w:val="none" w:sz="0" w:space="0" w:color="auto"/>
        <w:bottom w:val="none" w:sz="0" w:space="0" w:color="auto"/>
        <w:right w:val="none" w:sz="0" w:space="0" w:color="auto"/>
      </w:divBdr>
    </w:div>
    <w:div w:id="2075077916">
      <w:bodyDiv w:val="1"/>
      <w:marLeft w:val="0"/>
      <w:marRight w:val="0"/>
      <w:marTop w:val="0"/>
      <w:marBottom w:val="0"/>
      <w:divBdr>
        <w:top w:val="none" w:sz="0" w:space="0" w:color="auto"/>
        <w:left w:val="none" w:sz="0" w:space="0" w:color="auto"/>
        <w:bottom w:val="none" w:sz="0" w:space="0" w:color="auto"/>
        <w:right w:val="none" w:sz="0" w:space="0" w:color="auto"/>
      </w:divBdr>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
    <w:div w:id="2075619089">
      <w:bodyDiv w:val="1"/>
      <w:marLeft w:val="0"/>
      <w:marRight w:val="0"/>
      <w:marTop w:val="0"/>
      <w:marBottom w:val="0"/>
      <w:divBdr>
        <w:top w:val="none" w:sz="0" w:space="0" w:color="auto"/>
        <w:left w:val="none" w:sz="0" w:space="0" w:color="auto"/>
        <w:bottom w:val="none" w:sz="0" w:space="0" w:color="auto"/>
        <w:right w:val="none" w:sz="0" w:space="0" w:color="auto"/>
      </w:divBdr>
    </w:div>
    <w:div w:id="2077244979">
      <w:bodyDiv w:val="1"/>
      <w:marLeft w:val="0"/>
      <w:marRight w:val="0"/>
      <w:marTop w:val="0"/>
      <w:marBottom w:val="0"/>
      <w:divBdr>
        <w:top w:val="none" w:sz="0" w:space="0" w:color="auto"/>
        <w:left w:val="none" w:sz="0" w:space="0" w:color="auto"/>
        <w:bottom w:val="none" w:sz="0" w:space="0" w:color="auto"/>
        <w:right w:val="none" w:sz="0" w:space="0" w:color="auto"/>
      </w:divBdr>
    </w:div>
    <w:div w:id="2077392413">
      <w:bodyDiv w:val="1"/>
      <w:marLeft w:val="0"/>
      <w:marRight w:val="0"/>
      <w:marTop w:val="0"/>
      <w:marBottom w:val="0"/>
      <w:divBdr>
        <w:top w:val="none" w:sz="0" w:space="0" w:color="auto"/>
        <w:left w:val="none" w:sz="0" w:space="0" w:color="auto"/>
        <w:bottom w:val="none" w:sz="0" w:space="0" w:color="auto"/>
        <w:right w:val="none" w:sz="0" w:space="0" w:color="auto"/>
      </w:divBdr>
    </w:div>
    <w:div w:id="2078084579">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080051268">
      <w:bodyDiv w:val="1"/>
      <w:marLeft w:val="0"/>
      <w:marRight w:val="0"/>
      <w:marTop w:val="0"/>
      <w:marBottom w:val="0"/>
      <w:divBdr>
        <w:top w:val="none" w:sz="0" w:space="0" w:color="auto"/>
        <w:left w:val="none" w:sz="0" w:space="0" w:color="auto"/>
        <w:bottom w:val="none" w:sz="0" w:space="0" w:color="auto"/>
        <w:right w:val="none" w:sz="0" w:space="0" w:color="auto"/>
      </w:divBdr>
    </w:div>
    <w:div w:id="2080906120">
      <w:bodyDiv w:val="1"/>
      <w:marLeft w:val="0"/>
      <w:marRight w:val="0"/>
      <w:marTop w:val="0"/>
      <w:marBottom w:val="0"/>
      <w:divBdr>
        <w:top w:val="none" w:sz="0" w:space="0" w:color="auto"/>
        <w:left w:val="none" w:sz="0" w:space="0" w:color="auto"/>
        <w:bottom w:val="none" w:sz="0" w:space="0" w:color="auto"/>
        <w:right w:val="none" w:sz="0" w:space="0" w:color="auto"/>
      </w:divBdr>
      <w:divsChild>
        <w:div w:id="1112751368">
          <w:marLeft w:val="0"/>
          <w:marRight w:val="0"/>
          <w:marTop w:val="0"/>
          <w:marBottom w:val="0"/>
          <w:divBdr>
            <w:top w:val="none" w:sz="0" w:space="0" w:color="auto"/>
            <w:left w:val="none" w:sz="0" w:space="0" w:color="auto"/>
            <w:bottom w:val="none" w:sz="0" w:space="0" w:color="auto"/>
            <w:right w:val="none" w:sz="0" w:space="0" w:color="auto"/>
          </w:divBdr>
          <w:divsChild>
            <w:div w:id="396825890">
              <w:marLeft w:val="0"/>
              <w:marRight w:val="0"/>
              <w:marTop w:val="0"/>
              <w:marBottom w:val="0"/>
              <w:divBdr>
                <w:top w:val="none" w:sz="0" w:space="0" w:color="auto"/>
                <w:left w:val="none" w:sz="0" w:space="0" w:color="auto"/>
                <w:bottom w:val="none" w:sz="0" w:space="0" w:color="auto"/>
                <w:right w:val="none" w:sz="0" w:space="0" w:color="auto"/>
              </w:divBdr>
              <w:divsChild>
                <w:div w:id="1568610543">
                  <w:marLeft w:val="0"/>
                  <w:marRight w:val="0"/>
                  <w:marTop w:val="0"/>
                  <w:marBottom w:val="0"/>
                  <w:divBdr>
                    <w:top w:val="none" w:sz="0" w:space="0" w:color="auto"/>
                    <w:left w:val="none" w:sz="0" w:space="0" w:color="auto"/>
                    <w:bottom w:val="none" w:sz="0" w:space="0" w:color="auto"/>
                    <w:right w:val="none" w:sz="0" w:space="0" w:color="auto"/>
                  </w:divBdr>
                  <w:divsChild>
                    <w:div w:id="20280104">
                      <w:marLeft w:val="0"/>
                      <w:marRight w:val="0"/>
                      <w:marTop w:val="75"/>
                      <w:marBottom w:val="0"/>
                      <w:divBdr>
                        <w:top w:val="none" w:sz="0" w:space="0" w:color="auto"/>
                        <w:left w:val="none" w:sz="0" w:space="0" w:color="auto"/>
                        <w:bottom w:val="none" w:sz="0" w:space="0" w:color="auto"/>
                        <w:right w:val="none" w:sz="0" w:space="0" w:color="auto"/>
                      </w:divBdr>
                      <w:divsChild>
                        <w:div w:id="1028799382">
                          <w:marLeft w:val="0"/>
                          <w:marRight w:val="0"/>
                          <w:marTop w:val="0"/>
                          <w:marBottom w:val="105"/>
                          <w:divBdr>
                            <w:top w:val="none" w:sz="0" w:space="0" w:color="auto"/>
                            <w:left w:val="none" w:sz="0" w:space="0" w:color="auto"/>
                            <w:bottom w:val="none" w:sz="0" w:space="0" w:color="auto"/>
                            <w:right w:val="none" w:sz="0" w:space="0" w:color="auto"/>
                          </w:divBdr>
                        </w:div>
                      </w:divsChild>
                    </w:div>
                    <w:div w:id="55905859">
                      <w:marLeft w:val="2250"/>
                      <w:marRight w:val="0"/>
                      <w:marTop w:val="0"/>
                      <w:marBottom w:val="0"/>
                      <w:divBdr>
                        <w:top w:val="none" w:sz="0" w:space="0" w:color="auto"/>
                        <w:left w:val="none" w:sz="0" w:space="0" w:color="auto"/>
                        <w:bottom w:val="none" w:sz="0" w:space="0" w:color="auto"/>
                        <w:right w:val="none" w:sz="0" w:space="0" w:color="auto"/>
                      </w:divBdr>
                      <w:divsChild>
                        <w:div w:id="1376003471">
                          <w:marLeft w:val="0"/>
                          <w:marRight w:val="0"/>
                          <w:marTop w:val="0"/>
                          <w:marBottom w:val="75"/>
                          <w:divBdr>
                            <w:top w:val="none" w:sz="0" w:space="0" w:color="auto"/>
                            <w:left w:val="none" w:sz="0" w:space="0" w:color="auto"/>
                            <w:bottom w:val="single" w:sz="18" w:space="5" w:color="336699"/>
                            <w:right w:val="none" w:sz="0" w:space="0" w:color="auto"/>
                          </w:divBdr>
                        </w:div>
                      </w:divsChild>
                    </w:div>
                    <w:div w:id="1156144850">
                      <w:marLeft w:val="0"/>
                      <w:marRight w:val="0"/>
                      <w:marTop w:val="0"/>
                      <w:marBottom w:val="0"/>
                      <w:divBdr>
                        <w:top w:val="none" w:sz="0" w:space="0" w:color="auto"/>
                        <w:left w:val="none" w:sz="0" w:space="0" w:color="auto"/>
                        <w:bottom w:val="none" w:sz="0" w:space="0" w:color="auto"/>
                        <w:right w:val="none" w:sz="0" w:space="0" w:color="auto"/>
                      </w:divBdr>
                      <w:divsChild>
                        <w:div w:id="927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1341">
      <w:bodyDiv w:val="1"/>
      <w:marLeft w:val="0"/>
      <w:marRight w:val="0"/>
      <w:marTop w:val="0"/>
      <w:marBottom w:val="0"/>
      <w:divBdr>
        <w:top w:val="none" w:sz="0" w:space="0" w:color="auto"/>
        <w:left w:val="none" w:sz="0" w:space="0" w:color="auto"/>
        <w:bottom w:val="none" w:sz="0" w:space="0" w:color="auto"/>
        <w:right w:val="none" w:sz="0" w:space="0" w:color="auto"/>
      </w:divBdr>
    </w:div>
    <w:div w:id="2088965093">
      <w:bodyDiv w:val="1"/>
      <w:marLeft w:val="0"/>
      <w:marRight w:val="0"/>
      <w:marTop w:val="0"/>
      <w:marBottom w:val="0"/>
      <w:divBdr>
        <w:top w:val="none" w:sz="0" w:space="0" w:color="auto"/>
        <w:left w:val="none" w:sz="0" w:space="0" w:color="auto"/>
        <w:bottom w:val="none" w:sz="0" w:space="0" w:color="auto"/>
        <w:right w:val="none" w:sz="0" w:space="0" w:color="auto"/>
      </w:divBdr>
    </w:div>
    <w:div w:id="2090224276">
      <w:bodyDiv w:val="1"/>
      <w:marLeft w:val="0"/>
      <w:marRight w:val="0"/>
      <w:marTop w:val="0"/>
      <w:marBottom w:val="0"/>
      <w:divBdr>
        <w:top w:val="none" w:sz="0" w:space="0" w:color="auto"/>
        <w:left w:val="none" w:sz="0" w:space="0" w:color="auto"/>
        <w:bottom w:val="none" w:sz="0" w:space="0" w:color="auto"/>
        <w:right w:val="none" w:sz="0" w:space="0" w:color="auto"/>
      </w:divBdr>
    </w:div>
    <w:div w:id="2091006150">
      <w:bodyDiv w:val="1"/>
      <w:marLeft w:val="0"/>
      <w:marRight w:val="0"/>
      <w:marTop w:val="0"/>
      <w:marBottom w:val="0"/>
      <w:divBdr>
        <w:top w:val="none" w:sz="0" w:space="0" w:color="auto"/>
        <w:left w:val="none" w:sz="0" w:space="0" w:color="auto"/>
        <w:bottom w:val="none" w:sz="0" w:space="0" w:color="auto"/>
        <w:right w:val="none" w:sz="0" w:space="0" w:color="auto"/>
      </w:divBdr>
    </w:div>
    <w:div w:id="2092769505">
      <w:bodyDiv w:val="1"/>
      <w:marLeft w:val="0"/>
      <w:marRight w:val="0"/>
      <w:marTop w:val="0"/>
      <w:marBottom w:val="0"/>
      <w:divBdr>
        <w:top w:val="none" w:sz="0" w:space="0" w:color="auto"/>
        <w:left w:val="none" w:sz="0" w:space="0" w:color="auto"/>
        <w:bottom w:val="none" w:sz="0" w:space="0" w:color="auto"/>
        <w:right w:val="none" w:sz="0" w:space="0" w:color="auto"/>
      </w:divBdr>
    </w:div>
    <w:div w:id="2094082401">
      <w:bodyDiv w:val="1"/>
      <w:marLeft w:val="0"/>
      <w:marRight w:val="0"/>
      <w:marTop w:val="0"/>
      <w:marBottom w:val="0"/>
      <w:divBdr>
        <w:top w:val="none" w:sz="0" w:space="0" w:color="auto"/>
        <w:left w:val="none" w:sz="0" w:space="0" w:color="auto"/>
        <w:bottom w:val="none" w:sz="0" w:space="0" w:color="auto"/>
        <w:right w:val="none" w:sz="0" w:space="0" w:color="auto"/>
      </w:divBdr>
    </w:div>
    <w:div w:id="2095665303">
      <w:bodyDiv w:val="1"/>
      <w:marLeft w:val="0"/>
      <w:marRight w:val="0"/>
      <w:marTop w:val="0"/>
      <w:marBottom w:val="0"/>
      <w:divBdr>
        <w:top w:val="none" w:sz="0" w:space="0" w:color="auto"/>
        <w:left w:val="none" w:sz="0" w:space="0" w:color="auto"/>
        <w:bottom w:val="none" w:sz="0" w:space="0" w:color="auto"/>
        <w:right w:val="none" w:sz="0" w:space="0" w:color="auto"/>
      </w:divBdr>
    </w:div>
    <w:div w:id="2096170653">
      <w:bodyDiv w:val="1"/>
      <w:marLeft w:val="0"/>
      <w:marRight w:val="0"/>
      <w:marTop w:val="0"/>
      <w:marBottom w:val="0"/>
      <w:divBdr>
        <w:top w:val="none" w:sz="0" w:space="0" w:color="auto"/>
        <w:left w:val="none" w:sz="0" w:space="0" w:color="auto"/>
        <w:bottom w:val="none" w:sz="0" w:space="0" w:color="auto"/>
        <w:right w:val="none" w:sz="0" w:space="0" w:color="auto"/>
      </w:divBdr>
    </w:div>
    <w:div w:id="2098477308">
      <w:bodyDiv w:val="1"/>
      <w:marLeft w:val="0"/>
      <w:marRight w:val="0"/>
      <w:marTop w:val="0"/>
      <w:marBottom w:val="0"/>
      <w:divBdr>
        <w:top w:val="none" w:sz="0" w:space="0" w:color="auto"/>
        <w:left w:val="none" w:sz="0" w:space="0" w:color="auto"/>
        <w:bottom w:val="none" w:sz="0" w:space="0" w:color="auto"/>
        <w:right w:val="none" w:sz="0" w:space="0" w:color="auto"/>
      </w:divBdr>
    </w:div>
    <w:div w:id="2100247444">
      <w:bodyDiv w:val="1"/>
      <w:marLeft w:val="0"/>
      <w:marRight w:val="0"/>
      <w:marTop w:val="0"/>
      <w:marBottom w:val="0"/>
      <w:divBdr>
        <w:top w:val="none" w:sz="0" w:space="0" w:color="auto"/>
        <w:left w:val="none" w:sz="0" w:space="0" w:color="auto"/>
        <w:bottom w:val="none" w:sz="0" w:space="0" w:color="auto"/>
        <w:right w:val="none" w:sz="0" w:space="0" w:color="auto"/>
      </w:divBdr>
    </w:div>
    <w:div w:id="2104035590">
      <w:bodyDiv w:val="1"/>
      <w:marLeft w:val="0"/>
      <w:marRight w:val="0"/>
      <w:marTop w:val="0"/>
      <w:marBottom w:val="0"/>
      <w:divBdr>
        <w:top w:val="none" w:sz="0" w:space="0" w:color="auto"/>
        <w:left w:val="none" w:sz="0" w:space="0" w:color="auto"/>
        <w:bottom w:val="none" w:sz="0" w:space="0" w:color="auto"/>
        <w:right w:val="none" w:sz="0" w:space="0" w:color="auto"/>
      </w:divBdr>
    </w:div>
    <w:div w:id="2104643388">
      <w:bodyDiv w:val="1"/>
      <w:marLeft w:val="0"/>
      <w:marRight w:val="0"/>
      <w:marTop w:val="0"/>
      <w:marBottom w:val="0"/>
      <w:divBdr>
        <w:top w:val="none" w:sz="0" w:space="0" w:color="auto"/>
        <w:left w:val="none" w:sz="0" w:space="0" w:color="auto"/>
        <w:bottom w:val="none" w:sz="0" w:space="0" w:color="auto"/>
        <w:right w:val="none" w:sz="0" w:space="0" w:color="auto"/>
      </w:divBdr>
      <w:divsChild>
        <w:div w:id="271473040">
          <w:marLeft w:val="0"/>
          <w:marRight w:val="0"/>
          <w:marTop w:val="0"/>
          <w:marBottom w:val="0"/>
          <w:divBdr>
            <w:top w:val="none" w:sz="0" w:space="0" w:color="auto"/>
            <w:left w:val="none" w:sz="0" w:space="0" w:color="auto"/>
            <w:bottom w:val="none" w:sz="0" w:space="0" w:color="auto"/>
            <w:right w:val="none" w:sz="0" w:space="0" w:color="auto"/>
          </w:divBdr>
          <w:divsChild>
            <w:div w:id="1745371451">
              <w:marLeft w:val="0"/>
              <w:marRight w:val="0"/>
              <w:marTop w:val="0"/>
              <w:marBottom w:val="0"/>
              <w:divBdr>
                <w:top w:val="none" w:sz="0" w:space="0" w:color="auto"/>
                <w:left w:val="none" w:sz="0" w:space="0" w:color="auto"/>
                <w:bottom w:val="none" w:sz="0" w:space="0" w:color="auto"/>
                <w:right w:val="none" w:sz="0" w:space="0" w:color="auto"/>
              </w:divBdr>
              <w:divsChild>
                <w:div w:id="183635501">
                  <w:marLeft w:val="0"/>
                  <w:marRight w:val="0"/>
                  <w:marTop w:val="0"/>
                  <w:marBottom w:val="0"/>
                  <w:divBdr>
                    <w:top w:val="none" w:sz="0" w:space="0" w:color="auto"/>
                    <w:left w:val="none" w:sz="0" w:space="0" w:color="auto"/>
                    <w:bottom w:val="none" w:sz="0" w:space="0" w:color="auto"/>
                    <w:right w:val="none" w:sz="0" w:space="0" w:color="auto"/>
                  </w:divBdr>
                  <w:divsChild>
                    <w:div w:id="1535340575">
                      <w:marLeft w:val="0"/>
                      <w:marRight w:val="0"/>
                      <w:marTop w:val="0"/>
                      <w:marBottom w:val="0"/>
                      <w:divBdr>
                        <w:top w:val="none" w:sz="0" w:space="0" w:color="auto"/>
                        <w:left w:val="none" w:sz="0" w:space="0" w:color="auto"/>
                        <w:bottom w:val="none" w:sz="0" w:space="0" w:color="auto"/>
                        <w:right w:val="none" w:sz="0" w:space="0" w:color="auto"/>
                      </w:divBdr>
                      <w:divsChild>
                        <w:div w:id="2013952258">
                          <w:marLeft w:val="0"/>
                          <w:marRight w:val="0"/>
                          <w:marTop w:val="45"/>
                          <w:marBottom w:val="0"/>
                          <w:divBdr>
                            <w:top w:val="none" w:sz="0" w:space="0" w:color="auto"/>
                            <w:left w:val="none" w:sz="0" w:space="0" w:color="auto"/>
                            <w:bottom w:val="none" w:sz="0" w:space="0" w:color="auto"/>
                            <w:right w:val="none" w:sz="0" w:space="0" w:color="auto"/>
                          </w:divBdr>
                          <w:divsChild>
                            <w:div w:id="203105009">
                              <w:marLeft w:val="2070"/>
                              <w:marRight w:val="3960"/>
                              <w:marTop w:val="0"/>
                              <w:marBottom w:val="0"/>
                              <w:divBdr>
                                <w:top w:val="none" w:sz="0" w:space="0" w:color="auto"/>
                                <w:left w:val="none" w:sz="0" w:space="0" w:color="auto"/>
                                <w:bottom w:val="none" w:sz="0" w:space="0" w:color="auto"/>
                                <w:right w:val="none" w:sz="0" w:space="0" w:color="auto"/>
                              </w:divBdr>
                              <w:divsChild>
                                <w:div w:id="259458936">
                                  <w:marLeft w:val="0"/>
                                  <w:marRight w:val="0"/>
                                  <w:marTop w:val="0"/>
                                  <w:marBottom w:val="0"/>
                                  <w:divBdr>
                                    <w:top w:val="none" w:sz="0" w:space="0" w:color="auto"/>
                                    <w:left w:val="none" w:sz="0" w:space="0" w:color="auto"/>
                                    <w:bottom w:val="none" w:sz="0" w:space="0" w:color="auto"/>
                                    <w:right w:val="none" w:sz="0" w:space="0" w:color="auto"/>
                                  </w:divBdr>
                                  <w:divsChild>
                                    <w:div w:id="580794255">
                                      <w:marLeft w:val="0"/>
                                      <w:marRight w:val="0"/>
                                      <w:marTop w:val="0"/>
                                      <w:marBottom w:val="0"/>
                                      <w:divBdr>
                                        <w:top w:val="none" w:sz="0" w:space="0" w:color="auto"/>
                                        <w:left w:val="none" w:sz="0" w:space="0" w:color="auto"/>
                                        <w:bottom w:val="none" w:sz="0" w:space="0" w:color="auto"/>
                                        <w:right w:val="none" w:sz="0" w:space="0" w:color="auto"/>
                                      </w:divBdr>
                                      <w:divsChild>
                                        <w:div w:id="190580070">
                                          <w:marLeft w:val="0"/>
                                          <w:marRight w:val="0"/>
                                          <w:marTop w:val="0"/>
                                          <w:marBottom w:val="0"/>
                                          <w:divBdr>
                                            <w:top w:val="none" w:sz="0" w:space="0" w:color="auto"/>
                                            <w:left w:val="none" w:sz="0" w:space="0" w:color="auto"/>
                                            <w:bottom w:val="none" w:sz="0" w:space="0" w:color="auto"/>
                                            <w:right w:val="none" w:sz="0" w:space="0" w:color="auto"/>
                                          </w:divBdr>
                                          <w:divsChild>
                                            <w:div w:id="1408768307">
                                              <w:marLeft w:val="0"/>
                                              <w:marRight w:val="0"/>
                                              <w:marTop w:val="0"/>
                                              <w:marBottom w:val="0"/>
                                              <w:divBdr>
                                                <w:top w:val="none" w:sz="0" w:space="0" w:color="auto"/>
                                                <w:left w:val="none" w:sz="0" w:space="0" w:color="auto"/>
                                                <w:bottom w:val="none" w:sz="0" w:space="0" w:color="auto"/>
                                                <w:right w:val="none" w:sz="0" w:space="0" w:color="auto"/>
                                              </w:divBdr>
                                              <w:divsChild>
                                                <w:div w:id="1837572988">
                                                  <w:marLeft w:val="0"/>
                                                  <w:marRight w:val="0"/>
                                                  <w:marTop w:val="0"/>
                                                  <w:marBottom w:val="0"/>
                                                  <w:divBdr>
                                                    <w:top w:val="none" w:sz="0" w:space="0" w:color="auto"/>
                                                    <w:left w:val="none" w:sz="0" w:space="0" w:color="auto"/>
                                                    <w:bottom w:val="none" w:sz="0" w:space="0" w:color="auto"/>
                                                    <w:right w:val="none" w:sz="0" w:space="0" w:color="auto"/>
                                                  </w:divBdr>
                                                  <w:divsChild>
                                                    <w:div w:id="131102097">
                                                      <w:marLeft w:val="0"/>
                                                      <w:marRight w:val="0"/>
                                                      <w:marTop w:val="0"/>
                                                      <w:marBottom w:val="0"/>
                                                      <w:divBdr>
                                                        <w:top w:val="none" w:sz="0" w:space="0" w:color="auto"/>
                                                        <w:left w:val="none" w:sz="0" w:space="0" w:color="auto"/>
                                                        <w:bottom w:val="none" w:sz="0" w:space="0" w:color="auto"/>
                                                        <w:right w:val="none" w:sz="0" w:space="0" w:color="auto"/>
                                                      </w:divBdr>
                                                    </w:div>
                                                    <w:div w:id="15308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07563">
      <w:bodyDiv w:val="1"/>
      <w:marLeft w:val="0"/>
      <w:marRight w:val="0"/>
      <w:marTop w:val="0"/>
      <w:marBottom w:val="0"/>
      <w:divBdr>
        <w:top w:val="none" w:sz="0" w:space="0" w:color="auto"/>
        <w:left w:val="none" w:sz="0" w:space="0" w:color="auto"/>
        <w:bottom w:val="none" w:sz="0" w:space="0" w:color="auto"/>
        <w:right w:val="none" w:sz="0" w:space="0" w:color="auto"/>
      </w:divBdr>
    </w:div>
    <w:div w:id="2106143986">
      <w:bodyDiv w:val="1"/>
      <w:marLeft w:val="0"/>
      <w:marRight w:val="0"/>
      <w:marTop w:val="0"/>
      <w:marBottom w:val="0"/>
      <w:divBdr>
        <w:top w:val="none" w:sz="0" w:space="0" w:color="auto"/>
        <w:left w:val="none" w:sz="0" w:space="0" w:color="auto"/>
        <w:bottom w:val="none" w:sz="0" w:space="0" w:color="auto"/>
        <w:right w:val="none" w:sz="0" w:space="0" w:color="auto"/>
      </w:divBdr>
    </w:div>
    <w:div w:id="2106264093">
      <w:bodyDiv w:val="1"/>
      <w:marLeft w:val="0"/>
      <w:marRight w:val="0"/>
      <w:marTop w:val="0"/>
      <w:marBottom w:val="0"/>
      <w:divBdr>
        <w:top w:val="none" w:sz="0" w:space="0" w:color="auto"/>
        <w:left w:val="none" w:sz="0" w:space="0" w:color="auto"/>
        <w:bottom w:val="none" w:sz="0" w:space="0" w:color="auto"/>
        <w:right w:val="none" w:sz="0" w:space="0" w:color="auto"/>
      </w:divBdr>
    </w:div>
    <w:div w:id="2107532332">
      <w:bodyDiv w:val="1"/>
      <w:marLeft w:val="0"/>
      <w:marRight w:val="0"/>
      <w:marTop w:val="0"/>
      <w:marBottom w:val="0"/>
      <w:divBdr>
        <w:top w:val="none" w:sz="0" w:space="0" w:color="auto"/>
        <w:left w:val="none" w:sz="0" w:space="0" w:color="auto"/>
        <w:bottom w:val="none" w:sz="0" w:space="0" w:color="auto"/>
        <w:right w:val="none" w:sz="0" w:space="0" w:color="auto"/>
      </w:divBdr>
    </w:div>
    <w:div w:id="2109150860">
      <w:bodyDiv w:val="1"/>
      <w:marLeft w:val="0"/>
      <w:marRight w:val="0"/>
      <w:marTop w:val="0"/>
      <w:marBottom w:val="0"/>
      <w:divBdr>
        <w:top w:val="none" w:sz="0" w:space="0" w:color="auto"/>
        <w:left w:val="none" w:sz="0" w:space="0" w:color="auto"/>
        <w:bottom w:val="none" w:sz="0" w:space="0" w:color="auto"/>
        <w:right w:val="none" w:sz="0" w:space="0" w:color="auto"/>
      </w:divBdr>
    </w:div>
    <w:div w:id="2110464299">
      <w:bodyDiv w:val="1"/>
      <w:marLeft w:val="0"/>
      <w:marRight w:val="0"/>
      <w:marTop w:val="0"/>
      <w:marBottom w:val="0"/>
      <w:divBdr>
        <w:top w:val="none" w:sz="0" w:space="0" w:color="auto"/>
        <w:left w:val="none" w:sz="0" w:space="0" w:color="auto"/>
        <w:bottom w:val="none" w:sz="0" w:space="0" w:color="auto"/>
        <w:right w:val="none" w:sz="0" w:space="0" w:color="auto"/>
      </w:divBdr>
    </w:div>
    <w:div w:id="2110812507">
      <w:bodyDiv w:val="1"/>
      <w:marLeft w:val="0"/>
      <w:marRight w:val="0"/>
      <w:marTop w:val="0"/>
      <w:marBottom w:val="0"/>
      <w:divBdr>
        <w:top w:val="none" w:sz="0" w:space="0" w:color="auto"/>
        <w:left w:val="none" w:sz="0" w:space="0" w:color="auto"/>
        <w:bottom w:val="none" w:sz="0" w:space="0" w:color="auto"/>
        <w:right w:val="none" w:sz="0" w:space="0" w:color="auto"/>
      </w:divBdr>
      <w:divsChild>
        <w:div w:id="783235830">
          <w:marLeft w:val="0"/>
          <w:marRight w:val="0"/>
          <w:marTop w:val="0"/>
          <w:marBottom w:val="0"/>
          <w:divBdr>
            <w:top w:val="none" w:sz="0" w:space="0" w:color="auto"/>
            <w:left w:val="none" w:sz="0" w:space="0" w:color="auto"/>
            <w:bottom w:val="none" w:sz="0" w:space="0" w:color="auto"/>
            <w:right w:val="none" w:sz="0" w:space="0" w:color="auto"/>
          </w:divBdr>
          <w:divsChild>
            <w:div w:id="1117867955">
              <w:marLeft w:val="0"/>
              <w:marRight w:val="0"/>
              <w:marTop w:val="0"/>
              <w:marBottom w:val="0"/>
              <w:divBdr>
                <w:top w:val="none" w:sz="0" w:space="0" w:color="auto"/>
                <w:left w:val="none" w:sz="0" w:space="0" w:color="auto"/>
                <w:bottom w:val="none" w:sz="0" w:space="0" w:color="auto"/>
                <w:right w:val="none" w:sz="0" w:space="0" w:color="auto"/>
              </w:divBdr>
              <w:divsChild>
                <w:div w:id="1279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072">
      <w:bodyDiv w:val="1"/>
      <w:marLeft w:val="0"/>
      <w:marRight w:val="0"/>
      <w:marTop w:val="0"/>
      <w:marBottom w:val="0"/>
      <w:divBdr>
        <w:top w:val="none" w:sz="0" w:space="0" w:color="auto"/>
        <w:left w:val="none" w:sz="0" w:space="0" w:color="auto"/>
        <w:bottom w:val="none" w:sz="0" w:space="0" w:color="auto"/>
        <w:right w:val="none" w:sz="0" w:space="0" w:color="auto"/>
      </w:divBdr>
    </w:div>
    <w:div w:id="2113624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1441">
          <w:marLeft w:val="0"/>
          <w:marRight w:val="0"/>
          <w:marTop w:val="0"/>
          <w:marBottom w:val="0"/>
          <w:divBdr>
            <w:top w:val="none" w:sz="0" w:space="0" w:color="auto"/>
            <w:left w:val="none" w:sz="0" w:space="0" w:color="auto"/>
            <w:bottom w:val="none" w:sz="0" w:space="0" w:color="auto"/>
            <w:right w:val="none" w:sz="0" w:space="0" w:color="auto"/>
          </w:divBdr>
          <w:divsChild>
            <w:div w:id="677999821">
              <w:marLeft w:val="150"/>
              <w:marRight w:val="0"/>
              <w:marTop w:val="0"/>
              <w:marBottom w:val="0"/>
              <w:divBdr>
                <w:top w:val="none" w:sz="0" w:space="0" w:color="auto"/>
                <w:left w:val="single" w:sz="6" w:space="8" w:color="F2F2F2"/>
                <w:bottom w:val="none" w:sz="0" w:space="0" w:color="auto"/>
                <w:right w:val="single" w:sz="6" w:space="8" w:color="F2F2F2"/>
              </w:divBdr>
              <w:divsChild>
                <w:div w:id="1049570108">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38095796">
                          <w:marLeft w:val="0"/>
                          <w:marRight w:val="0"/>
                          <w:marTop w:val="0"/>
                          <w:marBottom w:val="0"/>
                          <w:divBdr>
                            <w:top w:val="none" w:sz="0" w:space="0" w:color="auto"/>
                            <w:left w:val="none" w:sz="0" w:space="0" w:color="auto"/>
                            <w:bottom w:val="none" w:sz="0" w:space="0" w:color="auto"/>
                            <w:right w:val="none" w:sz="0" w:space="0" w:color="auto"/>
                          </w:divBdr>
                          <w:divsChild>
                            <w:div w:id="32074632">
                              <w:marLeft w:val="0"/>
                              <w:marRight w:val="0"/>
                              <w:marTop w:val="0"/>
                              <w:marBottom w:val="0"/>
                              <w:divBdr>
                                <w:top w:val="none" w:sz="0" w:space="0" w:color="auto"/>
                                <w:left w:val="none" w:sz="0" w:space="0" w:color="auto"/>
                                <w:bottom w:val="none" w:sz="0" w:space="0" w:color="auto"/>
                                <w:right w:val="none" w:sz="0" w:space="0" w:color="auto"/>
                              </w:divBdr>
                              <w:divsChild>
                                <w:div w:id="1316496273">
                                  <w:marLeft w:val="0"/>
                                  <w:marRight w:val="0"/>
                                  <w:marTop w:val="0"/>
                                  <w:marBottom w:val="0"/>
                                  <w:divBdr>
                                    <w:top w:val="none" w:sz="0" w:space="0" w:color="auto"/>
                                    <w:left w:val="none" w:sz="0" w:space="0" w:color="auto"/>
                                    <w:bottom w:val="none" w:sz="0" w:space="0" w:color="auto"/>
                                    <w:right w:val="none" w:sz="0" w:space="0" w:color="auto"/>
                                  </w:divBdr>
                                </w:div>
                              </w:divsChild>
                            </w:div>
                            <w:div w:id="53892707">
                              <w:marLeft w:val="0"/>
                              <w:marRight w:val="0"/>
                              <w:marTop w:val="0"/>
                              <w:marBottom w:val="0"/>
                              <w:divBdr>
                                <w:top w:val="none" w:sz="0" w:space="0" w:color="auto"/>
                                <w:left w:val="none" w:sz="0" w:space="0" w:color="auto"/>
                                <w:bottom w:val="none" w:sz="0" w:space="0" w:color="auto"/>
                                <w:right w:val="none" w:sz="0" w:space="0" w:color="auto"/>
                              </w:divBdr>
                              <w:divsChild>
                                <w:div w:id="482507107">
                                  <w:marLeft w:val="0"/>
                                  <w:marRight w:val="0"/>
                                  <w:marTop w:val="0"/>
                                  <w:marBottom w:val="0"/>
                                  <w:divBdr>
                                    <w:top w:val="none" w:sz="0" w:space="0" w:color="auto"/>
                                    <w:left w:val="none" w:sz="0" w:space="0" w:color="auto"/>
                                    <w:bottom w:val="none" w:sz="0" w:space="0" w:color="auto"/>
                                    <w:right w:val="none" w:sz="0" w:space="0" w:color="auto"/>
                                  </w:divBdr>
                                </w:div>
                              </w:divsChild>
                            </w:div>
                            <w:div w:id="521092608">
                              <w:marLeft w:val="0"/>
                              <w:marRight w:val="0"/>
                              <w:marTop w:val="0"/>
                              <w:marBottom w:val="0"/>
                              <w:divBdr>
                                <w:top w:val="none" w:sz="0" w:space="0" w:color="auto"/>
                                <w:left w:val="none" w:sz="0" w:space="0" w:color="auto"/>
                                <w:bottom w:val="none" w:sz="0" w:space="0" w:color="auto"/>
                                <w:right w:val="none" w:sz="0" w:space="0" w:color="auto"/>
                              </w:divBdr>
                            </w:div>
                            <w:div w:id="677198831">
                              <w:marLeft w:val="0"/>
                              <w:marRight w:val="0"/>
                              <w:marTop w:val="0"/>
                              <w:marBottom w:val="0"/>
                              <w:divBdr>
                                <w:top w:val="none" w:sz="0" w:space="0" w:color="auto"/>
                                <w:left w:val="none" w:sz="0" w:space="0" w:color="auto"/>
                                <w:bottom w:val="none" w:sz="0" w:space="0" w:color="auto"/>
                                <w:right w:val="none" w:sz="0" w:space="0" w:color="auto"/>
                              </w:divBdr>
                            </w:div>
                            <w:div w:id="699891068">
                              <w:marLeft w:val="0"/>
                              <w:marRight w:val="0"/>
                              <w:marTop w:val="0"/>
                              <w:marBottom w:val="0"/>
                              <w:divBdr>
                                <w:top w:val="none" w:sz="0" w:space="0" w:color="auto"/>
                                <w:left w:val="none" w:sz="0" w:space="0" w:color="auto"/>
                                <w:bottom w:val="none" w:sz="0" w:space="0" w:color="auto"/>
                                <w:right w:val="none" w:sz="0" w:space="0" w:color="auto"/>
                              </w:divBdr>
                            </w:div>
                            <w:div w:id="882789204">
                              <w:marLeft w:val="0"/>
                              <w:marRight w:val="0"/>
                              <w:marTop w:val="0"/>
                              <w:marBottom w:val="0"/>
                              <w:divBdr>
                                <w:top w:val="none" w:sz="0" w:space="0" w:color="auto"/>
                                <w:left w:val="none" w:sz="0" w:space="0" w:color="auto"/>
                                <w:bottom w:val="none" w:sz="0" w:space="0" w:color="auto"/>
                                <w:right w:val="none" w:sz="0" w:space="0" w:color="auto"/>
                              </w:divBdr>
                            </w:div>
                            <w:div w:id="1427265268">
                              <w:marLeft w:val="0"/>
                              <w:marRight w:val="0"/>
                              <w:marTop w:val="0"/>
                              <w:marBottom w:val="0"/>
                              <w:divBdr>
                                <w:top w:val="none" w:sz="0" w:space="0" w:color="auto"/>
                                <w:left w:val="none" w:sz="0" w:space="0" w:color="auto"/>
                                <w:bottom w:val="none" w:sz="0" w:space="0" w:color="auto"/>
                                <w:right w:val="none" w:sz="0" w:space="0" w:color="auto"/>
                              </w:divBdr>
                            </w:div>
                            <w:div w:id="1692877105">
                              <w:marLeft w:val="0"/>
                              <w:marRight w:val="0"/>
                              <w:marTop w:val="0"/>
                              <w:marBottom w:val="0"/>
                              <w:divBdr>
                                <w:top w:val="none" w:sz="0" w:space="0" w:color="auto"/>
                                <w:left w:val="none" w:sz="0" w:space="0" w:color="auto"/>
                                <w:bottom w:val="none" w:sz="0" w:space="0" w:color="auto"/>
                                <w:right w:val="none" w:sz="0" w:space="0" w:color="auto"/>
                              </w:divBdr>
                            </w:div>
                            <w:div w:id="1854152314">
                              <w:marLeft w:val="0"/>
                              <w:marRight w:val="0"/>
                              <w:marTop w:val="0"/>
                              <w:marBottom w:val="0"/>
                              <w:divBdr>
                                <w:top w:val="none" w:sz="0" w:space="0" w:color="auto"/>
                                <w:left w:val="none" w:sz="0" w:space="0" w:color="auto"/>
                                <w:bottom w:val="none" w:sz="0" w:space="0" w:color="auto"/>
                                <w:right w:val="none" w:sz="0" w:space="0" w:color="auto"/>
                              </w:divBdr>
                            </w:div>
                          </w:divsChild>
                        </w:div>
                        <w:div w:id="551620346">
                          <w:marLeft w:val="0"/>
                          <w:marRight w:val="0"/>
                          <w:marTop w:val="0"/>
                          <w:marBottom w:val="0"/>
                          <w:divBdr>
                            <w:top w:val="single" w:sz="6" w:space="11" w:color="C7CEF0"/>
                            <w:left w:val="single" w:sz="6" w:space="11" w:color="C7CEF0"/>
                            <w:bottom w:val="single" w:sz="6" w:space="26" w:color="C7CEF0"/>
                            <w:right w:val="single" w:sz="6" w:space="11" w:color="C7CEF0"/>
                          </w:divBdr>
                          <w:divsChild>
                            <w:div w:id="731730954">
                              <w:marLeft w:val="0"/>
                              <w:marRight w:val="0"/>
                              <w:marTop w:val="0"/>
                              <w:marBottom w:val="0"/>
                              <w:divBdr>
                                <w:top w:val="single" w:sz="6" w:space="0" w:color="C7CEF0"/>
                                <w:left w:val="single" w:sz="6" w:space="0" w:color="C7CEF0"/>
                                <w:bottom w:val="none" w:sz="0" w:space="0" w:color="auto"/>
                                <w:right w:val="none" w:sz="0" w:space="0" w:color="auto"/>
                              </w:divBdr>
                            </w:div>
                            <w:div w:id="1182816226">
                              <w:marLeft w:val="0"/>
                              <w:marRight w:val="0"/>
                              <w:marTop w:val="0"/>
                              <w:marBottom w:val="0"/>
                              <w:divBdr>
                                <w:top w:val="none" w:sz="0" w:space="0" w:color="auto"/>
                                <w:left w:val="none" w:sz="0" w:space="0" w:color="auto"/>
                                <w:bottom w:val="none" w:sz="0" w:space="0" w:color="auto"/>
                                <w:right w:val="none" w:sz="0" w:space="0" w:color="auto"/>
                              </w:divBdr>
                              <w:divsChild>
                                <w:div w:id="178403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5876">
      <w:bodyDiv w:val="1"/>
      <w:marLeft w:val="0"/>
      <w:marRight w:val="0"/>
      <w:marTop w:val="0"/>
      <w:marBottom w:val="0"/>
      <w:divBdr>
        <w:top w:val="none" w:sz="0" w:space="0" w:color="auto"/>
        <w:left w:val="none" w:sz="0" w:space="0" w:color="auto"/>
        <w:bottom w:val="none" w:sz="0" w:space="0" w:color="auto"/>
        <w:right w:val="none" w:sz="0" w:space="0" w:color="auto"/>
      </w:divBdr>
    </w:div>
    <w:div w:id="2115439083">
      <w:bodyDiv w:val="1"/>
      <w:marLeft w:val="0"/>
      <w:marRight w:val="0"/>
      <w:marTop w:val="0"/>
      <w:marBottom w:val="0"/>
      <w:divBdr>
        <w:top w:val="none" w:sz="0" w:space="0" w:color="auto"/>
        <w:left w:val="none" w:sz="0" w:space="0" w:color="auto"/>
        <w:bottom w:val="none" w:sz="0" w:space="0" w:color="auto"/>
        <w:right w:val="none" w:sz="0" w:space="0" w:color="auto"/>
      </w:divBdr>
    </w:div>
    <w:div w:id="2117092223">
      <w:bodyDiv w:val="1"/>
      <w:marLeft w:val="0"/>
      <w:marRight w:val="0"/>
      <w:marTop w:val="0"/>
      <w:marBottom w:val="0"/>
      <w:divBdr>
        <w:top w:val="none" w:sz="0" w:space="0" w:color="auto"/>
        <w:left w:val="none" w:sz="0" w:space="0" w:color="auto"/>
        <w:bottom w:val="none" w:sz="0" w:space="0" w:color="auto"/>
        <w:right w:val="none" w:sz="0" w:space="0" w:color="auto"/>
      </w:divBdr>
    </w:div>
    <w:div w:id="2119253625">
      <w:bodyDiv w:val="1"/>
      <w:marLeft w:val="0"/>
      <w:marRight w:val="0"/>
      <w:marTop w:val="0"/>
      <w:marBottom w:val="0"/>
      <w:divBdr>
        <w:top w:val="none" w:sz="0" w:space="0" w:color="auto"/>
        <w:left w:val="none" w:sz="0" w:space="0" w:color="auto"/>
        <w:bottom w:val="none" w:sz="0" w:space="0" w:color="auto"/>
        <w:right w:val="none" w:sz="0" w:space="0" w:color="auto"/>
      </w:divBdr>
    </w:div>
    <w:div w:id="2125533531">
      <w:bodyDiv w:val="1"/>
      <w:marLeft w:val="0"/>
      <w:marRight w:val="0"/>
      <w:marTop w:val="0"/>
      <w:marBottom w:val="0"/>
      <w:divBdr>
        <w:top w:val="none" w:sz="0" w:space="0" w:color="auto"/>
        <w:left w:val="none" w:sz="0" w:space="0" w:color="auto"/>
        <w:bottom w:val="none" w:sz="0" w:space="0" w:color="auto"/>
        <w:right w:val="none" w:sz="0" w:space="0" w:color="auto"/>
      </w:divBdr>
    </w:div>
    <w:div w:id="2127506586">
      <w:bodyDiv w:val="1"/>
      <w:marLeft w:val="0"/>
      <w:marRight w:val="0"/>
      <w:marTop w:val="0"/>
      <w:marBottom w:val="0"/>
      <w:divBdr>
        <w:top w:val="none" w:sz="0" w:space="0" w:color="auto"/>
        <w:left w:val="none" w:sz="0" w:space="0" w:color="auto"/>
        <w:bottom w:val="none" w:sz="0" w:space="0" w:color="auto"/>
        <w:right w:val="none" w:sz="0" w:space="0" w:color="auto"/>
      </w:divBdr>
      <w:divsChild>
        <w:div w:id="1394694777">
          <w:marLeft w:val="0"/>
          <w:marRight w:val="0"/>
          <w:marTop w:val="0"/>
          <w:marBottom w:val="0"/>
          <w:divBdr>
            <w:top w:val="none" w:sz="0" w:space="0" w:color="auto"/>
            <w:left w:val="none" w:sz="0" w:space="0" w:color="auto"/>
            <w:bottom w:val="none" w:sz="0" w:space="0" w:color="auto"/>
            <w:right w:val="none" w:sz="0" w:space="0" w:color="auto"/>
          </w:divBdr>
          <w:divsChild>
            <w:div w:id="172915119">
              <w:marLeft w:val="0"/>
              <w:marRight w:val="0"/>
              <w:marTop w:val="0"/>
              <w:marBottom w:val="0"/>
              <w:divBdr>
                <w:top w:val="none" w:sz="0" w:space="0" w:color="auto"/>
                <w:left w:val="none" w:sz="0" w:space="0" w:color="auto"/>
                <w:bottom w:val="none" w:sz="0" w:space="0" w:color="auto"/>
                <w:right w:val="none" w:sz="0" w:space="0" w:color="auto"/>
              </w:divBdr>
              <w:divsChild>
                <w:div w:id="296958984">
                  <w:marLeft w:val="0"/>
                  <w:marRight w:val="0"/>
                  <w:marTop w:val="0"/>
                  <w:marBottom w:val="0"/>
                  <w:divBdr>
                    <w:top w:val="none" w:sz="0" w:space="0" w:color="auto"/>
                    <w:left w:val="none" w:sz="0" w:space="0" w:color="auto"/>
                    <w:bottom w:val="none" w:sz="0" w:space="0" w:color="auto"/>
                    <w:right w:val="none" w:sz="0" w:space="0" w:color="auto"/>
                  </w:divBdr>
                  <w:divsChild>
                    <w:div w:id="72047719">
                      <w:marLeft w:val="0"/>
                      <w:marRight w:val="0"/>
                      <w:marTop w:val="0"/>
                      <w:marBottom w:val="0"/>
                      <w:divBdr>
                        <w:top w:val="none" w:sz="0" w:space="0" w:color="auto"/>
                        <w:left w:val="none" w:sz="0" w:space="0" w:color="auto"/>
                        <w:bottom w:val="none" w:sz="0" w:space="0" w:color="auto"/>
                        <w:right w:val="none" w:sz="0" w:space="0" w:color="auto"/>
                      </w:divBdr>
                      <w:divsChild>
                        <w:div w:id="2129884261">
                          <w:marLeft w:val="0"/>
                          <w:marRight w:val="0"/>
                          <w:marTop w:val="45"/>
                          <w:marBottom w:val="0"/>
                          <w:divBdr>
                            <w:top w:val="none" w:sz="0" w:space="0" w:color="auto"/>
                            <w:left w:val="none" w:sz="0" w:space="0" w:color="auto"/>
                            <w:bottom w:val="none" w:sz="0" w:space="0" w:color="auto"/>
                            <w:right w:val="none" w:sz="0" w:space="0" w:color="auto"/>
                          </w:divBdr>
                          <w:divsChild>
                            <w:div w:id="1200388058">
                              <w:marLeft w:val="2070"/>
                              <w:marRight w:val="3960"/>
                              <w:marTop w:val="0"/>
                              <w:marBottom w:val="0"/>
                              <w:divBdr>
                                <w:top w:val="none" w:sz="0" w:space="0" w:color="auto"/>
                                <w:left w:val="none" w:sz="0" w:space="0" w:color="auto"/>
                                <w:bottom w:val="none" w:sz="0" w:space="0" w:color="auto"/>
                                <w:right w:val="none" w:sz="0" w:space="0" w:color="auto"/>
                              </w:divBdr>
                              <w:divsChild>
                                <w:div w:id="1721441634">
                                  <w:marLeft w:val="0"/>
                                  <w:marRight w:val="0"/>
                                  <w:marTop w:val="0"/>
                                  <w:marBottom w:val="0"/>
                                  <w:divBdr>
                                    <w:top w:val="none" w:sz="0" w:space="0" w:color="auto"/>
                                    <w:left w:val="none" w:sz="0" w:space="0" w:color="auto"/>
                                    <w:bottom w:val="none" w:sz="0" w:space="0" w:color="auto"/>
                                    <w:right w:val="none" w:sz="0" w:space="0" w:color="auto"/>
                                  </w:divBdr>
                                  <w:divsChild>
                                    <w:div w:id="960578587">
                                      <w:marLeft w:val="0"/>
                                      <w:marRight w:val="0"/>
                                      <w:marTop w:val="0"/>
                                      <w:marBottom w:val="0"/>
                                      <w:divBdr>
                                        <w:top w:val="none" w:sz="0" w:space="0" w:color="auto"/>
                                        <w:left w:val="none" w:sz="0" w:space="0" w:color="auto"/>
                                        <w:bottom w:val="none" w:sz="0" w:space="0" w:color="auto"/>
                                        <w:right w:val="none" w:sz="0" w:space="0" w:color="auto"/>
                                      </w:divBdr>
                                      <w:divsChild>
                                        <w:div w:id="2137916878">
                                          <w:marLeft w:val="0"/>
                                          <w:marRight w:val="0"/>
                                          <w:marTop w:val="0"/>
                                          <w:marBottom w:val="0"/>
                                          <w:divBdr>
                                            <w:top w:val="none" w:sz="0" w:space="0" w:color="auto"/>
                                            <w:left w:val="none" w:sz="0" w:space="0" w:color="auto"/>
                                            <w:bottom w:val="none" w:sz="0" w:space="0" w:color="auto"/>
                                            <w:right w:val="none" w:sz="0" w:space="0" w:color="auto"/>
                                          </w:divBdr>
                                          <w:divsChild>
                                            <w:div w:id="1839038319">
                                              <w:marLeft w:val="0"/>
                                              <w:marRight w:val="0"/>
                                              <w:marTop w:val="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none" w:sz="0" w:space="0" w:color="auto"/>
                                                    <w:right w:val="none" w:sz="0" w:space="0" w:color="auto"/>
                                                  </w:divBdr>
                                                  <w:divsChild>
                                                    <w:div w:id="1618682874">
                                                      <w:marLeft w:val="0"/>
                                                      <w:marRight w:val="0"/>
                                                      <w:marTop w:val="0"/>
                                                      <w:marBottom w:val="0"/>
                                                      <w:divBdr>
                                                        <w:top w:val="none" w:sz="0" w:space="0" w:color="auto"/>
                                                        <w:left w:val="none" w:sz="0" w:space="0" w:color="auto"/>
                                                        <w:bottom w:val="none" w:sz="0" w:space="0" w:color="auto"/>
                                                        <w:right w:val="none" w:sz="0" w:space="0" w:color="auto"/>
                                                      </w:divBdr>
                                                    </w:div>
                                                    <w:div w:id="1714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2862">
      <w:bodyDiv w:val="1"/>
      <w:marLeft w:val="0"/>
      <w:marRight w:val="0"/>
      <w:marTop w:val="0"/>
      <w:marBottom w:val="0"/>
      <w:divBdr>
        <w:top w:val="none" w:sz="0" w:space="0" w:color="auto"/>
        <w:left w:val="none" w:sz="0" w:space="0" w:color="auto"/>
        <w:bottom w:val="none" w:sz="0" w:space="0" w:color="auto"/>
        <w:right w:val="none" w:sz="0" w:space="0" w:color="auto"/>
      </w:divBdr>
    </w:div>
    <w:div w:id="2128818615">
      <w:bodyDiv w:val="1"/>
      <w:marLeft w:val="0"/>
      <w:marRight w:val="0"/>
      <w:marTop w:val="0"/>
      <w:marBottom w:val="0"/>
      <w:divBdr>
        <w:top w:val="none" w:sz="0" w:space="0" w:color="auto"/>
        <w:left w:val="none" w:sz="0" w:space="0" w:color="auto"/>
        <w:bottom w:val="none" w:sz="0" w:space="0" w:color="auto"/>
        <w:right w:val="none" w:sz="0" w:space="0" w:color="auto"/>
      </w:divBdr>
    </w:div>
    <w:div w:id="2131587925">
      <w:bodyDiv w:val="1"/>
      <w:marLeft w:val="0"/>
      <w:marRight w:val="0"/>
      <w:marTop w:val="0"/>
      <w:marBottom w:val="0"/>
      <w:divBdr>
        <w:top w:val="none" w:sz="0" w:space="0" w:color="auto"/>
        <w:left w:val="none" w:sz="0" w:space="0" w:color="auto"/>
        <w:bottom w:val="none" w:sz="0" w:space="0" w:color="auto"/>
        <w:right w:val="none" w:sz="0" w:space="0" w:color="auto"/>
      </w:divBdr>
    </w:div>
    <w:div w:id="2133134991">
      <w:bodyDiv w:val="1"/>
      <w:marLeft w:val="0"/>
      <w:marRight w:val="0"/>
      <w:marTop w:val="0"/>
      <w:marBottom w:val="0"/>
      <w:divBdr>
        <w:top w:val="none" w:sz="0" w:space="0" w:color="auto"/>
        <w:left w:val="none" w:sz="0" w:space="0" w:color="auto"/>
        <w:bottom w:val="none" w:sz="0" w:space="0" w:color="auto"/>
        <w:right w:val="none" w:sz="0" w:space="0" w:color="auto"/>
      </w:divBdr>
    </w:div>
    <w:div w:id="2133278684">
      <w:bodyDiv w:val="1"/>
      <w:marLeft w:val="0"/>
      <w:marRight w:val="0"/>
      <w:marTop w:val="0"/>
      <w:marBottom w:val="0"/>
      <w:divBdr>
        <w:top w:val="none" w:sz="0" w:space="0" w:color="auto"/>
        <w:left w:val="none" w:sz="0" w:space="0" w:color="auto"/>
        <w:bottom w:val="none" w:sz="0" w:space="0" w:color="auto"/>
        <w:right w:val="none" w:sz="0" w:space="0" w:color="auto"/>
      </w:divBdr>
    </w:div>
    <w:div w:id="2133867115">
      <w:bodyDiv w:val="1"/>
      <w:marLeft w:val="0"/>
      <w:marRight w:val="0"/>
      <w:marTop w:val="0"/>
      <w:marBottom w:val="0"/>
      <w:divBdr>
        <w:top w:val="none" w:sz="0" w:space="0" w:color="auto"/>
        <w:left w:val="none" w:sz="0" w:space="0" w:color="auto"/>
        <w:bottom w:val="none" w:sz="0" w:space="0" w:color="auto"/>
        <w:right w:val="none" w:sz="0" w:space="0" w:color="auto"/>
      </w:divBdr>
    </w:div>
    <w:div w:id="2136561020">
      <w:bodyDiv w:val="1"/>
      <w:marLeft w:val="0"/>
      <w:marRight w:val="0"/>
      <w:marTop w:val="0"/>
      <w:marBottom w:val="0"/>
      <w:divBdr>
        <w:top w:val="none" w:sz="0" w:space="0" w:color="auto"/>
        <w:left w:val="none" w:sz="0" w:space="0" w:color="auto"/>
        <w:bottom w:val="none" w:sz="0" w:space="0" w:color="auto"/>
        <w:right w:val="none" w:sz="0" w:space="0" w:color="auto"/>
      </w:divBdr>
    </w:div>
    <w:div w:id="2138908626">
      <w:bodyDiv w:val="1"/>
      <w:marLeft w:val="0"/>
      <w:marRight w:val="0"/>
      <w:marTop w:val="0"/>
      <w:marBottom w:val="0"/>
      <w:divBdr>
        <w:top w:val="none" w:sz="0" w:space="0" w:color="auto"/>
        <w:left w:val="none" w:sz="0" w:space="0" w:color="auto"/>
        <w:bottom w:val="none" w:sz="0" w:space="0" w:color="auto"/>
        <w:right w:val="none" w:sz="0" w:space="0" w:color="auto"/>
      </w:divBdr>
    </w:div>
    <w:div w:id="2142527965">
      <w:bodyDiv w:val="1"/>
      <w:marLeft w:val="0"/>
      <w:marRight w:val="0"/>
      <w:marTop w:val="0"/>
      <w:marBottom w:val="0"/>
      <w:divBdr>
        <w:top w:val="none" w:sz="0" w:space="0" w:color="auto"/>
        <w:left w:val="none" w:sz="0" w:space="0" w:color="auto"/>
        <w:bottom w:val="none" w:sz="0" w:space="0" w:color="auto"/>
        <w:right w:val="none" w:sz="0" w:space="0" w:color="auto"/>
      </w:divBdr>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
    <w:div w:id="2142847945">
      <w:bodyDiv w:val="1"/>
      <w:marLeft w:val="0"/>
      <w:marRight w:val="0"/>
      <w:marTop w:val="0"/>
      <w:marBottom w:val="0"/>
      <w:divBdr>
        <w:top w:val="none" w:sz="0" w:space="0" w:color="auto"/>
        <w:left w:val="none" w:sz="0" w:space="0" w:color="auto"/>
        <w:bottom w:val="none" w:sz="0" w:space="0" w:color="auto"/>
        <w:right w:val="none" w:sz="0" w:space="0" w:color="auto"/>
      </w:divBdr>
    </w:div>
    <w:div w:id="2143381045">
      <w:bodyDiv w:val="1"/>
      <w:marLeft w:val="0"/>
      <w:marRight w:val="0"/>
      <w:marTop w:val="0"/>
      <w:marBottom w:val="0"/>
      <w:divBdr>
        <w:top w:val="none" w:sz="0" w:space="0" w:color="auto"/>
        <w:left w:val="none" w:sz="0" w:space="0" w:color="auto"/>
        <w:bottom w:val="none" w:sz="0" w:space="0" w:color="auto"/>
        <w:right w:val="none" w:sz="0" w:space="0" w:color="auto"/>
      </w:divBdr>
    </w:div>
    <w:div w:id="2144999479">
      <w:bodyDiv w:val="1"/>
      <w:marLeft w:val="0"/>
      <w:marRight w:val="0"/>
      <w:marTop w:val="0"/>
      <w:marBottom w:val="0"/>
      <w:divBdr>
        <w:top w:val="none" w:sz="0" w:space="0" w:color="auto"/>
        <w:left w:val="none" w:sz="0" w:space="0" w:color="auto"/>
        <w:bottom w:val="none" w:sz="0" w:space="0" w:color="auto"/>
        <w:right w:val="none" w:sz="0" w:space="0" w:color="auto"/>
      </w:divBdr>
    </w:div>
    <w:div w:id="2146773357">
      <w:bodyDiv w:val="1"/>
      <w:marLeft w:val="0"/>
      <w:marRight w:val="0"/>
      <w:marTop w:val="0"/>
      <w:marBottom w:val="0"/>
      <w:divBdr>
        <w:top w:val="none" w:sz="0" w:space="0" w:color="auto"/>
        <w:left w:val="none" w:sz="0" w:space="0" w:color="auto"/>
        <w:bottom w:val="none" w:sz="0" w:space="0" w:color="auto"/>
        <w:right w:val="none" w:sz="0" w:space="0" w:color="auto"/>
      </w:divBdr>
    </w:div>
    <w:div w:id="21468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tergo.ca/fr/programmes/soutien-financier/carte-accompagnement-loisir-cal" TargetMode="External"/><Relationship Id="rId18" Type="http://schemas.openxmlformats.org/officeDocument/2006/relationships/hyperlink" Target="mailto:ana@altergo.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ducation.gouv.qc.ca/organismes-a-but-non-lucratif/aide-financiere/programme-dassistance-financiere-a-laccessibilite-aux-camps-de-vacances-pafacv/" TargetMode="External"/><Relationship Id="rId17" Type="http://schemas.openxmlformats.org/officeDocument/2006/relationships/hyperlink" Target="http://www.altergo.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tergo.ca"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ergo.ca/fr/programmes/soutien-financi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na@altergo.ca"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altergo.ca/fr/programmes/soutien-financi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qlph.qc.ca/app/uploads/2018/03/guide-de-reference-vers-une-integration-reussie.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A1387-850A-4185-BB62-ED011447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3560</Words>
  <Characters>19583</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de l’accessibilité des événements - PENDANT</vt:lpstr>
      <vt:lpstr>Évaluation de l’accessibilité des événements - PENDANT</vt:lpstr>
    </vt:vector>
  </TitlesOfParts>
  <Company>INLB</Company>
  <LinksUpToDate>false</LinksUpToDate>
  <CharactersWithSpaces>23097</CharactersWithSpaces>
  <SharedDoc>false</SharedDoc>
  <HLinks>
    <vt:vector size="210" baseType="variant">
      <vt:variant>
        <vt:i4>7274511</vt:i4>
      </vt:variant>
      <vt:variant>
        <vt:i4>114</vt:i4>
      </vt:variant>
      <vt:variant>
        <vt:i4>0</vt:i4>
      </vt:variant>
      <vt:variant>
        <vt:i4>5</vt:i4>
      </vt:variant>
      <vt:variant>
        <vt:lpwstr>http://www.vatl.org/adhesion_entreprise.php</vt:lpwstr>
      </vt:variant>
      <vt:variant>
        <vt:lpwstr/>
      </vt:variant>
      <vt:variant>
        <vt:i4>7536736</vt:i4>
      </vt:variant>
      <vt:variant>
        <vt:i4>108</vt:i4>
      </vt:variant>
      <vt:variant>
        <vt:i4>0</vt:i4>
      </vt:variant>
      <vt:variant>
        <vt:i4>5</vt:i4>
      </vt:variant>
      <vt:variant>
        <vt:lpwstr>http://fr.wikipedia.org/wiki/Accessibilit%C3%A9</vt:lpwstr>
      </vt:variant>
      <vt:variant>
        <vt:lpwstr/>
      </vt:variant>
      <vt:variant>
        <vt:i4>393301</vt:i4>
      </vt:variant>
      <vt:variant>
        <vt:i4>105</vt:i4>
      </vt:variant>
      <vt:variant>
        <vt:i4>0</vt:i4>
      </vt:variant>
      <vt:variant>
        <vt:i4>5</vt:i4>
      </vt:variant>
      <vt:variant>
        <vt:lpwstr>http://fr.wikipedia.org/wiki/Audiovisuel</vt:lpwstr>
      </vt:variant>
      <vt:variant>
        <vt:lpwstr/>
      </vt:variant>
      <vt:variant>
        <vt:i4>4915284</vt:i4>
      </vt:variant>
      <vt:variant>
        <vt:i4>102</vt:i4>
      </vt:variant>
      <vt:variant>
        <vt:i4>0</vt:i4>
      </vt:variant>
      <vt:variant>
        <vt:i4>5</vt:i4>
      </vt:variant>
      <vt:variant>
        <vt:lpwstr>http://fr.wikipedia.org/wiki/Sous-titrage</vt:lpwstr>
      </vt:variant>
      <vt:variant>
        <vt:lpwstr/>
      </vt:variant>
      <vt:variant>
        <vt:i4>196683</vt:i4>
      </vt:variant>
      <vt:variant>
        <vt:i4>99</vt:i4>
      </vt:variant>
      <vt:variant>
        <vt:i4>0</vt:i4>
      </vt:variant>
      <vt:variant>
        <vt:i4>5</vt:i4>
      </vt:variant>
      <vt:variant>
        <vt:lpwstr>http://fr.wikipedia.org/wiki/Dialogue</vt:lpwstr>
      </vt:variant>
      <vt:variant>
        <vt:lpwstr/>
      </vt:variant>
      <vt:variant>
        <vt:i4>7536736</vt:i4>
      </vt:variant>
      <vt:variant>
        <vt:i4>96</vt:i4>
      </vt:variant>
      <vt:variant>
        <vt:i4>0</vt:i4>
      </vt:variant>
      <vt:variant>
        <vt:i4>5</vt:i4>
      </vt:variant>
      <vt:variant>
        <vt:lpwstr>http://fr.wikipedia.org/wiki/Accessibilit%C3%A9</vt:lpwstr>
      </vt:variant>
      <vt:variant>
        <vt:lpwstr/>
      </vt:variant>
      <vt:variant>
        <vt:i4>4522026</vt:i4>
      </vt:variant>
      <vt:variant>
        <vt:i4>93</vt:i4>
      </vt:variant>
      <vt:variant>
        <vt:i4>0</vt:i4>
      </vt:variant>
      <vt:variant>
        <vt:i4>5</vt:i4>
      </vt:variant>
      <vt:variant>
        <vt:lpwstr>http://fr.wikipedia.org/wiki/Exposition_artistique</vt:lpwstr>
      </vt:variant>
      <vt:variant>
        <vt:lpwstr/>
      </vt:variant>
      <vt:variant>
        <vt:i4>1441888</vt:i4>
      </vt:variant>
      <vt:variant>
        <vt:i4>90</vt:i4>
      </vt:variant>
      <vt:variant>
        <vt:i4>0</vt:i4>
      </vt:variant>
      <vt:variant>
        <vt:i4>5</vt:i4>
      </vt:variant>
      <vt:variant>
        <vt:lpwstr>http://fr.wikipedia.org/wiki/Spectacle_vivant</vt:lpwstr>
      </vt:variant>
      <vt:variant>
        <vt:lpwstr/>
      </vt:variant>
      <vt:variant>
        <vt:i4>983130</vt:i4>
      </vt:variant>
      <vt:variant>
        <vt:i4>87</vt:i4>
      </vt:variant>
      <vt:variant>
        <vt:i4>0</vt:i4>
      </vt:variant>
      <vt:variant>
        <vt:i4>5</vt:i4>
      </vt:variant>
      <vt:variant>
        <vt:lpwstr>http://fr.wikipedia.org/wiki/Cin%C3%A9ma</vt:lpwstr>
      </vt:variant>
      <vt:variant>
        <vt:lpwstr/>
      </vt:variant>
      <vt:variant>
        <vt:i4>2424836</vt:i4>
      </vt:variant>
      <vt:variant>
        <vt:i4>84</vt:i4>
      </vt:variant>
      <vt:variant>
        <vt:i4>0</vt:i4>
      </vt:variant>
      <vt:variant>
        <vt:i4>5</vt:i4>
      </vt:variant>
      <vt:variant>
        <vt:lpwstr>http://www.vatl.org/quest-ce-que-la_vignette.php</vt:lpwstr>
      </vt:variant>
      <vt:variant>
        <vt:lpwstr/>
      </vt:variant>
      <vt:variant>
        <vt:i4>327710</vt:i4>
      </vt:variant>
      <vt:variant>
        <vt:i4>81</vt:i4>
      </vt:variant>
      <vt:variant>
        <vt:i4>0</vt:i4>
      </vt:variant>
      <vt:variant>
        <vt:i4>5</vt:i4>
      </vt:variant>
      <vt:variant>
        <vt:lpwstr>http://www.ville.victoriaville.qc.ca/upload/MicroSiteDocument/pdf/Lng/52fr-CA.pdf</vt:lpwstr>
      </vt:variant>
      <vt:variant>
        <vt:lpwstr/>
      </vt:variant>
      <vt:variant>
        <vt:i4>1835031</vt:i4>
      </vt:variant>
      <vt:variant>
        <vt:i4>78</vt:i4>
      </vt:variant>
      <vt:variant>
        <vt:i4>0</vt:i4>
      </vt:variant>
      <vt:variant>
        <vt:i4>5</vt:i4>
      </vt:variant>
      <vt:variant>
        <vt:lpwstr>http://www.gatineau.ca/docs/guichet_municipal/urbanisme_habitation/accessibilite_universelle_edifices_lieux_publics/3.pdf</vt:lpwstr>
      </vt:variant>
      <vt:variant>
        <vt:lpwstr/>
      </vt:variant>
      <vt:variant>
        <vt:i4>4915284</vt:i4>
      </vt:variant>
      <vt:variant>
        <vt:i4>75</vt:i4>
      </vt:variant>
      <vt:variant>
        <vt:i4>0</vt:i4>
      </vt:variant>
      <vt:variant>
        <vt:i4>5</vt:i4>
      </vt:variant>
      <vt:variant>
        <vt:lpwstr>http://fr.wikipedia.org/wiki/Sous-titrage</vt:lpwstr>
      </vt:variant>
      <vt:variant>
        <vt:lpwstr/>
      </vt:variant>
      <vt:variant>
        <vt:i4>2752611</vt:i4>
      </vt:variant>
      <vt:variant>
        <vt:i4>72</vt:i4>
      </vt:variant>
      <vt:variant>
        <vt:i4>0</vt:i4>
      </vt:variant>
      <vt:variant>
        <vt:i4>5</vt:i4>
      </vt:variant>
      <vt:variant>
        <vt:lpwstr>http://www.stm.info/fr/transport-adapte/propos/quest-ce-que-le-transport-adapte</vt:lpwstr>
      </vt:variant>
      <vt:variant>
        <vt:lpwstr/>
      </vt:variant>
      <vt:variant>
        <vt:i4>2293844</vt:i4>
      </vt:variant>
      <vt:variant>
        <vt:i4>69</vt:i4>
      </vt:variant>
      <vt:variant>
        <vt:i4>0</vt:i4>
      </vt:variant>
      <vt:variant>
        <vt:i4>5</vt:i4>
      </vt:variant>
      <vt:variant>
        <vt:lpwstr>http://www.ville.quebec.qc.ca/citoyens/propriete/docs/acces/acces_Manuel_utilisation_2010.pdf</vt:lpwstr>
      </vt:variant>
      <vt:variant>
        <vt:lpwstr/>
      </vt:variant>
      <vt:variant>
        <vt:i4>6029312</vt:i4>
      </vt:variant>
      <vt:variant>
        <vt:i4>66</vt:i4>
      </vt:variant>
      <vt:variant>
        <vt:i4>0</vt:i4>
      </vt:variant>
      <vt:variant>
        <vt:i4>5</vt:i4>
      </vt:variant>
      <vt:variant>
        <vt:lpwstr>http://www.rop03.com/documents/GuidePAE ROP03.pdf</vt:lpwstr>
      </vt:variant>
      <vt:variant>
        <vt:lpwstr/>
      </vt:variant>
      <vt:variant>
        <vt:i4>4915211</vt:i4>
      </vt:variant>
      <vt:variant>
        <vt:i4>63</vt:i4>
      </vt:variant>
      <vt:variant>
        <vt:i4>0</vt:i4>
      </vt:variant>
      <vt:variant>
        <vt:i4>5</vt:i4>
      </vt:variant>
      <vt:variant>
        <vt:lpwstr>http://fr.wiktionary.org/wiki/podotactile</vt:lpwstr>
      </vt:variant>
      <vt:variant>
        <vt:lpwstr/>
      </vt:variant>
      <vt:variant>
        <vt:i4>524379</vt:i4>
      </vt:variant>
      <vt:variant>
        <vt:i4>60</vt:i4>
      </vt:variant>
      <vt:variant>
        <vt:i4>0</vt:i4>
      </vt:variant>
      <vt:variant>
        <vt:i4>5</vt:i4>
      </vt:variant>
      <vt:variant>
        <vt:lpwstr>http://www.who.int/ageing/publications/Guide_mondial_des_villes_amies_des_aines.pdf</vt:lpwstr>
      </vt:variant>
      <vt:variant>
        <vt:lpwstr/>
      </vt:variant>
      <vt:variant>
        <vt:i4>131148</vt:i4>
      </vt:variant>
      <vt:variant>
        <vt:i4>57</vt:i4>
      </vt:variant>
      <vt:variant>
        <vt:i4>0</vt:i4>
      </vt:variant>
      <vt:variant>
        <vt:i4>5</vt:i4>
      </vt:variant>
      <vt:variant>
        <vt:lpwstr>http://www.un.org/esa/socdev/enable/dissrfr0.htm</vt:lpwstr>
      </vt:variant>
      <vt:variant>
        <vt:lpwstr/>
      </vt:variant>
      <vt:variant>
        <vt:i4>7536660</vt:i4>
      </vt:variant>
      <vt:variant>
        <vt:i4>54</vt:i4>
      </vt:variant>
      <vt:variant>
        <vt:i4>0</vt:i4>
      </vt:variant>
      <vt:variant>
        <vt:i4>5</vt:i4>
      </vt:variant>
      <vt:variant>
        <vt:lpwstr>http://www.mira.ca/fr/nos-services/7/chien-d-assistance-pour-personne-avec-handicap-moteur_26.html</vt:lpwstr>
      </vt:variant>
      <vt:variant>
        <vt:lpwstr/>
      </vt:variant>
      <vt:variant>
        <vt:i4>8192004</vt:i4>
      </vt:variant>
      <vt:variant>
        <vt:i4>51</vt:i4>
      </vt:variant>
      <vt:variant>
        <vt:i4>0</vt:i4>
      </vt:variant>
      <vt:variant>
        <vt:i4>5</vt:i4>
      </vt:variant>
      <vt:variant>
        <vt:lpwstr>http://fr.wikipedia.org/wiki/Langue_des_signes_qu%C3%A9b%C3%A9coise</vt:lpwstr>
      </vt:variant>
      <vt:variant>
        <vt:lpwstr/>
      </vt:variant>
      <vt:variant>
        <vt:i4>6553635</vt:i4>
      </vt:variant>
      <vt:variant>
        <vt:i4>48</vt:i4>
      </vt:variant>
      <vt:variant>
        <vt:i4>0</vt:i4>
      </vt:variant>
      <vt:variant>
        <vt:i4>5</vt:i4>
      </vt:variant>
      <vt:variant>
        <vt:lpwstr>http://www.oaq.com/fileadmin/fichiers/documents/Guides/Manuel_Accessibilite_universelle.pdf</vt:lpwstr>
      </vt:variant>
      <vt:variant>
        <vt:lpwstr/>
      </vt:variant>
      <vt:variant>
        <vt:i4>5242941</vt:i4>
      </vt:variant>
      <vt:variant>
        <vt:i4>45</vt:i4>
      </vt:variant>
      <vt:variant>
        <vt:i4>0</vt:i4>
      </vt:variant>
      <vt:variant>
        <vt:i4>5</vt:i4>
      </vt:variant>
      <vt:variant>
        <vt:lpwstr>http://www2.publicationsduquebec.gouv.qc.ca/dynamicSearch/telecharge.php?type=2&amp;file=/C_12/C12.HTM</vt:lpwstr>
      </vt:variant>
      <vt:variant>
        <vt:lpwstr/>
      </vt:variant>
      <vt:variant>
        <vt:i4>6881328</vt:i4>
      </vt:variant>
      <vt:variant>
        <vt:i4>42</vt:i4>
      </vt:variant>
      <vt:variant>
        <vt:i4>0</vt:i4>
      </vt:variant>
      <vt:variant>
        <vt:i4>5</vt:i4>
      </vt:variant>
      <vt:variant>
        <vt:lpwstr>http://fr.wikipedia.org/wiki/D%C3%A9ambulateur</vt:lpwstr>
      </vt:variant>
      <vt:variant>
        <vt:lpwstr/>
      </vt:variant>
      <vt:variant>
        <vt:i4>1441886</vt:i4>
      </vt:variant>
      <vt:variant>
        <vt:i4>39</vt:i4>
      </vt:variant>
      <vt:variant>
        <vt:i4>0</vt:i4>
      </vt:variant>
      <vt:variant>
        <vt:i4>5</vt:i4>
      </vt:variant>
      <vt:variant>
        <vt:lpwstr>http://fr.wikipedia.org/wiki/Braille</vt:lpwstr>
      </vt:variant>
      <vt:variant>
        <vt:lpwstr/>
      </vt:variant>
      <vt:variant>
        <vt:i4>131145</vt:i4>
      </vt:variant>
      <vt:variant>
        <vt:i4>36</vt:i4>
      </vt:variant>
      <vt:variant>
        <vt:i4>0</vt:i4>
      </vt:variant>
      <vt:variant>
        <vt:i4>5</vt:i4>
      </vt:variant>
      <vt:variant>
        <vt:lpwstr>http://fr.wikipedia.org/wiki/Audiodescription</vt:lpwstr>
      </vt:variant>
      <vt:variant>
        <vt:lpwstr/>
      </vt:variant>
      <vt:variant>
        <vt:i4>5505141</vt:i4>
      </vt:variant>
      <vt:variant>
        <vt:i4>33</vt:i4>
      </vt:variant>
      <vt:variant>
        <vt:i4>0</vt:i4>
      </vt:variant>
      <vt:variant>
        <vt:i4>5</vt:i4>
      </vt:variant>
      <vt:variant>
        <vt:lpwstr>http://www.altergo.net/documents/mode_acces.pdf</vt:lpwstr>
      </vt:variant>
      <vt:variant>
        <vt:lpwstr/>
      </vt:variant>
      <vt:variant>
        <vt:i4>7798842</vt:i4>
      </vt:variant>
      <vt:variant>
        <vt:i4>30</vt:i4>
      </vt:variant>
      <vt:variant>
        <vt:i4>0</vt:i4>
      </vt:variant>
      <vt:variant>
        <vt:i4>5</vt:i4>
      </vt:variant>
      <vt:variant>
        <vt:lpwstr>http://www.adsmq.org/repertoire.htm</vt:lpwstr>
      </vt:variant>
      <vt:variant>
        <vt:lpwstr/>
      </vt:variant>
      <vt:variant>
        <vt:i4>6488091</vt:i4>
      </vt:variant>
      <vt:variant>
        <vt:i4>12</vt:i4>
      </vt:variant>
      <vt:variant>
        <vt:i4>0</vt:i4>
      </vt:variant>
      <vt:variant>
        <vt:i4>5</vt:i4>
      </vt:variant>
      <vt:variant>
        <vt:lpwstr>http://www.google.ca/url?sa=i&amp;rct=j&amp;q=choisir+de+gagner&amp;source=images&amp;cd=&amp;cad=rja&amp;docid=GG-T65Rhrl2wuM&amp;tbnid=CqrSl4mz3HeM-M:&amp;ved=0CAUQjRw&amp;url=http%3A%2F%2Fwww.defisportif.com%2Ffr%2Fnews%2Fnews_details.php%3Fid%3D528&amp;ei=7cTNUfCwA-_o0wH_joBI&amp;bvm=bv.48572450,d.dmg&amp;psig=AFQjCNG9nr5rfY1DURvFmLezWCz-tBo5Aw&amp;ust=1372526169249519</vt:lpwstr>
      </vt:variant>
      <vt:variant>
        <vt:lpwstr/>
      </vt:variant>
      <vt:variant>
        <vt:i4>8060930</vt:i4>
      </vt:variant>
      <vt:variant>
        <vt:i4>6</vt:i4>
      </vt:variant>
      <vt:variant>
        <vt:i4>0</vt:i4>
      </vt:variant>
      <vt:variant>
        <vt:i4>5</vt:i4>
      </vt:variant>
      <vt:variant>
        <vt:lpwstr>http://www.google.ca/url?sa=i&amp;rct=j&amp;q=logo+ville+de+montreal&amp;source=images&amp;cd=&amp;cad=rja&amp;docid=3l1_fOCyBvpGaM&amp;tbnid=hKD73nZVgDCIGM:&amp;ved=0CAUQjRw&amp;url=http%3A%2F%2Fwww.ratehub.ca%2Fblogue-hypotheque%2Fcategory%2Fimmobilier-montreal%2F&amp;ei=uMTNUcPkFIix0AHg3YHgCA&amp;bvm=bv.48572450,d.dmg&amp;psig=AFQjCNFmzIRs8Sm_wn4RJpa23INyFHor1w&amp;ust=1372526119893169</vt:lpwstr>
      </vt:variant>
      <vt:variant>
        <vt:lpwstr/>
      </vt:variant>
      <vt:variant>
        <vt:i4>524333</vt:i4>
      </vt:variant>
      <vt:variant>
        <vt:i4>3</vt:i4>
      </vt:variant>
      <vt:variant>
        <vt:i4>0</vt:i4>
      </vt:variant>
      <vt:variant>
        <vt:i4>5</vt:i4>
      </vt:variant>
      <vt:variant>
        <vt:lpwstr>mailto:info@altergo.net</vt:lpwstr>
      </vt:variant>
      <vt:variant>
        <vt:lpwstr/>
      </vt:variant>
      <vt:variant>
        <vt:i4>7667731</vt:i4>
      </vt:variant>
      <vt:variant>
        <vt:i4>2233</vt:i4>
      </vt:variant>
      <vt:variant>
        <vt:i4>1025</vt:i4>
      </vt:variant>
      <vt:variant>
        <vt:i4>1</vt:i4>
      </vt:variant>
      <vt:variant>
        <vt:lpwstr>cid:image001.jpg@01CD16FF.21A27960</vt:lpwstr>
      </vt:variant>
      <vt:variant>
        <vt:lpwstr/>
      </vt:variant>
      <vt:variant>
        <vt:i4>7667731</vt:i4>
      </vt:variant>
      <vt:variant>
        <vt:i4>21139</vt:i4>
      </vt:variant>
      <vt:variant>
        <vt:i4>1029</vt:i4>
      </vt:variant>
      <vt:variant>
        <vt:i4>1</vt:i4>
      </vt:variant>
      <vt:variant>
        <vt:lpwstr>cid:image001.jpg@01CD16FF.21A27960</vt:lpwstr>
      </vt:variant>
      <vt:variant>
        <vt:lpwstr/>
      </vt:variant>
      <vt:variant>
        <vt:i4>7667731</vt:i4>
      </vt:variant>
      <vt:variant>
        <vt:i4>31371</vt:i4>
      </vt:variant>
      <vt:variant>
        <vt:i4>1037</vt:i4>
      </vt:variant>
      <vt:variant>
        <vt:i4>1</vt:i4>
      </vt:variant>
      <vt:variant>
        <vt:lpwstr>cid:image001.jpg@01CD16FF.21A27960</vt:lpwstr>
      </vt:variant>
      <vt:variant>
        <vt:lpwstr/>
      </vt:variant>
      <vt:variant>
        <vt:i4>7667731</vt:i4>
      </vt:variant>
      <vt:variant>
        <vt:i4>47232</vt:i4>
      </vt:variant>
      <vt:variant>
        <vt:i4>1038</vt:i4>
      </vt:variant>
      <vt:variant>
        <vt:i4>1</vt:i4>
      </vt:variant>
      <vt:variant>
        <vt:lpwstr>cid:image001.jpg@01CD16FF.21A27960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l’accessibilité des événements - PENDANT</dc:title>
  <dc:creator>PALÎM 2020-2021 – version premier du 27 janvier 2020</dc:creator>
  <cp:lastModifiedBy>Marc-Antoine Tessier</cp:lastModifiedBy>
  <cp:revision>2</cp:revision>
  <cp:lastPrinted>2019-02-10T18:25:00Z</cp:lastPrinted>
  <dcterms:created xsi:type="dcterms:W3CDTF">2020-09-08T18:44:00Z</dcterms:created>
  <dcterms:modified xsi:type="dcterms:W3CDTF">2020-09-08T18:44:00Z</dcterms:modified>
</cp:coreProperties>
</file>